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52" w:rsidRPr="003C0052" w:rsidRDefault="003C0052" w:rsidP="003C0052">
      <w:pPr>
        <w:spacing w:line="360" w:lineRule="auto"/>
        <w:jc w:val="center"/>
        <w:rPr>
          <w:b/>
          <w:bCs/>
          <w:lang w:eastAsia="ko-KR"/>
        </w:rPr>
      </w:pPr>
      <w:r w:rsidRPr="003C0052">
        <w:rPr>
          <w:b/>
          <w:bCs/>
          <w:lang w:eastAsia="ko-KR"/>
        </w:rPr>
        <w:t>Is There a Dichotomy of Critical Success Factors</w:t>
      </w:r>
    </w:p>
    <w:p w:rsidR="003C0052" w:rsidRPr="003C0052" w:rsidRDefault="003C0052" w:rsidP="003C0052">
      <w:pPr>
        <w:spacing w:line="360" w:lineRule="auto"/>
        <w:jc w:val="center"/>
        <w:rPr>
          <w:b/>
          <w:bCs/>
          <w:lang w:eastAsia="ko-KR"/>
        </w:rPr>
      </w:pPr>
      <w:r w:rsidRPr="003C0052">
        <w:rPr>
          <w:b/>
          <w:bCs/>
          <w:lang w:eastAsia="ko-KR"/>
        </w:rPr>
        <w:t>in Influencing Satisfacti</w:t>
      </w:r>
      <w:r w:rsidR="002171A0">
        <w:rPr>
          <w:b/>
          <w:bCs/>
          <w:lang w:eastAsia="ko-KR"/>
        </w:rPr>
        <w:t>on and Post-Adoption Usage of</w:t>
      </w:r>
      <w:r w:rsidRPr="003C0052">
        <w:rPr>
          <w:b/>
          <w:bCs/>
          <w:lang w:eastAsia="ko-KR"/>
        </w:rPr>
        <w:t xml:space="preserve"> IT-enabled Service?</w:t>
      </w:r>
    </w:p>
    <w:p w:rsidR="00FA29B7" w:rsidRPr="00065AAA" w:rsidRDefault="00FA29B7" w:rsidP="00311EFA">
      <w:pPr>
        <w:spacing w:line="360" w:lineRule="auto"/>
        <w:rPr>
          <w:b/>
          <w:bCs/>
          <w:lang w:eastAsia="ko-KR"/>
        </w:rPr>
      </w:pPr>
    </w:p>
    <w:p w:rsidR="00B5351E" w:rsidRPr="00065AAA" w:rsidRDefault="009640EB" w:rsidP="00B5351E">
      <w:pPr>
        <w:pStyle w:val="s0"/>
        <w:spacing w:line="360" w:lineRule="auto"/>
        <w:jc w:val="center"/>
        <w:rPr>
          <w:rFonts w:ascii="Times New Roman" w:hAnsi="Times New Roman"/>
          <w:b/>
        </w:rPr>
      </w:pPr>
      <w:r w:rsidRPr="00065AAA">
        <w:rPr>
          <w:rFonts w:ascii="Times New Roman" w:eastAsiaTheme="minorEastAsia" w:hAnsi="Times New Roman"/>
          <w:b/>
        </w:rPr>
        <w:t>ABSTRACT</w:t>
      </w:r>
    </w:p>
    <w:p w:rsidR="00FE2866" w:rsidRPr="00065AAA" w:rsidRDefault="00B5351E" w:rsidP="00FE2866">
      <w:pPr>
        <w:pStyle w:val="s0"/>
        <w:spacing w:line="360" w:lineRule="auto"/>
        <w:jc w:val="both"/>
        <w:rPr>
          <w:rFonts w:ascii="Times New Roman" w:eastAsia="Batang" w:hAnsi="Times New Roman"/>
        </w:rPr>
      </w:pPr>
      <w:r w:rsidRPr="00065AAA">
        <w:rPr>
          <w:rFonts w:ascii="Times New Roman" w:hAnsi="Times New Roman"/>
        </w:rPr>
        <w:t xml:space="preserve">Most IS </w:t>
      </w:r>
      <w:r w:rsidRPr="00065AAA">
        <w:rPr>
          <w:rFonts w:ascii="Times New Roman" w:eastAsiaTheme="minorEastAsia" w:hAnsi="Times New Roman" w:hint="eastAsia"/>
        </w:rPr>
        <w:t>research</w:t>
      </w:r>
      <w:r w:rsidRPr="00065AAA">
        <w:rPr>
          <w:rFonts w:ascii="Times New Roman" w:hAnsi="Times New Roman"/>
        </w:rPr>
        <w:t xml:space="preserve"> </w:t>
      </w:r>
      <w:r w:rsidRPr="00065AAA">
        <w:rPr>
          <w:rFonts w:ascii="Times New Roman" w:eastAsiaTheme="minorEastAsia" w:hAnsi="Times New Roman" w:hint="eastAsia"/>
        </w:rPr>
        <w:t>presum</w:t>
      </w:r>
      <w:r w:rsidRPr="00FC3F04">
        <w:rPr>
          <w:rFonts w:ascii="Times New Roman" w:eastAsiaTheme="minorEastAsia" w:hAnsi="Times New Roman"/>
        </w:rPr>
        <w:t>es</w:t>
      </w:r>
      <w:r w:rsidRPr="00FC3F04">
        <w:rPr>
          <w:rFonts w:ascii="Times New Roman" w:hAnsi="Times New Roman"/>
        </w:rPr>
        <w:t xml:space="preserve"> that the effect of critical succe</w:t>
      </w:r>
      <w:r w:rsidR="00EB7F3D">
        <w:rPr>
          <w:rFonts w:ascii="Times New Roman" w:hAnsi="Times New Roman"/>
        </w:rPr>
        <w:t>ss factors (CSFs) of IT</w:t>
      </w:r>
      <w:r w:rsidR="00BE5533">
        <w:rPr>
          <w:rFonts w:ascii="Times New Roman" w:hAnsi="Times New Roman"/>
        </w:rPr>
        <w:t>-enabled</w:t>
      </w:r>
      <w:r w:rsidR="00EB7F3D">
        <w:rPr>
          <w:rFonts w:ascii="Times New Roman" w:hAnsi="Times New Roman"/>
        </w:rPr>
        <w:t xml:space="preserve"> service</w:t>
      </w:r>
      <w:r w:rsidR="00A81A95">
        <w:rPr>
          <w:rFonts w:ascii="Times New Roman" w:hAnsi="Times New Roman"/>
        </w:rPr>
        <w:t xml:space="preserve"> (or simply IT service)</w:t>
      </w:r>
      <w:r w:rsidRPr="00FC3F04">
        <w:rPr>
          <w:rFonts w:ascii="Times New Roman" w:hAnsi="Times New Roman"/>
        </w:rPr>
        <w:t xml:space="preserve"> </w:t>
      </w:r>
      <w:r w:rsidRPr="00FC3F04">
        <w:rPr>
          <w:rFonts w:ascii="Times New Roman" w:eastAsiaTheme="minorEastAsia" w:hAnsi="Times New Roman"/>
        </w:rPr>
        <w:t>on user satisfaction/usage is</w:t>
      </w:r>
      <w:r w:rsidRPr="00FC3F04">
        <w:rPr>
          <w:rFonts w:ascii="Times New Roman" w:hAnsi="Times New Roman"/>
        </w:rPr>
        <w:t xml:space="preserve"> one-dimensional: the higher (or lower) the influence of a CSF, the higher (or lower) the level of satisfaction</w:t>
      </w:r>
      <w:r w:rsidRPr="00FC3F04">
        <w:rPr>
          <w:rFonts w:ascii="Times New Roman" w:eastAsiaTheme="minorEastAsia" w:hAnsi="Times New Roman"/>
        </w:rPr>
        <w:t>/usage</w:t>
      </w:r>
      <w:r w:rsidRPr="00FC3F04">
        <w:rPr>
          <w:rFonts w:ascii="Times New Roman" w:hAnsi="Times New Roman"/>
        </w:rPr>
        <w:t xml:space="preserve">. </w:t>
      </w:r>
      <w:r w:rsidR="002C0926">
        <w:rPr>
          <w:rFonts w:ascii="Times New Roman" w:eastAsia="Batang" w:hAnsi="Times New Roman"/>
        </w:rPr>
        <w:t>However</w:t>
      </w:r>
      <w:r w:rsidR="002C0926" w:rsidRPr="00065AAA">
        <w:rPr>
          <w:rFonts w:ascii="Times New Roman" w:eastAsia="Batang" w:hAnsi="Times New Roman"/>
        </w:rPr>
        <w:t>, sporadic argu</w:t>
      </w:r>
      <w:r w:rsidR="00C43AD9">
        <w:rPr>
          <w:rFonts w:ascii="Times New Roman" w:eastAsia="Batang" w:hAnsi="Times New Roman"/>
        </w:rPr>
        <w:t>ments have been made</w:t>
      </w:r>
      <w:r w:rsidR="002C0926" w:rsidRPr="00065AAA">
        <w:rPr>
          <w:rFonts w:ascii="Times New Roman" w:eastAsia="Batang" w:hAnsi="Times New Roman"/>
        </w:rPr>
        <w:t xml:space="preserve"> that user </w:t>
      </w:r>
      <w:r w:rsidR="001D1DA0">
        <w:rPr>
          <w:rFonts w:ascii="Times New Roman" w:eastAsia="Batang" w:hAnsi="Times New Roman"/>
        </w:rPr>
        <w:t>reactions</w:t>
      </w:r>
      <w:r w:rsidR="002C0926" w:rsidRPr="00065AAA">
        <w:rPr>
          <w:rFonts w:ascii="Times New Roman" w:eastAsia="Batang" w:hAnsi="Times New Roman"/>
        </w:rPr>
        <w:t xml:space="preserve"> </w:t>
      </w:r>
      <w:r w:rsidR="00C43AD9">
        <w:rPr>
          <w:rFonts w:ascii="Times New Roman" w:eastAsia="Batang" w:hAnsi="Times New Roman"/>
        </w:rPr>
        <w:t xml:space="preserve">cannot be </w:t>
      </w:r>
      <w:r w:rsidR="002C0926" w:rsidRPr="00065AAA">
        <w:rPr>
          <w:rFonts w:ascii="Times New Roman" w:eastAsia="Batang" w:hAnsi="Times New Roman"/>
        </w:rPr>
        <w:t xml:space="preserve">adequately </w:t>
      </w:r>
      <w:r w:rsidR="00C43AD9" w:rsidRPr="00065AAA">
        <w:rPr>
          <w:rFonts w:ascii="Times New Roman" w:eastAsia="Batang" w:hAnsi="Times New Roman"/>
        </w:rPr>
        <w:t>predict</w:t>
      </w:r>
      <w:r w:rsidR="00C43AD9">
        <w:rPr>
          <w:rFonts w:ascii="Times New Roman" w:eastAsia="Batang" w:hAnsi="Times New Roman"/>
        </w:rPr>
        <w:t>ed</w:t>
      </w:r>
      <w:r w:rsidR="00C43AD9" w:rsidRPr="00065AAA">
        <w:rPr>
          <w:rFonts w:ascii="Times New Roman" w:eastAsia="Batang" w:hAnsi="Times New Roman"/>
        </w:rPr>
        <w:t xml:space="preserve"> </w:t>
      </w:r>
      <w:r w:rsidR="002C0926" w:rsidRPr="00065AAA">
        <w:rPr>
          <w:rFonts w:ascii="Times New Roman" w:eastAsia="Batang" w:hAnsi="Times New Roman"/>
        </w:rPr>
        <w:t xml:space="preserve">when research is grounded on such a </w:t>
      </w:r>
      <w:r w:rsidR="00054097">
        <w:rPr>
          <w:rFonts w:ascii="Times New Roman" w:eastAsia="Batang" w:hAnsi="Times New Roman"/>
        </w:rPr>
        <w:t>linear</w:t>
      </w:r>
      <w:r w:rsidR="002C0926" w:rsidRPr="00065AAA">
        <w:rPr>
          <w:rFonts w:ascii="Times New Roman" w:eastAsia="Batang" w:hAnsi="Times New Roman"/>
        </w:rPr>
        <w:t xml:space="preserve"> </w:t>
      </w:r>
      <w:r w:rsidR="00CF20DD">
        <w:rPr>
          <w:rFonts w:ascii="Times New Roman" w:eastAsia="Batang" w:hAnsi="Times New Roman"/>
        </w:rPr>
        <w:t>premise</w:t>
      </w:r>
      <w:r w:rsidR="002C0926">
        <w:rPr>
          <w:rFonts w:ascii="Times New Roman" w:eastAsia="Batang" w:hAnsi="Times New Roman"/>
        </w:rPr>
        <w:t xml:space="preserve">. </w:t>
      </w:r>
      <w:r w:rsidR="00C43AD9">
        <w:rPr>
          <w:rFonts w:ascii="Times New Roman" w:hAnsi="Times New Roman"/>
        </w:rPr>
        <w:t>The</w:t>
      </w:r>
      <w:r w:rsidR="00FC3F04" w:rsidRPr="00FC3F04">
        <w:rPr>
          <w:rFonts w:ascii="Times New Roman" w:hAnsi="Times New Roman"/>
        </w:rPr>
        <w:t xml:space="preserve"> </w:t>
      </w:r>
      <w:r w:rsidR="00054097">
        <w:rPr>
          <w:rFonts w:ascii="Times New Roman" w:hAnsi="Times New Roman"/>
        </w:rPr>
        <w:t xml:space="preserve">theoretical </w:t>
      </w:r>
      <w:r w:rsidR="00FC3F04" w:rsidRPr="00FC3F04">
        <w:rPr>
          <w:rFonts w:ascii="Times New Roman" w:hAnsi="Times New Roman"/>
        </w:rPr>
        <w:t xml:space="preserve">position </w:t>
      </w:r>
      <w:r w:rsidR="00C43AD9">
        <w:rPr>
          <w:rFonts w:ascii="Times New Roman" w:eastAsia="Batang" w:hAnsi="Times New Roman"/>
        </w:rPr>
        <w:t>of this study</w:t>
      </w:r>
      <w:r w:rsidR="00C43AD9" w:rsidRPr="00FC3F04">
        <w:rPr>
          <w:rFonts w:ascii="Times New Roman" w:hAnsi="Times New Roman"/>
        </w:rPr>
        <w:t xml:space="preserve"> </w:t>
      </w:r>
      <w:r w:rsidR="00C43AD9">
        <w:rPr>
          <w:rFonts w:ascii="Times New Roman" w:hAnsi="Times New Roman"/>
        </w:rPr>
        <w:t xml:space="preserve">posits </w:t>
      </w:r>
      <w:r w:rsidR="00FC3F04" w:rsidRPr="00FC3F04">
        <w:rPr>
          <w:rFonts w:ascii="Times New Roman" w:hAnsi="Times New Roman"/>
        </w:rPr>
        <w:t>t</w:t>
      </w:r>
      <w:r w:rsidR="00EB7F3D">
        <w:rPr>
          <w:rFonts w:ascii="Times New Roman" w:hAnsi="Times New Roman"/>
        </w:rPr>
        <w:t>hat the influence of a CSF on</w:t>
      </w:r>
      <w:r w:rsidR="00FC3F04" w:rsidRPr="00FC3F04">
        <w:rPr>
          <w:rFonts w:ascii="Times New Roman" w:hAnsi="Times New Roman"/>
        </w:rPr>
        <w:t xml:space="preserve"> IT service can be either </w:t>
      </w:r>
      <w:r w:rsidR="008B22CF">
        <w:rPr>
          <w:rFonts w:ascii="Times New Roman" w:hAnsi="Times New Roman"/>
        </w:rPr>
        <w:t xml:space="preserve">linear (or </w:t>
      </w:r>
      <w:r w:rsidR="00FC3F04" w:rsidRPr="00FC3F04">
        <w:rPr>
          <w:rFonts w:ascii="Times New Roman" w:hAnsi="Times New Roman"/>
        </w:rPr>
        <w:t>symmetric</w:t>
      </w:r>
      <w:r w:rsidR="008B22CF">
        <w:rPr>
          <w:rFonts w:ascii="Times New Roman" w:hAnsi="Times New Roman"/>
        </w:rPr>
        <w:t>)</w:t>
      </w:r>
      <w:r w:rsidR="00FC3F04" w:rsidRPr="00FC3F04">
        <w:rPr>
          <w:rFonts w:ascii="Times New Roman" w:hAnsi="Times New Roman"/>
        </w:rPr>
        <w:t xml:space="preserve"> or </w:t>
      </w:r>
      <w:r w:rsidR="008B22CF">
        <w:rPr>
          <w:rFonts w:ascii="Times New Roman" w:hAnsi="Times New Roman"/>
        </w:rPr>
        <w:t xml:space="preserve">non-linear (or </w:t>
      </w:r>
      <w:r w:rsidR="00FC3F04" w:rsidRPr="00FC3F04">
        <w:rPr>
          <w:rFonts w:ascii="Times New Roman" w:hAnsi="Times New Roman"/>
        </w:rPr>
        <w:t>asymmetric</w:t>
      </w:r>
      <w:r w:rsidR="008B22CF">
        <w:rPr>
          <w:rFonts w:ascii="Times New Roman" w:hAnsi="Times New Roman"/>
        </w:rPr>
        <w:t>)</w:t>
      </w:r>
      <w:r w:rsidR="00BB487D">
        <w:rPr>
          <w:rFonts w:ascii="Times New Roman" w:hAnsi="Times New Roman"/>
        </w:rPr>
        <w:t xml:space="preserve"> that </w:t>
      </w:r>
      <w:r w:rsidR="00FE2866">
        <w:rPr>
          <w:rFonts w:ascii="Times New Roman" w:hAnsi="Times New Roman"/>
        </w:rPr>
        <w:t>reflect</w:t>
      </w:r>
      <w:r w:rsidR="008B22CF">
        <w:rPr>
          <w:rFonts w:ascii="Times New Roman" w:hAnsi="Times New Roman"/>
        </w:rPr>
        <w:t>s a</w:t>
      </w:r>
      <w:r w:rsidR="00054097">
        <w:rPr>
          <w:rFonts w:ascii="Times New Roman" w:hAnsi="Times New Roman"/>
        </w:rPr>
        <w:t xml:space="preserve"> </w:t>
      </w:r>
      <w:r w:rsidR="00E343CE">
        <w:rPr>
          <w:rFonts w:ascii="Times New Roman" w:hAnsi="Times New Roman"/>
        </w:rPr>
        <w:t>gap</w:t>
      </w:r>
      <w:r w:rsidR="008B22CF">
        <w:rPr>
          <w:rFonts w:ascii="Times New Roman" w:hAnsi="Times New Roman"/>
        </w:rPr>
        <w:t xml:space="preserve"> in directional influences</w:t>
      </w:r>
      <w:r w:rsidR="00054097">
        <w:rPr>
          <w:rFonts w:ascii="Times New Roman" w:hAnsi="Times New Roman"/>
        </w:rPr>
        <w:t xml:space="preserve">. The </w:t>
      </w:r>
      <w:r w:rsidR="00054097" w:rsidRPr="00065AAA">
        <w:rPr>
          <w:rFonts w:ascii="Times New Roman" w:hAnsi="Times New Roman"/>
        </w:rPr>
        <w:t xml:space="preserve">hypotheses are therefore </w:t>
      </w:r>
      <w:r w:rsidR="00BB487D">
        <w:rPr>
          <w:rFonts w:ascii="Times New Roman" w:hAnsi="Times New Roman"/>
        </w:rPr>
        <w:t xml:space="preserve">derived </w:t>
      </w:r>
      <w:r w:rsidR="00054097">
        <w:rPr>
          <w:rFonts w:ascii="Times New Roman" w:hAnsi="Times New Roman"/>
        </w:rPr>
        <w:t xml:space="preserve">to </w:t>
      </w:r>
      <w:r w:rsidR="00BB487D">
        <w:rPr>
          <w:rFonts w:ascii="Times New Roman" w:hAnsi="Times New Roman"/>
        </w:rPr>
        <w:t xml:space="preserve">examine </w:t>
      </w:r>
      <w:r w:rsidR="00C43AD9">
        <w:rPr>
          <w:rFonts w:ascii="Times New Roman" w:hAnsi="Times New Roman"/>
        </w:rPr>
        <w:t>the</w:t>
      </w:r>
      <w:r w:rsidR="00054097">
        <w:rPr>
          <w:rFonts w:ascii="Times New Roman" w:hAnsi="Times New Roman"/>
        </w:rPr>
        <w:t xml:space="preserve"> </w:t>
      </w:r>
      <w:r w:rsidR="00BB487D">
        <w:rPr>
          <w:rFonts w:ascii="Times New Roman" w:hAnsi="Times New Roman"/>
        </w:rPr>
        <w:t>directional gap of</w:t>
      </w:r>
      <w:r w:rsidR="00054097" w:rsidRPr="00065AAA">
        <w:rPr>
          <w:rFonts w:ascii="Times New Roman" w:hAnsi="Times New Roman"/>
        </w:rPr>
        <w:t xml:space="preserve"> influence</w:t>
      </w:r>
      <w:r w:rsidR="00BB487D">
        <w:rPr>
          <w:rFonts w:ascii="Times New Roman" w:hAnsi="Times New Roman"/>
        </w:rPr>
        <w:t>s</w:t>
      </w:r>
      <w:r w:rsidR="00054097" w:rsidRPr="00065AAA">
        <w:rPr>
          <w:rFonts w:ascii="Times New Roman" w:hAnsi="Times New Roman"/>
        </w:rPr>
        <w:t xml:space="preserve"> </w:t>
      </w:r>
      <w:r w:rsidR="00C43AD9">
        <w:rPr>
          <w:rFonts w:ascii="Times New Roman" w:hAnsi="Times New Roman"/>
        </w:rPr>
        <w:t xml:space="preserve">CSFs </w:t>
      </w:r>
      <w:r w:rsidR="00BB487D">
        <w:rPr>
          <w:rFonts w:ascii="Times New Roman" w:hAnsi="Times New Roman"/>
        </w:rPr>
        <w:t xml:space="preserve">have </w:t>
      </w:r>
      <w:r w:rsidR="00054097" w:rsidRPr="00065AAA">
        <w:rPr>
          <w:rFonts w:ascii="Times New Roman" w:hAnsi="Times New Roman"/>
        </w:rPr>
        <w:t>o</w:t>
      </w:r>
      <w:r w:rsidR="008B22CF">
        <w:rPr>
          <w:rFonts w:ascii="Times New Roman" w:hAnsi="Times New Roman"/>
        </w:rPr>
        <w:t>n consequence</w:t>
      </w:r>
      <w:r w:rsidR="00054097">
        <w:rPr>
          <w:rFonts w:ascii="Times New Roman" w:hAnsi="Times New Roman"/>
        </w:rPr>
        <w:t xml:space="preserve"> </w:t>
      </w:r>
      <w:r w:rsidR="00054097" w:rsidRPr="00065AAA">
        <w:rPr>
          <w:rFonts w:ascii="Times New Roman" w:hAnsi="Times New Roman"/>
        </w:rPr>
        <w:t xml:space="preserve">variables. </w:t>
      </w:r>
      <w:r w:rsidR="00054097">
        <w:rPr>
          <w:rFonts w:ascii="Times New Roman" w:hAnsi="Times New Roman"/>
        </w:rPr>
        <w:t xml:space="preserve">This line of reasoning sets </w:t>
      </w:r>
      <w:r w:rsidR="00C43AD9">
        <w:rPr>
          <w:rFonts w:ascii="Times New Roman" w:hAnsi="Times New Roman"/>
        </w:rPr>
        <w:t xml:space="preserve">this study </w:t>
      </w:r>
      <w:r w:rsidR="00054097">
        <w:rPr>
          <w:rFonts w:ascii="Times New Roman" w:hAnsi="Times New Roman"/>
        </w:rPr>
        <w:t xml:space="preserve">apart from previous research that viewed </w:t>
      </w:r>
      <w:r w:rsidR="00BB487D">
        <w:rPr>
          <w:rFonts w:ascii="Times New Roman" w:hAnsi="Times New Roman"/>
        </w:rPr>
        <w:t xml:space="preserve">the </w:t>
      </w:r>
      <w:r w:rsidR="00054097">
        <w:rPr>
          <w:rFonts w:ascii="Times New Roman" w:hAnsi="Times New Roman"/>
        </w:rPr>
        <w:t xml:space="preserve">asymmetry through the lens of statistical significance in </w:t>
      </w:r>
      <w:r w:rsidR="00643228">
        <w:rPr>
          <w:rFonts w:ascii="Times New Roman" w:hAnsi="Times New Roman"/>
        </w:rPr>
        <w:t>“</w:t>
      </w:r>
      <w:r w:rsidR="00054097">
        <w:rPr>
          <w:rFonts w:ascii="Times New Roman" w:hAnsi="Times New Roman"/>
        </w:rPr>
        <w:t>each</w:t>
      </w:r>
      <w:r w:rsidR="00643228">
        <w:rPr>
          <w:rFonts w:ascii="Times New Roman" w:hAnsi="Times New Roman"/>
        </w:rPr>
        <w:t>”</w:t>
      </w:r>
      <w:r w:rsidR="00054097">
        <w:rPr>
          <w:rFonts w:ascii="Times New Roman" w:hAnsi="Times New Roman"/>
        </w:rPr>
        <w:t xml:space="preserve"> direction</w:t>
      </w:r>
      <w:r w:rsidR="00BB487D">
        <w:rPr>
          <w:rFonts w:ascii="Times New Roman" w:hAnsi="Times New Roman"/>
        </w:rPr>
        <w:t xml:space="preserve"> (i.e., statistically significant in one direction, but not in the other direction)</w:t>
      </w:r>
      <w:r w:rsidR="00054097">
        <w:rPr>
          <w:rFonts w:ascii="Times New Roman" w:hAnsi="Times New Roman"/>
        </w:rPr>
        <w:t>.</w:t>
      </w:r>
      <w:r w:rsidR="00FE2866">
        <w:rPr>
          <w:rFonts w:ascii="Times New Roman" w:hAnsi="Times New Roman"/>
        </w:rPr>
        <w:t xml:space="preserve"> </w:t>
      </w:r>
      <w:r w:rsidR="00FC3F04" w:rsidRPr="00FC3F04">
        <w:rPr>
          <w:rFonts w:ascii="Times New Roman" w:hAnsi="Times New Roman"/>
        </w:rPr>
        <w:t xml:space="preserve">To test the validity of </w:t>
      </w:r>
      <w:r w:rsidR="00C43AD9">
        <w:rPr>
          <w:rFonts w:ascii="Times New Roman" w:hAnsi="Times New Roman"/>
        </w:rPr>
        <w:t>this</w:t>
      </w:r>
      <w:r w:rsidR="00C43AD9" w:rsidRPr="00FC3F04">
        <w:rPr>
          <w:rFonts w:ascii="Times New Roman" w:hAnsi="Times New Roman"/>
        </w:rPr>
        <w:t xml:space="preserve"> </w:t>
      </w:r>
      <w:r w:rsidR="00FC3F04" w:rsidRPr="00FC3F04">
        <w:rPr>
          <w:rFonts w:ascii="Times New Roman" w:hAnsi="Times New Roman"/>
        </w:rPr>
        <w:t xml:space="preserve">theoretical position, data </w:t>
      </w:r>
      <w:r w:rsidR="00C43AD9">
        <w:rPr>
          <w:rFonts w:ascii="Times New Roman" w:hAnsi="Times New Roman"/>
        </w:rPr>
        <w:t xml:space="preserve">were </w:t>
      </w:r>
      <w:r w:rsidR="00C43AD9" w:rsidRPr="00FC3F04">
        <w:rPr>
          <w:rFonts w:ascii="Times New Roman" w:hAnsi="Times New Roman"/>
        </w:rPr>
        <w:t xml:space="preserve">gathered </w:t>
      </w:r>
      <w:r w:rsidR="00FC3F04" w:rsidRPr="00FC3F04">
        <w:rPr>
          <w:rFonts w:ascii="Times New Roman" w:hAnsi="Times New Roman"/>
        </w:rPr>
        <w:t xml:space="preserve">on the post-adoption usage of </w:t>
      </w:r>
      <w:r w:rsidR="00081E59" w:rsidRPr="00081E59">
        <w:rPr>
          <w:rFonts w:ascii="Times New Roman" w:hAnsi="Times New Roman"/>
        </w:rPr>
        <w:t>digital data service</w:t>
      </w:r>
      <w:r w:rsidR="008D5D76">
        <w:rPr>
          <w:rFonts w:ascii="Times New Roman" w:hAnsi="Times New Roman"/>
        </w:rPr>
        <w:t>s</w:t>
      </w:r>
      <w:r w:rsidR="00081E59" w:rsidRPr="00081E59">
        <w:rPr>
          <w:rFonts w:ascii="Times New Roman" w:hAnsi="Times New Roman"/>
        </w:rPr>
        <w:t xml:space="preserve"> offered by</w:t>
      </w:r>
      <w:r w:rsidR="00BB487D">
        <w:rPr>
          <w:rFonts w:ascii="Times New Roman" w:hAnsi="Times New Roman"/>
        </w:rPr>
        <w:t xml:space="preserve"> mobile</w:t>
      </w:r>
      <w:r w:rsidR="00FC3F04" w:rsidRPr="00C8253E">
        <w:rPr>
          <w:rFonts w:ascii="Times New Roman" w:hAnsi="Times New Roman"/>
          <w:i/>
        </w:rPr>
        <w:t xml:space="preserve"> </w:t>
      </w:r>
      <w:r w:rsidR="00081E59" w:rsidRPr="00081E59">
        <w:rPr>
          <w:rFonts w:ascii="Times New Roman" w:hAnsi="Times New Roman"/>
        </w:rPr>
        <w:t>carriers</w:t>
      </w:r>
      <w:r w:rsidR="00FC3F04" w:rsidRPr="00FC3F04">
        <w:rPr>
          <w:rFonts w:ascii="Times New Roman" w:hAnsi="Times New Roman"/>
        </w:rPr>
        <w:t>, the m</w:t>
      </w:r>
      <w:r w:rsidR="00A81A95">
        <w:rPr>
          <w:rFonts w:ascii="Times New Roman" w:hAnsi="Times New Roman"/>
        </w:rPr>
        <w:t>ost prevalent form of IT</w:t>
      </w:r>
      <w:r w:rsidR="00FC3F04" w:rsidRPr="00FC3F04">
        <w:rPr>
          <w:rFonts w:ascii="Times New Roman" w:hAnsi="Times New Roman"/>
        </w:rPr>
        <w:t xml:space="preserve"> service. </w:t>
      </w:r>
      <w:r w:rsidR="008D5D76" w:rsidRPr="00FC3F04">
        <w:rPr>
          <w:rFonts w:ascii="Times New Roman" w:hAnsi="Times New Roman"/>
        </w:rPr>
        <w:t xml:space="preserve">Two </w:t>
      </w:r>
      <w:r w:rsidR="00FC3F04" w:rsidRPr="00FC3F04">
        <w:rPr>
          <w:rFonts w:ascii="Times New Roman" w:hAnsi="Times New Roman"/>
        </w:rPr>
        <w:t xml:space="preserve">sets of empirical data </w:t>
      </w:r>
      <w:r w:rsidR="008D5D76" w:rsidRPr="00FC3F04">
        <w:rPr>
          <w:rFonts w:ascii="Times New Roman" w:hAnsi="Times New Roman"/>
        </w:rPr>
        <w:t xml:space="preserve">were gathered </w:t>
      </w:r>
      <w:r w:rsidR="00BB487D">
        <w:rPr>
          <w:rFonts w:ascii="Times New Roman" w:hAnsi="Times New Roman"/>
        </w:rPr>
        <w:t>(self-report-based cross-sectional data and usage-based longitudinal data</w:t>
      </w:r>
      <w:r w:rsidR="00FC3F04" w:rsidRPr="00FC3F04">
        <w:rPr>
          <w:rFonts w:ascii="Times New Roman" w:hAnsi="Times New Roman"/>
        </w:rPr>
        <w:t xml:space="preserve">) and analyzed separately </w:t>
      </w:r>
      <w:r w:rsidR="008D5D76">
        <w:rPr>
          <w:rFonts w:ascii="Times New Roman" w:hAnsi="Times New Roman"/>
        </w:rPr>
        <w:t>using</w:t>
      </w:r>
      <w:r w:rsidR="00FC3F04" w:rsidRPr="00FC3F04">
        <w:rPr>
          <w:rFonts w:ascii="Times New Roman" w:hAnsi="Times New Roman"/>
        </w:rPr>
        <w:t xml:space="preserve"> structural equation modeling.</w:t>
      </w:r>
      <w:r w:rsidR="00A51D6D">
        <w:rPr>
          <w:rFonts w:ascii="Times New Roman" w:hAnsi="Times New Roman"/>
        </w:rPr>
        <w:t xml:space="preserve"> </w:t>
      </w:r>
      <w:r w:rsidR="008D5D76">
        <w:rPr>
          <w:rFonts w:ascii="Times New Roman" w:hAnsi="Times New Roman"/>
        </w:rPr>
        <w:t>The results</w:t>
      </w:r>
      <w:r w:rsidRPr="00065AAA">
        <w:rPr>
          <w:rFonts w:ascii="Times New Roman" w:eastAsiaTheme="minorEastAsia" w:hAnsi="Times New Roman" w:hint="eastAsia"/>
        </w:rPr>
        <w:t xml:space="preserve"> confirmed that</w:t>
      </w:r>
      <w:r w:rsidR="00A34290">
        <w:rPr>
          <w:rFonts w:ascii="Times New Roman" w:eastAsiaTheme="minorEastAsia" w:hAnsi="Times New Roman"/>
        </w:rPr>
        <w:t xml:space="preserve"> some</w:t>
      </w:r>
      <w:r w:rsidRPr="00065AAA">
        <w:rPr>
          <w:rFonts w:ascii="Times New Roman" w:eastAsiaTheme="minorEastAsia" w:hAnsi="Times New Roman" w:hint="eastAsia"/>
        </w:rPr>
        <w:t xml:space="preserve"> CS</w:t>
      </w:r>
      <w:r w:rsidR="008D5D76">
        <w:rPr>
          <w:rFonts w:ascii="Times New Roman" w:eastAsiaTheme="minorEastAsia" w:hAnsi="Times New Roman"/>
        </w:rPr>
        <w:t>F</w:t>
      </w:r>
      <w:r w:rsidRPr="00065AAA">
        <w:rPr>
          <w:rFonts w:ascii="Times New Roman" w:eastAsiaTheme="minorEastAsia" w:hAnsi="Times New Roman" w:hint="eastAsia"/>
        </w:rPr>
        <w:t>s have divergent</w:t>
      </w:r>
      <w:r w:rsidR="00A34290">
        <w:rPr>
          <w:rFonts w:ascii="Times New Roman" w:eastAsiaTheme="minorEastAsia" w:hAnsi="Times New Roman"/>
        </w:rPr>
        <w:t xml:space="preserve"> and thus asymmetric</w:t>
      </w:r>
      <w:r w:rsidRPr="00065AAA">
        <w:rPr>
          <w:rFonts w:ascii="Times New Roman" w:eastAsiaTheme="minorEastAsia" w:hAnsi="Times New Roman" w:hint="eastAsia"/>
        </w:rPr>
        <w:t xml:space="preserve"> influenc</w:t>
      </w:r>
      <w:r w:rsidR="008D5D76">
        <w:rPr>
          <w:rFonts w:ascii="Times New Roman" w:eastAsiaTheme="minorEastAsia" w:hAnsi="Times New Roman"/>
        </w:rPr>
        <w:t>e</w:t>
      </w:r>
      <w:r w:rsidR="00A34290">
        <w:rPr>
          <w:rFonts w:ascii="Times New Roman" w:eastAsiaTheme="minorEastAsia" w:hAnsi="Times New Roman"/>
        </w:rPr>
        <w:t xml:space="preserve">s </w:t>
      </w:r>
      <w:r w:rsidR="008D5D76">
        <w:rPr>
          <w:rFonts w:ascii="Times New Roman" w:eastAsiaTheme="minorEastAsia" w:hAnsi="Times New Roman"/>
        </w:rPr>
        <w:t>on</w:t>
      </w:r>
      <w:r w:rsidRPr="00065AAA">
        <w:rPr>
          <w:rFonts w:ascii="Times New Roman" w:eastAsiaTheme="minorEastAsia" w:hAnsi="Times New Roman" w:hint="eastAsia"/>
        </w:rPr>
        <w:t xml:space="preserve"> </w:t>
      </w:r>
      <w:r w:rsidR="008B22CF">
        <w:rPr>
          <w:rFonts w:ascii="Times New Roman" w:eastAsiaTheme="minorEastAsia" w:hAnsi="Times New Roman"/>
        </w:rPr>
        <w:t>measured outcomes</w:t>
      </w:r>
      <w:r w:rsidRPr="00065AAA">
        <w:rPr>
          <w:rFonts w:ascii="Times New Roman" w:eastAsiaTheme="minorEastAsia" w:hAnsi="Times New Roman" w:hint="eastAsia"/>
        </w:rPr>
        <w:t xml:space="preserve">. </w:t>
      </w:r>
      <w:r w:rsidR="00FE2866">
        <w:rPr>
          <w:rFonts w:ascii="Times New Roman" w:hAnsi="Times New Roman"/>
        </w:rPr>
        <w:t>T</w:t>
      </w:r>
      <w:r w:rsidR="00FE2866" w:rsidRPr="00065AAA">
        <w:rPr>
          <w:rFonts w:ascii="Times New Roman" w:eastAsia="Batang" w:hAnsi="Times New Roman"/>
        </w:rPr>
        <w:t xml:space="preserve">his study </w:t>
      </w:r>
      <w:r w:rsidR="008D5D76">
        <w:rPr>
          <w:rFonts w:ascii="Times New Roman" w:eastAsia="Batang" w:hAnsi="Times New Roman"/>
        </w:rPr>
        <w:t>reinforces the utility and efficacy of</w:t>
      </w:r>
      <w:r w:rsidR="00FE2866" w:rsidRPr="00065AAA">
        <w:rPr>
          <w:rFonts w:ascii="Times New Roman" w:eastAsia="Batang" w:hAnsi="Times New Roman"/>
        </w:rPr>
        <w:t xml:space="preserve"> the </w:t>
      </w:r>
      <w:r w:rsidR="00A34290">
        <w:rPr>
          <w:rFonts w:ascii="Times New Roman" w:eastAsia="Batang" w:hAnsi="Times New Roman"/>
        </w:rPr>
        <w:t xml:space="preserve">non-linear </w:t>
      </w:r>
      <w:r w:rsidR="00FE2866" w:rsidRPr="00065AAA">
        <w:rPr>
          <w:rFonts w:ascii="Times New Roman" w:eastAsia="Batang" w:hAnsi="Times New Roman"/>
        </w:rPr>
        <w:t xml:space="preserve">perspective in theorizing dynamics between study factors </w:t>
      </w:r>
      <w:r w:rsidR="00EB7F3D">
        <w:rPr>
          <w:rFonts w:ascii="Times New Roman" w:eastAsia="Batang" w:hAnsi="Times New Roman"/>
        </w:rPr>
        <w:t>of</w:t>
      </w:r>
      <w:r w:rsidR="00FE2866">
        <w:rPr>
          <w:rFonts w:ascii="Times New Roman" w:eastAsia="Batang" w:hAnsi="Times New Roman"/>
        </w:rPr>
        <w:t xml:space="preserve"> IT service</w:t>
      </w:r>
      <w:r w:rsidR="00FE2866" w:rsidRPr="00065AAA">
        <w:rPr>
          <w:rFonts w:ascii="Times New Roman" w:eastAsia="Batang" w:hAnsi="Times New Roman"/>
        </w:rPr>
        <w:t>.</w:t>
      </w:r>
    </w:p>
    <w:p w:rsidR="00B5351E" w:rsidRPr="00065AAA" w:rsidRDefault="00B5351E" w:rsidP="00B5351E">
      <w:pPr>
        <w:pStyle w:val="s0"/>
        <w:spacing w:line="360" w:lineRule="auto"/>
        <w:jc w:val="both"/>
        <w:rPr>
          <w:rFonts w:ascii="Times New Roman" w:eastAsiaTheme="minorEastAsia" w:hAnsi="Times New Roman"/>
        </w:rPr>
      </w:pPr>
      <w:r w:rsidRPr="00065AAA">
        <w:rPr>
          <w:rFonts w:ascii="Times New Roman" w:eastAsiaTheme="minorEastAsia" w:hAnsi="Times New Roman" w:hint="eastAsia"/>
        </w:rPr>
        <w:t xml:space="preserve">   </w:t>
      </w:r>
    </w:p>
    <w:p w:rsidR="00B5351E" w:rsidRPr="00065AAA" w:rsidRDefault="00B5351E" w:rsidP="00B5351E">
      <w:pPr>
        <w:rPr>
          <w:lang w:eastAsia="ko-KR"/>
        </w:rPr>
      </w:pPr>
    </w:p>
    <w:p w:rsidR="009640EB" w:rsidRPr="00065AAA" w:rsidRDefault="0018021C" w:rsidP="00065AAA">
      <w:pPr>
        <w:ind w:left="1133" w:hangingChars="472" w:hanging="1133"/>
        <w:rPr>
          <w:lang w:eastAsia="ko-KR"/>
        </w:rPr>
      </w:pPr>
      <w:r>
        <w:rPr>
          <w:rFonts w:hint="eastAsia"/>
          <w:lang w:eastAsia="ko-KR"/>
        </w:rPr>
        <w:t>Keywords</w:t>
      </w:r>
      <w:r w:rsidR="00B5351E" w:rsidRPr="00065AAA">
        <w:rPr>
          <w:rFonts w:hint="eastAsia"/>
          <w:lang w:eastAsia="ko-KR"/>
        </w:rPr>
        <w:t xml:space="preserve">: </w:t>
      </w:r>
      <w:r w:rsidR="00DF09DF" w:rsidRPr="00065AAA">
        <w:rPr>
          <w:lang w:eastAsia="ko-KR"/>
        </w:rPr>
        <w:t>Duality</w:t>
      </w:r>
      <w:r w:rsidR="00B5351E" w:rsidRPr="00065AAA">
        <w:rPr>
          <w:rFonts w:hint="eastAsia"/>
          <w:lang w:eastAsia="ko-KR"/>
        </w:rPr>
        <w:t xml:space="preserve"> Theory, Critical Success Factor</w:t>
      </w:r>
      <w:r w:rsidR="00887442">
        <w:rPr>
          <w:lang w:eastAsia="ko-KR"/>
        </w:rPr>
        <w:t>s</w:t>
      </w:r>
      <w:r w:rsidR="00B5351E" w:rsidRPr="00065AAA">
        <w:rPr>
          <w:rFonts w:hint="eastAsia"/>
          <w:lang w:eastAsia="ko-KR"/>
        </w:rPr>
        <w:t xml:space="preserve">, </w:t>
      </w:r>
      <w:r w:rsidR="000E00AB">
        <w:rPr>
          <w:lang w:eastAsia="ko-KR"/>
        </w:rPr>
        <w:t>Satisfiers</w:t>
      </w:r>
      <w:r w:rsidR="00B5351E" w:rsidRPr="00065AAA">
        <w:rPr>
          <w:rFonts w:hint="eastAsia"/>
          <w:lang w:eastAsia="ko-KR"/>
        </w:rPr>
        <w:t xml:space="preserve">, </w:t>
      </w:r>
      <w:r w:rsidR="00423B23">
        <w:rPr>
          <w:lang w:eastAsia="ko-KR"/>
        </w:rPr>
        <w:t>Motivators</w:t>
      </w:r>
    </w:p>
    <w:p w:rsidR="00B5351E" w:rsidRPr="00065AAA" w:rsidRDefault="00B5351E">
      <w:pPr>
        <w:spacing w:after="200" w:line="276" w:lineRule="auto"/>
        <w:rPr>
          <w:rFonts w:eastAsia="Times New Roman"/>
          <w:b/>
          <w:lang w:eastAsia="ko-KR"/>
        </w:rPr>
      </w:pPr>
    </w:p>
    <w:p w:rsidR="0017095A" w:rsidRDefault="0017095A">
      <w:pPr>
        <w:spacing w:after="200" w:line="276" w:lineRule="auto"/>
        <w:rPr>
          <w:rFonts w:eastAsia="Times New Roman"/>
          <w:b/>
          <w:lang w:eastAsia="ko-KR"/>
        </w:rPr>
      </w:pPr>
      <w:r>
        <w:rPr>
          <w:b/>
        </w:rPr>
        <w:br w:type="page"/>
      </w:r>
    </w:p>
    <w:p w:rsidR="005F2A26" w:rsidRDefault="002B74D2" w:rsidP="00311EFA">
      <w:pPr>
        <w:pStyle w:val="s0"/>
        <w:spacing w:line="360" w:lineRule="auto"/>
        <w:jc w:val="both"/>
        <w:rPr>
          <w:rFonts w:ascii="Times New Roman" w:hAnsi="Times New Roman"/>
          <w:b/>
        </w:rPr>
      </w:pPr>
      <w:r w:rsidRPr="00065AAA">
        <w:rPr>
          <w:rFonts w:ascii="Times New Roman" w:hAnsi="Times New Roman"/>
          <w:b/>
        </w:rPr>
        <w:lastRenderedPageBreak/>
        <w:t>INTRODUCTION</w:t>
      </w:r>
    </w:p>
    <w:p w:rsidR="008B53BC" w:rsidRPr="00065AAA" w:rsidRDefault="008B53BC" w:rsidP="00311EFA">
      <w:pPr>
        <w:pStyle w:val="s0"/>
        <w:spacing w:line="360" w:lineRule="auto"/>
        <w:jc w:val="both"/>
        <w:rPr>
          <w:rFonts w:ascii="Times New Roman" w:hAnsi="Times New Roman"/>
          <w:b/>
        </w:rPr>
      </w:pPr>
    </w:p>
    <w:p w:rsidR="005F2A26" w:rsidRPr="00065AAA" w:rsidRDefault="001041EF" w:rsidP="00311EFA">
      <w:pPr>
        <w:pStyle w:val="s0"/>
        <w:spacing w:line="360" w:lineRule="auto"/>
        <w:jc w:val="both"/>
        <w:rPr>
          <w:rFonts w:ascii="Times New Roman" w:hAnsi="Times New Roman"/>
        </w:rPr>
      </w:pPr>
      <w:r w:rsidRPr="00065AAA">
        <w:rPr>
          <w:rFonts w:ascii="Times New Roman" w:hAnsi="Times New Roman"/>
        </w:rPr>
        <w:t xml:space="preserve">Most IS studies take the position that the </w:t>
      </w:r>
      <w:r w:rsidR="009E1840" w:rsidRPr="00065AAA">
        <w:rPr>
          <w:rFonts w:ascii="Times New Roman" w:hAnsi="Times New Roman"/>
        </w:rPr>
        <w:t xml:space="preserve">effect </w:t>
      </w:r>
      <w:r w:rsidRPr="00065AAA">
        <w:rPr>
          <w:rFonts w:ascii="Times New Roman" w:hAnsi="Times New Roman"/>
        </w:rPr>
        <w:t>of cr</w:t>
      </w:r>
      <w:r w:rsidR="00A26F5D" w:rsidRPr="00065AAA">
        <w:rPr>
          <w:rFonts w:ascii="Times New Roman" w:hAnsi="Times New Roman"/>
        </w:rPr>
        <w:t>itical success factors (CSF</w:t>
      </w:r>
      <w:r w:rsidR="005413F4" w:rsidRPr="00065AAA">
        <w:rPr>
          <w:rFonts w:ascii="Times New Roman" w:hAnsi="Times New Roman"/>
        </w:rPr>
        <w:t>s</w:t>
      </w:r>
      <w:r w:rsidR="00A26F5D" w:rsidRPr="00065AAA">
        <w:rPr>
          <w:rFonts w:ascii="Times New Roman" w:hAnsi="Times New Roman"/>
        </w:rPr>
        <w:t>) of</w:t>
      </w:r>
      <w:r w:rsidR="00563957" w:rsidRPr="00065AAA">
        <w:rPr>
          <w:rFonts w:ascii="Times New Roman" w:hAnsi="Times New Roman"/>
        </w:rPr>
        <w:t xml:space="preserve"> </w:t>
      </w:r>
      <w:r w:rsidR="004318EF">
        <w:rPr>
          <w:rFonts w:ascii="Times New Roman" w:hAnsi="Times New Roman"/>
        </w:rPr>
        <w:t xml:space="preserve">advanced </w:t>
      </w:r>
      <w:r w:rsidR="001620F4" w:rsidRPr="00065AAA">
        <w:rPr>
          <w:rFonts w:ascii="Times New Roman" w:hAnsi="Times New Roman"/>
        </w:rPr>
        <w:t>I</w:t>
      </w:r>
      <w:r w:rsidRPr="00065AAA">
        <w:rPr>
          <w:rFonts w:ascii="Times New Roman" w:hAnsi="Times New Roman"/>
        </w:rPr>
        <w:t>T</w:t>
      </w:r>
      <w:r w:rsidR="001620F4" w:rsidRPr="00065AAA">
        <w:rPr>
          <w:rFonts w:ascii="Times New Roman" w:hAnsi="Times New Roman"/>
        </w:rPr>
        <w:t xml:space="preserve"> </w:t>
      </w:r>
      <w:r w:rsidRPr="00065AAA">
        <w:rPr>
          <w:rFonts w:ascii="Times New Roman" w:hAnsi="Times New Roman"/>
        </w:rPr>
        <w:t>service</w:t>
      </w:r>
      <w:r w:rsidR="004318EF">
        <w:rPr>
          <w:rFonts w:ascii="Times New Roman" w:hAnsi="Times New Roman"/>
        </w:rPr>
        <w:t xml:space="preserve"> (e.g., data service on mobile devices, IPTV service)</w:t>
      </w:r>
      <w:r w:rsidRPr="00065AAA">
        <w:rPr>
          <w:rFonts w:ascii="Times New Roman" w:hAnsi="Times New Roman"/>
        </w:rPr>
        <w:t xml:space="preserve"> </w:t>
      </w:r>
      <w:r w:rsidR="00CF20DD" w:rsidRPr="00FC3F04">
        <w:rPr>
          <w:rFonts w:ascii="Times New Roman" w:eastAsiaTheme="minorEastAsia" w:hAnsi="Times New Roman"/>
        </w:rPr>
        <w:t xml:space="preserve">on </w:t>
      </w:r>
      <w:r w:rsidR="00090FB4">
        <w:rPr>
          <w:rFonts w:ascii="Times New Roman" w:eastAsiaTheme="minorEastAsia" w:hAnsi="Times New Roman"/>
        </w:rPr>
        <w:t>the outcome</w:t>
      </w:r>
      <w:r w:rsidR="00CF20DD" w:rsidRPr="00065AAA">
        <w:rPr>
          <w:rFonts w:ascii="Times New Roman" w:hAnsi="Times New Roman"/>
        </w:rPr>
        <w:t xml:space="preserve"> </w:t>
      </w:r>
      <w:r w:rsidR="00CF20DD">
        <w:rPr>
          <w:rFonts w:ascii="Times New Roman" w:hAnsi="Times New Roman"/>
        </w:rPr>
        <w:t>is</w:t>
      </w:r>
      <w:r w:rsidR="00EE0C94" w:rsidRPr="00065AAA">
        <w:rPr>
          <w:rFonts w:ascii="Times New Roman" w:hAnsi="Times New Roman"/>
        </w:rPr>
        <w:t xml:space="preserve"> one-dimensional</w:t>
      </w:r>
      <w:r w:rsidR="009C18C2">
        <w:rPr>
          <w:rFonts w:ascii="Times New Roman" w:hAnsi="Times New Roman"/>
        </w:rPr>
        <w:t xml:space="preserve"> or linear</w:t>
      </w:r>
      <w:r w:rsidRPr="00065AAA">
        <w:rPr>
          <w:rFonts w:ascii="Times New Roman" w:hAnsi="Times New Roman"/>
        </w:rPr>
        <w:t xml:space="preserve">: the higher </w:t>
      </w:r>
      <w:r w:rsidR="00022940" w:rsidRPr="00065AAA">
        <w:rPr>
          <w:rFonts w:ascii="Times New Roman" w:hAnsi="Times New Roman"/>
        </w:rPr>
        <w:t xml:space="preserve">the </w:t>
      </w:r>
      <w:r w:rsidR="007B6E3C" w:rsidRPr="00065AAA">
        <w:rPr>
          <w:rFonts w:ascii="Times New Roman" w:hAnsi="Times New Roman"/>
        </w:rPr>
        <w:t xml:space="preserve">influence </w:t>
      </w:r>
      <w:r w:rsidRPr="00065AAA">
        <w:rPr>
          <w:rFonts w:ascii="Times New Roman" w:hAnsi="Times New Roman"/>
        </w:rPr>
        <w:t xml:space="preserve">of </w:t>
      </w:r>
      <w:r w:rsidR="007B6E3C" w:rsidRPr="00065AAA">
        <w:rPr>
          <w:rFonts w:ascii="Times New Roman" w:hAnsi="Times New Roman"/>
        </w:rPr>
        <w:t xml:space="preserve">a </w:t>
      </w:r>
      <w:r w:rsidRPr="00065AAA">
        <w:rPr>
          <w:rFonts w:ascii="Times New Roman" w:hAnsi="Times New Roman"/>
        </w:rPr>
        <w:t xml:space="preserve">CSF, the higher </w:t>
      </w:r>
      <w:r w:rsidR="00022940" w:rsidRPr="00065AAA">
        <w:rPr>
          <w:rFonts w:ascii="Times New Roman" w:hAnsi="Times New Roman"/>
        </w:rPr>
        <w:t xml:space="preserve">the </w:t>
      </w:r>
      <w:r w:rsidR="00563957" w:rsidRPr="00065AAA">
        <w:rPr>
          <w:rFonts w:ascii="Times New Roman" w:hAnsi="Times New Roman"/>
        </w:rPr>
        <w:t>level of</w:t>
      </w:r>
      <w:r w:rsidR="009E1840" w:rsidRPr="00065AAA">
        <w:rPr>
          <w:rFonts w:ascii="Times New Roman" w:hAnsi="Times New Roman"/>
        </w:rPr>
        <w:t xml:space="preserve"> measured performance (e.g., </w:t>
      </w:r>
      <w:r w:rsidR="00563957" w:rsidRPr="00065AAA">
        <w:rPr>
          <w:rFonts w:ascii="Times New Roman" w:hAnsi="Times New Roman"/>
        </w:rPr>
        <w:t xml:space="preserve">service </w:t>
      </w:r>
      <w:r w:rsidR="00F20B66" w:rsidRPr="00065AAA">
        <w:rPr>
          <w:rFonts w:ascii="Times New Roman" w:hAnsi="Times New Roman"/>
        </w:rPr>
        <w:t xml:space="preserve">satisfaction, </w:t>
      </w:r>
      <w:r w:rsidR="00542A14" w:rsidRPr="00065AAA">
        <w:rPr>
          <w:rFonts w:ascii="Times New Roman" w:hAnsi="Times New Roman"/>
        </w:rPr>
        <w:t>adoption</w:t>
      </w:r>
      <w:r w:rsidR="00F20B66" w:rsidRPr="00065AAA">
        <w:rPr>
          <w:rFonts w:ascii="Times New Roman" w:hAnsi="Times New Roman"/>
        </w:rPr>
        <w:t>,</w:t>
      </w:r>
      <w:r w:rsidR="00542A14" w:rsidRPr="00065AAA">
        <w:rPr>
          <w:rFonts w:ascii="Times New Roman" w:hAnsi="Times New Roman"/>
        </w:rPr>
        <w:t xml:space="preserve"> and/or </w:t>
      </w:r>
      <w:r w:rsidR="00563957" w:rsidRPr="00065AAA">
        <w:rPr>
          <w:rFonts w:ascii="Times New Roman" w:hAnsi="Times New Roman"/>
        </w:rPr>
        <w:t xml:space="preserve">usage). </w:t>
      </w:r>
      <w:r w:rsidR="00F20B66" w:rsidRPr="00065AAA">
        <w:rPr>
          <w:rFonts w:ascii="Times New Roman" w:hAnsi="Times New Roman"/>
        </w:rPr>
        <w:t>Most</w:t>
      </w:r>
      <w:r w:rsidR="008E7C74" w:rsidRPr="00065AAA">
        <w:rPr>
          <w:rFonts w:ascii="Times New Roman" w:hAnsi="Times New Roman"/>
        </w:rPr>
        <w:t xml:space="preserve"> theories</w:t>
      </w:r>
      <w:r w:rsidR="009E1840" w:rsidRPr="00065AAA">
        <w:rPr>
          <w:rFonts w:ascii="Times New Roman" w:hAnsi="Times New Roman"/>
        </w:rPr>
        <w:t xml:space="preserve"> and research models</w:t>
      </w:r>
      <w:r w:rsidR="00463075" w:rsidRPr="00065AAA">
        <w:rPr>
          <w:rFonts w:ascii="Times New Roman" w:hAnsi="Times New Roman"/>
        </w:rPr>
        <w:t xml:space="preserve"> adopted by IS researchers</w:t>
      </w:r>
      <w:r w:rsidR="00027B7D" w:rsidRPr="00065AAA">
        <w:rPr>
          <w:rFonts w:ascii="Times New Roman" w:hAnsi="Times New Roman"/>
        </w:rPr>
        <w:t>,</w:t>
      </w:r>
      <w:r w:rsidR="008E7C74" w:rsidRPr="00065AAA">
        <w:rPr>
          <w:rFonts w:ascii="Times New Roman" w:hAnsi="Times New Roman"/>
        </w:rPr>
        <w:t xml:space="preserve"> such as </w:t>
      </w:r>
      <w:r w:rsidR="00463075" w:rsidRPr="00065AAA">
        <w:rPr>
          <w:rFonts w:ascii="Times New Roman" w:hAnsi="Times New Roman"/>
        </w:rPr>
        <w:t>the theory of reasoned action</w:t>
      </w:r>
      <w:r w:rsidR="008E7C74" w:rsidRPr="00065AAA">
        <w:rPr>
          <w:rFonts w:ascii="Times New Roman" w:eastAsia="Batang" w:hAnsi="Times New Roman"/>
        </w:rPr>
        <w:t xml:space="preserve"> and </w:t>
      </w:r>
      <w:r w:rsidR="00CF20DD">
        <w:rPr>
          <w:rFonts w:ascii="Times New Roman" w:eastAsia="Batang" w:hAnsi="Times New Roman"/>
        </w:rPr>
        <w:t xml:space="preserve">the </w:t>
      </w:r>
      <w:r w:rsidR="00463075" w:rsidRPr="00065AAA">
        <w:rPr>
          <w:rFonts w:ascii="Times New Roman" w:eastAsia="Batang" w:hAnsi="Times New Roman"/>
        </w:rPr>
        <w:t>technology acceptance model</w:t>
      </w:r>
      <w:r w:rsidR="00027B7D" w:rsidRPr="00065AAA">
        <w:rPr>
          <w:rFonts w:ascii="Times New Roman" w:eastAsia="Batang" w:hAnsi="Times New Roman"/>
        </w:rPr>
        <w:t>,</w:t>
      </w:r>
      <w:r w:rsidR="00463075" w:rsidRPr="00065AAA">
        <w:rPr>
          <w:rFonts w:ascii="Times New Roman" w:eastAsia="Batang" w:hAnsi="Times New Roman"/>
        </w:rPr>
        <w:t xml:space="preserve"> are grounded on this</w:t>
      </w:r>
      <w:r w:rsidR="00B97B6B">
        <w:rPr>
          <w:rFonts w:ascii="Times New Roman" w:eastAsia="Batang" w:hAnsi="Times New Roman"/>
        </w:rPr>
        <w:t xml:space="preserve"> paradigm in which</w:t>
      </w:r>
      <w:r w:rsidR="00463075" w:rsidRPr="00065AAA">
        <w:rPr>
          <w:rFonts w:ascii="Times New Roman" w:eastAsia="Batang" w:hAnsi="Times New Roman"/>
        </w:rPr>
        <w:t xml:space="preserve"> </w:t>
      </w:r>
      <w:r w:rsidR="00B97B6B">
        <w:rPr>
          <w:rFonts w:ascii="Times New Roman" w:eastAsia="Batang" w:hAnsi="Times New Roman"/>
        </w:rPr>
        <w:t>unidimensionality is presumed implicitly or explicitly</w:t>
      </w:r>
      <w:r w:rsidR="00463075" w:rsidRPr="00065AAA">
        <w:rPr>
          <w:rFonts w:ascii="Times New Roman" w:eastAsia="Batang" w:hAnsi="Times New Roman"/>
        </w:rPr>
        <w:t xml:space="preserve">. </w:t>
      </w:r>
      <w:r w:rsidR="00D06132">
        <w:rPr>
          <w:rFonts w:ascii="Times New Roman" w:eastAsia="Batang" w:hAnsi="Times New Roman"/>
        </w:rPr>
        <w:t>However</w:t>
      </w:r>
      <w:r w:rsidR="00463075" w:rsidRPr="00065AAA">
        <w:rPr>
          <w:rFonts w:ascii="Times New Roman" w:eastAsia="Batang" w:hAnsi="Times New Roman"/>
        </w:rPr>
        <w:t xml:space="preserve">, </w:t>
      </w:r>
      <w:r w:rsidR="009E1840" w:rsidRPr="00065AAA">
        <w:rPr>
          <w:rFonts w:ascii="Times New Roman" w:eastAsia="Batang" w:hAnsi="Times New Roman"/>
        </w:rPr>
        <w:t xml:space="preserve">sporadic </w:t>
      </w:r>
      <w:r w:rsidR="00463075" w:rsidRPr="00065AAA">
        <w:rPr>
          <w:rFonts w:ascii="Times New Roman" w:eastAsia="Batang" w:hAnsi="Times New Roman"/>
        </w:rPr>
        <w:t>argu</w:t>
      </w:r>
      <w:r w:rsidR="00CF20DD">
        <w:rPr>
          <w:rFonts w:ascii="Times New Roman" w:eastAsia="Batang" w:hAnsi="Times New Roman"/>
        </w:rPr>
        <w:t>ments have been made</w:t>
      </w:r>
      <w:r w:rsidR="00463075" w:rsidRPr="00065AAA">
        <w:rPr>
          <w:rFonts w:ascii="Times New Roman" w:eastAsia="Batang" w:hAnsi="Times New Roman"/>
        </w:rPr>
        <w:t xml:space="preserve"> </w:t>
      </w:r>
      <w:r w:rsidR="008E7C74" w:rsidRPr="00065AAA">
        <w:rPr>
          <w:rFonts w:ascii="Times New Roman" w:eastAsia="Batang" w:hAnsi="Times New Roman"/>
        </w:rPr>
        <w:t xml:space="preserve">that </w:t>
      </w:r>
      <w:r w:rsidR="00CF20DD">
        <w:rPr>
          <w:rFonts w:ascii="Times New Roman" w:eastAsia="Batang" w:hAnsi="Times New Roman"/>
        </w:rPr>
        <w:t xml:space="preserve">adequate </w:t>
      </w:r>
      <w:r w:rsidR="008E7C74" w:rsidRPr="00065AAA">
        <w:rPr>
          <w:rFonts w:ascii="Times New Roman" w:eastAsia="Batang" w:hAnsi="Times New Roman"/>
        </w:rPr>
        <w:t>predict</w:t>
      </w:r>
      <w:r w:rsidR="00CF20DD">
        <w:rPr>
          <w:rFonts w:ascii="Times New Roman" w:eastAsia="Batang" w:hAnsi="Times New Roman"/>
        </w:rPr>
        <w:t>ion</w:t>
      </w:r>
      <w:r w:rsidR="008E7C74" w:rsidRPr="00065AAA">
        <w:rPr>
          <w:rFonts w:ascii="Times New Roman" w:eastAsia="Batang" w:hAnsi="Times New Roman"/>
        </w:rPr>
        <w:t xml:space="preserve"> </w:t>
      </w:r>
      <w:r w:rsidR="00CF20DD">
        <w:rPr>
          <w:rFonts w:ascii="Times New Roman" w:eastAsia="Batang" w:hAnsi="Times New Roman"/>
        </w:rPr>
        <w:t xml:space="preserve">of </w:t>
      </w:r>
      <w:r w:rsidR="008E7C74" w:rsidRPr="00065AAA">
        <w:rPr>
          <w:rFonts w:ascii="Times New Roman" w:eastAsia="Batang" w:hAnsi="Times New Roman"/>
        </w:rPr>
        <w:t xml:space="preserve">user perceptions and </w:t>
      </w:r>
      <w:r w:rsidR="007707FE">
        <w:rPr>
          <w:rFonts w:ascii="Times New Roman" w:eastAsia="Batang" w:hAnsi="Times New Roman"/>
        </w:rPr>
        <w:t>behaviors</w:t>
      </w:r>
      <w:r w:rsidR="007707FE" w:rsidRPr="00065AAA">
        <w:rPr>
          <w:rFonts w:ascii="Times New Roman" w:eastAsia="Batang" w:hAnsi="Times New Roman"/>
        </w:rPr>
        <w:t xml:space="preserve"> </w:t>
      </w:r>
      <w:r w:rsidR="00CF20DD">
        <w:rPr>
          <w:rFonts w:ascii="Times New Roman" w:eastAsia="Batang" w:hAnsi="Times New Roman"/>
        </w:rPr>
        <w:t xml:space="preserve">is difficult </w:t>
      </w:r>
      <w:r w:rsidR="008E7C74" w:rsidRPr="00065AAA">
        <w:rPr>
          <w:rFonts w:ascii="Times New Roman" w:eastAsia="Batang" w:hAnsi="Times New Roman"/>
        </w:rPr>
        <w:t xml:space="preserve">when research is grounded on </w:t>
      </w:r>
      <w:r w:rsidR="00542A14" w:rsidRPr="00065AAA">
        <w:rPr>
          <w:rFonts w:ascii="Times New Roman" w:eastAsia="Batang" w:hAnsi="Times New Roman"/>
        </w:rPr>
        <w:t xml:space="preserve">such </w:t>
      </w:r>
      <w:r w:rsidR="00022940" w:rsidRPr="00065AAA">
        <w:rPr>
          <w:rFonts w:ascii="Times New Roman" w:eastAsia="Batang" w:hAnsi="Times New Roman"/>
        </w:rPr>
        <w:t xml:space="preserve">a </w:t>
      </w:r>
      <w:r w:rsidR="00542A14" w:rsidRPr="00065AAA">
        <w:rPr>
          <w:rFonts w:ascii="Times New Roman" w:eastAsia="Batang" w:hAnsi="Times New Roman"/>
        </w:rPr>
        <w:t>one</w:t>
      </w:r>
      <w:r w:rsidR="00022940" w:rsidRPr="00065AAA">
        <w:rPr>
          <w:rFonts w:ascii="Times New Roman" w:eastAsia="Batang" w:hAnsi="Times New Roman"/>
        </w:rPr>
        <w:t>-</w:t>
      </w:r>
      <w:r w:rsidR="00463075" w:rsidRPr="00065AAA">
        <w:rPr>
          <w:rFonts w:ascii="Times New Roman" w:eastAsia="Batang" w:hAnsi="Times New Roman"/>
        </w:rPr>
        <w:t xml:space="preserve">dimensional </w:t>
      </w:r>
      <w:r w:rsidR="00CF20DD">
        <w:rPr>
          <w:rFonts w:ascii="Times New Roman" w:eastAsia="Batang" w:hAnsi="Times New Roman"/>
        </w:rPr>
        <w:t xml:space="preserve">premise </w:t>
      </w:r>
      <w:r w:rsidR="008E7C74" w:rsidRPr="00065AAA">
        <w:rPr>
          <w:rFonts w:ascii="Times New Roman" w:hAnsi="Times New Roman"/>
        </w:rPr>
        <w:t>(Ahuja and Thatcher, 2005</w:t>
      </w:r>
      <w:r w:rsidR="005457AE" w:rsidRPr="00065AAA">
        <w:rPr>
          <w:rFonts w:ascii="Times New Roman" w:hAnsi="Times New Roman"/>
        </w:rPr>
        <w:t xml:space="preserve">; </w:t>
      </w:r>
      <w:r w:rsidR="003C6F3D" w:rsidRPr="00065AAA">
        <w:rPr>
          <w:rFonts w:ascii="Times New Roman" w:hAnsi="Times New Roman"/>
        </w:rPr>
        <w:t xml:space="preserve">Cenfetelli, 2004; </w:t>
      </w:r>
      <w:r w:rsidR="005457AE" w:rsidRPr="00065AAA">
        <w:rPr>
          <w:rFonts w:ascii="Times New Roman" w:eastAsia="Batang" w:hAnsi="Times New Roman"/>
        </w:rPr>
        <w:t xml:space="preserve">Lee et al., 2009; </w:t>
      </w:r>
      <w:r w:rsidR="005457AE" w:rsidRPr="00065AAA">
        <w:rPr>
          <w:rFonts w:ascii="Times New Roman" w:hAnsi="Times New Roman"/>
        </w:rPr>
        <w:t>Mittal et al., 1998</w:t>
      </w:r>
      <w:r w:rsidR="00CB6276" w:rsidRPr="00065AAA">
        <w:rPr>
          <w:rFonts w:ascii="Times New Roman" w:hAnsi="Times New Roman"/>
        </w:rPr>
        <w:t xml:space="preserve">). </w:t>
      </w:r>
      <w:r w:rsidR="005457AE" w:rsidRPr="00065AAA">
        <w:rPr>
          <w:rFonts w:ascii="Times New Roman" w:hAnsi="Times New Roman"/>
        </w:rPr>
        <w:t>T</w:t>
      </w:r>
      <w:r w:rsidR="008E7C74" w:rsidRPr="00065AAA">
        <w:rPr>
          <w:rFonts w:ascii="Times New Roman" w:hAnsi="Times New Roman"/>
        </w:rPr>
        <w:t>hese studies</w:t>
      </w:r>
      <w:r w:rsidR="00867BA9">
        <w:rPr>
          <w:rFonts w:ascii="Times New Roman" w:hAnsi="Times New Roman"/>
        </w:rPr>
        <w:t xml:space="preserve"> </w:t>
      </w:r>
      <w:r w:rsidR="009C18C2">
        <w:rPr>
          <w:rFonts w:ascii="Times New Roman" w:hAnsi="Times New Roman"/>
        </w:rPr>
        <w:t xml:space="preserve">took </w:t>
      </w:r>
      <w:r w:rsidR="003C6F3D">
        <w:rPr>
          <w:rFonts w:ascii="Times New Roman" w:hAnsi="Times New Roman"/>
        </w:rPr>
        <w:t xml:space="preserve">the </w:t>
      </w:r>
      <w:r w:rsidR="00652BBB">
        <w:rPr>
          <w:rFonts w:ascii="Times New Roman" w:hAnsi="Times New Roman"/>
        </w:rPr>
        <w:t xml:space="preserve">dichotomy </w:t>
      </w:r>
      <w:r w:rsidR="003C6F3D">
        <w:rPr>
          <w:rFonts w:ascii="Times New Roman" w:hAnsi="Times New Roman"/>
        </w:rPr>
        <w:t>position</w:t>
      </w:r>
      <w:r w:rsidR="008E7C74" w:rsidRPr="00065AAA">
        <w:rPr>
          <w:rFonts w:ascii="Times New Roman" w:hAnsi="Times New Roman"/>
        </w:rPr>
        <w:t xml:space="preserve"> </w:t>
      </w:r>
      <w:r w:rsidR="00652BBB">
        <w:rPr>
          <w:rFonts w:ascii="Times New Roman" w:hAnsi="Times New Roman"/>
        </w:rPr>
        <w:t xml:space="preserve">in which an explanatory variable can become a </w:t>
      </w:r>
      <w:r w:rsidR="00542A14" w:rsidRPr="00065AAA">
        <w:rPr>
          <w:rFonts w:ascii="Times New Roman" w:hAnsi="Times New Roman"/>
        </w:rPr>
        <w:t>motivat</w:t>
      </w:r>
      <w:r w:rsidR="00652BBB">
        <w:rPr>
          <w:rFonts w:ascii="Times New Roman" w:hAnsi="Times New Roman"/>
        </w:rPr>
        <w:t>or</w:t>
      </w:r>
      <w:r w:rsidR="00542A14" w:rsidRPr="00065AAA">
        <w:rPr>
          <w:rFonts w:ascii="Times New Roman" w:hAnsi="Times New Roman"/>
        </w:rPr>
        <w:t xml:space="preserve"> </w:t>
      </w:r>
      <w:r w:rsidR="00652BBB">
        <w:rPr>
          <w:rFonts w:ascii="Times New Roman" w:hAnsi="Times New Roman"/>
        </w:rPr>
        <w:t xml:space="preserve">or a </w:t>
      </w:r>
      <w:r w:rsidR="00542A14" w:rsidRPr="00065AAA">
        <w:rPr>
          <w:rFonts w:ascii="Times New Roman" w:hAnsi="Times New Roman"/>
        </w:rPr>
        <w:t>de-motivat</w:t>
      </w:r>
      <w:r w:rsidR="00652BBB">
        <w:rPr>
          <w:rFonts w:ascii="Times New Roman" w:hAnsi="Times New Roman"/>
        </w:rPr>
        <w:t>or</w:t>
      </w:r>
      <w:r w:rsidR="007707FE">
        <w:rPr>
          <w:rFonts w:ascii="Times New Roman" w:hAnsi="Times New Roman"/>
        </w:rPr>
        <w:t xml:space="preserve"> </w:t>
      </w:r>
      <w:r w:rsidR="00652BBB">
        <w:rPr>
          <w:rFonts w:ascii="Times New Roman" w:hAnsi="Times New Roman"/>
        </w:rPr>
        <w:t>in using</w:t>
      </w:r>
      <w:r w:rsidR="00EE09D1">
        <w:rPr>
          <w:rFonts w:ascii="Times New Roman" w:hAnsi="Times New Roman"/>
        </w:rPr>
        <w:t xml:space="preserve"> </w:t>
      </w:r>
      <w:r w:rsidR="008E7C74" w:rsidRPr="00065AAA">
        <w:rPr>
          <w:rFonts w:ascii="Times New Roman" w:hAnsi="Times New Roman"/>
        </w:rPr>
        <w:t>a service</w:t>
      </w:r>
      <w:r w:rsidR="00867BA9">
        <w:rPr>
          <w:rFonts w:ascii="Times New Roman" w:hAnsi="Times New Roman"/>
        </w:rPr>
        <w:t>/product</w:t>
      </w:r>
      <w:r w:rsidR="008E7C74" w:rsidRPr="00065AAA">
        <w:rPr>
          <w:rFonts w:ascii="Times New Roman" w:hAnsi="Times New Roman"/>
        </w:rPr>
        <w:t xml:space="preserve">. </w:t>
      </w:r>
      <w:r w:rsidR="00935066">
        <w:rPr>
          <w:rFonts w:ascii="Times New Roman" w:hAnsi="Times New Roman"/>
        </w:rPr>
        <w:t xml:space="preserve">For instance, </w:t>
      </w:r>
      <w:r w:rsidR="00652BBB">
        <w:rPr>
          <w:rFonts w:ascii="Times New Roman" w:hAnsi="Times New Roman"/>
        </w:rPr>
        <w:t xml:space="preserve">a </w:t>
      </w:r>
      <w:r w:rsidR="00935066">
        <w:rPr>
          <w:rFonts w:ascii="Times New Roman" w:hAnsi="Times New Roman"/>
        </w:rPr>
        <w:t>m</w:t>
      </w:r>
      <w:r w:rsidR="008E7C74" w:rsidRPr="00065AAA">
        <w:rPr>
          <w:rFonts w:ascii="Times New Roman" w:hAnsi="Times New Roman"/>
        </w:rPr>
        <w:t>otivator</w:t>
      </w:r>
      <w:r w:rsidR="00652BBB">
        <w:rPr>
          <w:rFonts w:ascii="Times New Roman" w:hAnsi="Times New Roman"/>
        </w:rPr>
        <w:t xml:space="preserve"> can </w:t>
      </w:r>
      <w:r w:rsidR="008E7C74" w:rsidRPr="00065AAA">
        <w:rPr>
          <w:rFonts w:ascii="Times New Roman" w:hAnsi="Times New Roman"/>
        </w:rPr>
        <w:t xml:space="preserve">improve </w:t>
      </w:r>
      <w:r w:rsidR="00027B7D" w:rsidRPr="00065AAA">
        <w:rPr>
          <w:rFonts w:ascii="Times New Roman" w:hAnsi="Times New Roman"/>
        </w:rPr>
        <w:t xml:space="preserve">user </w:t>
      </w:r>
      <w:r w:rsidR="008E7C74" w:rsidRPr="00065AAA">
        <w:rPr>
          <w:rFonts w:ascii="Times New Roman" w:hAnsi="Times New Roman"/>
        </w:rPr>
        <w:t xml:space="preserve">satisfaction if fulfilled, but </w:t>
      </w:r>
      <w:r w:rsidR="00652BBB">
        <w:rPr>
          <w:rFonts w:ascii="Times New Roman" w:hAnsi="Times New Roman"/>
        </w:rPr>
        <w:t>its</w:t>
      </w:r>
      <w:r w:rsidR="008E7C74" w:rsidRPr="00065AAA">
        <w:rPr>
          <w:rFonts w:ascii="Times New Roman" w:hAnsi="Times New Roman"/>
        </w:rPr>
        <w:t xml:space="preserve"> </w:t>
      </w:r>
      <w:r w:rsidR="00EE09D1">
        <w:rPr>
          <w:rFonts w:ascii="Times New Roman" w:hAnsi="Times New Roman"/>
        </w:rPr>
        <w:t xml:space="preserve">absence </w:t>
      </w:r>
      <w:r w:rsidR="00056A5C" w:rsidRPr="00065AAA">
        <w:rPr>
          <w:rFonts w:ascii="Times New Roman" w:hAnsi="Times New Roman"/>
        </w:rPr>
        <w:t>may</w:t>
      </w:r>
      <w:r w:rsidR="008E7C74" w:rsidRPr="00065AAA">
        <w:rPr>
          <w:rFonts w:ascii="Times New Roman" w:hAnsi="Times New Roman"/>
        </w:rPr>
        <w:t xml:space="preserve"> not necessarily </w:t>
      </w:r>
      <w:r w:rsidR="00EE0C94" w:rsidRPr="00065AAA">
        <w:rPr>
          <w:rFonts w:ascii="Times New Roman" w:hAnsi="Times New Roman"/>
        </w:rPr>
        <w:t>result in</w:t>
      </w:r>
      <w:r w:rsidR="008E7C74" w:rsidRPr="00065AAA">
        <w:rPr>
          <w:rFonts w:ascii="Times New Roman" w:hAnsi="Times New Roman"/>
        </w:rPr>
        <w:t xml:space="preserve"> </w:t>
      </w:r>
      <w:r w:rsidR="00EE09D1">
        <w:rPr>
          <w:rFonts w:ascii="Times New Roman" w:hAnsi="Times New Roman"/>
        </w:rPr>
        <w:t xml:space="preserve">a proportional </w:t>
      </w:r>
      <w:r w:rsidR="00791758">
        <w:rPr>
          <w:rFonts w:ascii="Times New Roman" w:hAnsi="Times New Roman"/>
        </w:rPr>
        <w:t>growth</w:t>
      </w:r>
      <w:r w:rsidR="009C18C2">
        <w:rPr>
          <w:rFonts w:ascii="Times New Roman" w:hAnsi="Times New Roman"/>
        </w:rPr>
        <w:t xml:space="preserve"> </w:t>
      </w:r>
      <w:r w:rsidR="00FD29F4">
        <w:rPr>
          <w:rFonts w:ascii="Times New Roman" w:hAnsi="Times New Roman"/>
        </w:rPr>
        <w:t xml:space="preserve">of </w:t>
      </w:r>
      <w:r w:rsidR="009C18C2">
        <w:rPr>
          <w:rFonts w:ascii="Times New Roman" w:hAnsi="Times New Roman"/>
        </w:rPr>
        <w:t>user dissatisfaction</w:t>
      </w:r>
      <w:r w:rsidR="008E7C74" w:rsidRPr="00065AAA">
        <w:rPr>
          <w:rFonts w:ascii="Times New Roman" w:hAnsi="Times New Roman"/>
        </w:rPr>
        <w:t>.</w:t>
      </w:r>
      <w:r w:rsidR="0059537E" w:rsidRPr="00065AAA">
        <w:rPr>
          <w:rFonts w:ascii="Times New Roman" w:hAnsi="Times New Roman"/>
        </w:rPr>
        <w:t xml:space="preserve"> Likewise, </w:t>
      </w:r>
      <w:r w:rsidR="00652BBB">
        <w:rPr>
          <w:rFonts w:ascii="Times New Roman" w:hAnsi="Times New Roman"/>
        </w:rPr>
        <w:t xml:space="preserve">a </w:t>
      </w:r>
      <w:r w:rsidR="0059537E" w:rsidRPr="00065AAA">
        <w:rPr>
          <w:rFonts w:ascii="Times New Roman" w:hAnsi="Times New Roman"/>
        </w:rPr>
        <w:t>de</w:t>
      </w:r>
      <w:r w:rsidR="00027B7D" w:rsidRPr="00065AAA">
        <w:rPr>
          <w:rFonts w:ascii="Times New Roman" w:hAnsi="Times New Roman"/>
        </w:rPr>
        <w:t>-</w:t>
      </w:r>
      <w:r w:rsidR="00652BBB">
        <w:rPr>
          <w:rFonts w:ascii="Times New Roman" w:hAnsi="Times New Roman"/>
        </w:rPr>
        <w:t>motivator</w:t>
      </w:r>
      <w:r w:rsidR="0059537E" w:rsidRPr="00065AAA">
        <w:rPr>
          <w:rFonts w:ascii="Times New Roman" w:hAnsi="Times New Roman"/>
        </w:rPr>
        <w:t xml:space="preserve"> </w:t>
      </w:r>
      <w:r w:rsidR="00791758">
        <w:rPr>
          <w:rFonts w:ascii="Times New Roman" w:hAnsi="Times New Roman"/>
        </w:rPr>
        <w:t xml:space="preserve">of a service </w:t>
      </w:r>
      <w:r w:rsidR="00EE09D1">
        <w:rPr>
          <w:rFonts w:ascii="Times New Roman" w:hAnsi="Times New Roman"/>
        </w:rPr>
        <w:t>may increase</w:t>
      </w:r>
      <w:r w:rsidR="00EE09D1" w:rsidRPr="00065AAA">
        <w:rPr>
          <w:rFonts w:ascii="Times New Roman" w:hAnsi="Times New Roman"/>
        </w:rPr>
        <w:t xml:space="preserve"> </w:t>
      </w:r>
      <w:r w:rsidR="00027B7D" w:rsidRPr="00065AAA">
        <w:rPr>
          <w:rFonts w:ascii="Times New Roman" w:hAnsi="Times New Roman"/>
        </w:rPr>
        <w:t xml:space="preserve">user </w:t>
      </w:r>
      <w:r w:rsidR="0059537E" w:rsidRPr="00065AAA">
        <w:rPr>
          <w:rFonts w:ascii="Times New Roman" w:hAnsi="Times New Roman"/>
        </w:rPr>
        <w:t xml:space="preserve">dissatisfaction, but </w:t>
      </w:r>
      <w:r w:rsidR="00652BBB">
        <w:rPr>
          <w:rFonts w:ascii="Times New Roman" w:hAnsi="Times New Roman"/>
        </w:rPr>
        <w:t>its</w:t>
      </w:r>
      <w:r w:rsidR="0059537E" w:rsidRPr="00065AAA">
        <w:rPr>
          <w:rFonts w:ascii="Times New Roman" w:hAnsi="Times New Roman"/>
        </w:rPr>
        <w:t xml:space="preserve"> </w:t>
      </w:r>
      <w:r w:rsidR="00EE09D1">
        <w:rPr>
          <w:rFonts w:ascii="Times New Roman" w:hAnsi="Times New Roman"/>
        </w:rPr>
        <w:t>alleviation</w:t>
      </w:r>
      <w:r w:rsidR="00EE09D1" w:rsidRPr="00065AAA">
        <w:rPr>
          <w:rFonts w:ascii="Times New Roman" w:hAnsi="Times New Roman"/>
        </w:rPr>
        <w:t xml:space="preserve"> </w:t>
      </w:r>
      <w:r w:rsidR="0059537E" w:rsidRPr="00065AAA">
        <w:rPr>
          <w:rFonts w:ascii="Times New Roman" w:hAnsi="Times New Roman"/>
        </w:rPr>
        <w:t xml:space="preserve">may not necessarily enhance satisfaction with the service </w:t>
      </w:r>
      <w:r w:rsidR="009C18C2">
        <w:rPr>
          <w:rFonts w:ascii="Times New Roman" w:hAnsi="Times New Roman"/>
        </w:rPr>
        <w:t>proportiona</w:t>
      </w:r>
      <w:r w:rsidR="00EE09D1">
        <w:rPr>
          <w:rFonts w:ascii="Times New Roman" w:hAnsi="Times New Roman"/>
        </w:rPr>
        <w:t>l</w:t>
      </w:r>
      <w:r w:rsidR="009C18C2">
        <w:rPr>
          <w:rFonts w:ascii="Times New Roman" w:hAnsi="Times New Roman"/>
        </w:rPr>
        <w:t>ly</w:t>
      </w:r>
      <w:r w:rsidR="0059537E" w:rsidRPr="00065AAA">
        <w:rPr>
          <w:rFonts w:ascii="Times New Roman" w:hAnsi="Times New Roman"/>
        </w:rPr>
        <w:t>.</w:t>
      </w:r>
      <w:r w:rsidR="008E7C74" w:rsidRPr="00065AAA">
        <w:rPr>
          <w:rFonts w:ascii="Times New Roman" w:hAnsi="Times New Roman"/>
        </w:rPr>
        <w:t xml:space="preserve"> </w:t>
      </w:r>
      <w:r w:rsidR="00E825DA" w:rsidRPr="00065AAA">
        <w:rPr>
          <w:rFonts w:ascii="Times New Roman" w:hAnsi="Times New Roman"/>
        </w:rPr>
        <w:t xml:space="preserve">Nonetheless, </w:t>
      </w:r>
      <w:r w:rsidR="005457AE" w:rsidRPr="00065AAA">
        <w:rPr>
          <w:rFonts w:ascii="Times New Roman" w:hAnsi="Times New Roman"/>
        </w:rPr>
        <w:t xml:space="preserve">empirical </w:t>
      </w:r>
      <w:r w:rsidR="00E825DA" w:rsidRPr="00065AAA">
        <w:rPr>
          <w:rFonts w:ascii="Times New Roman" w:hAnsi="Times New Roman"/>
        </w:rPr>
        <w:t>studies that</w:t>
      </w:r>
      <w:r w:rsidR="00563957" w:rsidRPr="00065AAA">
        <w:rPr>
          <w:rFonts w:ascii="Times New Roman" w:hAnsi="Times New Roman"/>
        </w:rPr>
        <w:t xml:space="preserve"> </w:t>
      </w:r>
      <w:r w:rsidR="00A659AA" w:rsidRPr="00065AAA">
        <w:rPr>
          <w:rFonts w:ascii="Times New Roman" w:hAnsi="Times New Roman"/>
        </w:rPr>
        <w:t>examine the directional</w:t>
      </w:r>
      <w:r w:rsidR="00DA4AFA" w:rsidRPr="00065AAA">
        <w:rPr>
          <w:rFonts w:ascii="Times New Roman" w:hAnsi="Times New Roman"/>
        </w:rPr>
        <w:t xml:space="preserve"> </w:t>
      </w:r>
      <w:r w:rsidR="0055213E" w:rsidRPr="00065AAA">
        <w:rPr>
          <w:rFonts w:ascii="Times New Roman" w:hAnsi="Times New Roman"/>
        </w:rPr>
        <w:t xml:space="preserve">discrepancy </w:t>
      </w:r>
      <w:r w:rsidR="00A659AA" w:rsidRPr="00065AAA">
        <w:rPr>
          <w:rFonts w:ascii="Times New Roman" w:hAnsi="Times New Roman"/>
        </w:rPr>
        <w:t>of influenc</w:t>
      </w:r>
      <w:r w:rsidR="00652BBB">
        <w:rPr>
          <w:rFonts w:ascii="Times New Roman" w:hAnsi="Times New Roman"/>
        </w:rPr>
        <w:t>es</w:t>
      </w:r>
      <w:r w:rsidR="00A659AA" w:rsidRPr="00065AAA">
        <w:rPr>
          <w:rFonts w:ascii="Times New Roman" w:hAnsi="Times New Roman"/>
        </w:rPr>
        <w:t xml:space="preserve"> on</w:t>
      </w:r>
      <w:r w:rsidR="00A81A95">
        <w:rPr>
          <w:rFonts w:ascii="Times New Roman" w:hAnsi="Times New Roman"/>
        </w:rPr>
        <w:t xml:space="preserve"> the success of</w:t>
      </w:r>
      <w:r w:rsidR="00CA565A" w:rsidRPr="00065AAA">
        <w:rPr>
          <w:rFonts w:ascii="Times New Roman" w:hAnsi="Times New Roman"/>
        </w:rPr>
        <w:t xml:space="preserve"> I</w:t>
      </w:r>
      <w:r w:rsidR="00A81A95">
        <w:rPr>
          <w:rFonts w:ascii="Times New Roman" w:hAnsi="Times New Roman"/>
        </w:rPr>
        <w:t>T</w:t>
      </w:r>
      <w:r w:rsidR="0055213E" w:rsidRPr="00065AAA">
        <w:rPr>
          <w:rFonts w:ascii="Times New Roman" w:hAnsi="Times New Roman"/>
        </w:rPr>
        <w:t xml:space="preserve"> service </w:t>
      </w:r>
      <w:r w:rsidR="00A666B3" w:rsidRPr="00065AAA">
        <w:rPr>
          <w:rFonts w:ascii="Times New Roman" w:hAnsi="Times New Roman"/>
        </w:rPr>
        <w:t xml:space="preserve">are </w:t>
      </w:r>
      <w:r w:rsidR="00DA4AFA" w:rsidRPr="00065AAA">
        <w:rPr>
          <w:rFonts w:ascii="Times New Roman" w:hAnsi="Times New Roman"/>
        </w:rPr>
        <w:t>scarce</w:t>
      </w:r>
      <w:r w:rsidR="0055213E" w:rsidRPr="00065AAA">
        <w:rPr>
          <w:rFonts w:ascii="Times New Roman" w:hAnsi="Times New Roman"/>
        </w:rPr>
        <w:t xml:space="preserve">, making it difficult to judge </w:t>
      </w:r>
      <w:r w:rsidR="00DE122B" w:rsidRPr="00065AAA">
        <w:rPr>
          <w:rFonts w:ascii="Times New Roman" w:hAnsi="Times New Roman"/>
        </w:rPr>
        <w:t xml:space="preserve">the theoretical </w:t>
      </w:r>
      <w:r w:rsidR="00EE0716" w:rsidRPr="00065AAA">
        <w:rPr>
          <w:rFonts w:ascii="Times New Roman" w:hAnsi="Times New Roman"/>
        </w:rPr>
        <w:t>integrity</w:t>
      </w:r>
      <w:r w:rsidR="009C18C2">
        <w:rPr>
          <w:rFonts w:ascii="Times New Roman" w:hAnsi="Times New Roman"/>
        </w:rPr>
        <w:t xml:space="preserve"> of the ‘</w:t>
      </w:r>
      <w:r w:rsidR="009C18C2" w:rsidRPr="009C18C2">
        <w:rPr>
          <w:rFonts w:ascii="Times New Roman" w:hAnsi="Times New Roman"/>
        </w:rPr>
        <w:t>dichotomy</w:t>
      </w:r>
      <w:r w:rsidR="009C18C2">
        <w:rPr>
          <w:rFonts w:ascii="Times New Roman" w:hAnsi="Times New Roman"/>
        </w:rPr>
        <w:t>’ view</w:t>
      </w:r>
      <w:r w:rsidR="0055213E" w:rsidRPr="00065AAA">
        <w:rPr>
          <w:rFonts w:ascii="Times New Roman" w:hAnsi="Times New Roman"/>
        </w:rPr>
        <w:t xml:space="preserve">. </w:t>
      </w:r>
      <w:r w:rsidR="00EE09D1">
        <w:rPr>
          <w:rFonts w:ascii="Times New Roman" w:hAnsi="Times New Roman"/>
        </w:rPr>
        <w:t>The</w:t>
      </w:r>
      <w:r w:rsidR="00DA4AFA" w:rsidRPr="00065AAA">
        <w:rPr>
          <w:rFonts w:ascii="Times New Roman" w:hAnsi="Times New Roman"/>
        </w:rPr>
        <w:t xml:space="preserve"> </w:t>
      </w:r>
      <w:r w:rsidR="001620F4" w:rsidRPr="00065AAA">
        <w:rPr>
          <w:rFonts w:ascii="Times New Roman" w:hAnsi="Times New Roman"/>
        </w:rPr>
        <w:t>important theoretical and practical</w:t>
      </w:r>
      <w:r w:rsidR="00652BBB">
        <w:rPr>
          <w:rFonts w:ascii="Times New Roman" w:hAnsi="Times New Roman"/>
        </w:rPr>
        <w:t xml:space="preserve"> (e.g., market strategy</w:t>
      </w:r>
      <w:r w:rsidR="00652BBB" w:rsidRPr="00065AAA">
        <w:rPr>
          <w:rFonts w:ascii="Times New Roman" w:hAnsi="Times New Roman"/>
        </w:rPr>
        <w:t xml:space="preserve"> for service providers)</w:t>
      </w:r>
      <w:r w:rsidR="001D4C56" w:rsidRPr="00065AAA">
        <w:rPr>
          <w:rFonts w:ascii="Times New Roman" w:hAnsi="Times New Roman"/>
        </w:rPr>
        <w:t xml:space="preserve"> </w:t>
      </w:r>
      <w:r w:rsidR="001620F4" w:rsidRPr="00065AAA">
        <w:rPr>
          <w:rFonts w:ascii="Times New Roman" w:hAnsi="Times New Roman"/>
        </w:rPr>
        <w:t>implications</w:t>
      </w:r>
      <w:r w:rsidR="008E22B2">
        <w:rPr>
          <w:rFonts w:ascii="Times New Roman" w:hAnsi="Times New Roman"/>
        </w:rPr>
        <w:t xml:space="preserve"> </w:t>
      </w:r>
      <w:r w:rsidR="00EE09D1">
        <w:rPr>
          <w:rFonts w:ascii="Times New Roman" w:hAnsi="Times New Roman"/>
        </w:rPr>
        <w:t xml:space="preserve">of the dichotomy perspective warrant </w:t>
      </w:r>
      <w:r w:rsidR="001620F4" w:rsidRPr="00065AAA">
        <w:rPr>
          <w:rFonts w:ascii="Times New Roman" w:hAnsi="Times New Roman"/>
        </w:rPr>
        <w:t xml:space="preserve">further </w:t>
      </w:r>
      <w:r w:rsidR="00EE09D1">
        <w:rPr>
          <w:rFonts w:ascii="Times New Roman" w:hAnsi="Times New Roman"/>
        </w:rPr>
        <w:t>investigation</w:t>
      </w:r>
      <w:r w:rsidR="009C18C2">
        <w:rPr>
          <w:rFonts w:ascii="Times New Roman" w:hAnsi="Times New Roman"/>
        </w:rPr>
        <w:t>.</w:t>
      </w:r>
      <w:r w:rsidR="001620F4" w:rsidRPr="00065AAA">
        <w:rPr>
          <w:rFonts w:ascii="Times New Roman" w:hAnsi="Times New Roman"/>
        </w:rPr>
        <w:t xml:space="preserve"> </w:t>
      </w:r>
      <w:r w:rsidR="007707FE">
        <w:rPr>
          <w:rFonts w:ascii="Times New Roman" w:hAnsi="Times New Roman"/>
        </w:rPr>
        <w:t xml:space="preserve">This study </w:t>
      </w:r>
      <w:r w:rsidR="00652BBB">
        <w:rPr>
          <w:rFonts w:ascii="Times New Roman" w:hAnsi="Times New Roman"/>
        </w:rPr>
        <w:t>is</w:t>
      </w:r>
      <w:r w:rsidR="00EE09D1">
        <w:rPr>
          <w:rFonts w:ascii="Times New Roman" w:hAnsi="Times New Roman"/>
        </w:rPr>
        <w:t xml:space="preserve"> </w:t>
      </w:r>
      <w:r w:rsidR="007707FE">
        <w:rPr>
          <w:rFonts w:ascii="Times New Roman" w:hAnsi="Times New Roman"/>
        </w:rPr>
        <w:t>intend</w:t>
      </w:r>
      <w:r w:rsidR="00EE09D1">
        <w:rPr>
          <w:rFonts w:ascii="Times New Roman" w:hAnsi="Times New Roman"/>
        </w:rPr>
        <w:t>ed</w:t>
      </w:r>
      <w:r w:rsidR="007707FE">
        <w:rPr>
          <w:rFonts w:ascii="Times New Roman" w:hAnsi="Times New Roman"/>
        </w:rPr>
        <w:t xml:space="preserve"> to fill the void.</w:t>
      </w:r>
    </w:p>
    <w:p w:rsidR="004A521C" w:rsidRPr="00065AAA" w:rsidRDefault="004A521C" w:rsidP="00311EFA">
      <w:pPr>
        <w:widowControl w:val="0"/>
        <w:autoSpaceDE w:val="0"/>
        <w:autoSpaceDN w:val="0"/>
        <w:adjustRightInd w:val="0"/>
        <w:spacing w:line="360" w:lineRule="auto"/>
        <w:jc w:val="both"/>
        <w:rPr>
          <w:lang w:eastAsia="ko-KR"/>
        </w:rPr>
      </w:pPr>
    </w:p>
    <w:p w:rsidR="007B163F" w:rsidRPr="00065AAA" w:rsidRDefault="00D06132" w:rsidP="007B163F">
      <w:pPr>
        <w:spacing w:line="360" w:lineRule="auto"/>
        <w:jc w:val="both"/>
        <w:rPr>
          <w:lang w:eastAsia="ko-KR"/>
        </w:rPr>
      </w:pPr>
      <w:r>
        <w:rPr>
          <w:lang w:eastAsia="ko-KR"/>
        </w:rPr>
        <w:t>In adopting</w:t>
      </w:r>
      <w:r w:rsidR="00643228">
        <w:rPr>
          <w:lang w:eastAsia="ko-KR"/>
        </w:rPr>
        <w:t xml:space="preserve"> </w:t>
      </w:r>
      <w:r>
        <w:rPr>
          <w:lang w:eastAsia="ko-KR"/>
        </w:rPr>
        <w:t>the</w:t>
      </w:r>
      <w:r w:rsidR="008B0728">
        <w:rPr>
          <w:lang w:eastAsia="ko-KR"/>
        </w:rPr>
        <w:t xml:space="preserve"> duality</w:t>
      </w:r>
      <w:r>
        <w:rPr>
          <w:lang w:eastAsia="ko-KR"/>
        </w:rPr>
        <w:t xml:space="preserve"> perspective, </w:t>
      </w:r>
      <w:r w:rsidR="00643228" w:rsidRPr="00643228">
        <w:rPr>
          <w:i/>
          <w:lang w:eastAsia="ko-KR"/>
        </w:rPr>
        <w:t>we take the</w:t>
      </w:r>
      <w:r w:rsidR="007707FE" w:rsidRPr="00643228">
        <w:rPr>
          <w:i/>
          <w:lang w:eastAsia="ko-KR"/>
        </w:rPr>
        <w:t xml:space="preserve"> position</w:t>
      </w:r>
      <w:r w:rsidRPr="00643228">
        <w:rPr>
          <w:i/>
          <w:lang w:eastAsia="ko-KR"/>
        </w:rPr>
        <w:t xml:space="preserve"> that </w:t>
      </w:r>
      <w:r w:rsidR="00550D49" w:rsidRPr="00643228">
        <w:rPr>
          <w:i/>
          <w:lang w:eastAsia="ko-KR"/>
        </w:rPr>
        <w:t xml:space="preserve">the influence of </w:t>
      </w:r>
      <w:r w:rsidR="0003008D" w:rsidRPr="00643228">
        <w:rPr>
          <w:i/>
          <w:lang w:eastAsia="ko-KR"/>
        </w:rPr>
        <w:t>a CSF</w:t>
      </w:r>
      <w:r w:rsidR="00B97B6B" w:rsidRPr="00643228">
        <w:rPr>
          <w:i/>
          <w:lang w:eastAsia="ko-KR"/>
        </w:rPr>
        <w:t xml:space="preserve"> </w:t>
      </w:r>
      <w:r w:rsidR="00550D49" w:rsidRPr="00643228">
        <w:rPr>
          <w:i/>
          <w:lang w:eastAsia="ko-KR"/>
        </w:rPr>
        <w:t xml:space="preserve">on </w:t>
      </w:r>
      <w:r w:rsidR="00B97B6B" w:rsidRPr="00643228">
        <w:rPr>
          <w:i/>
          <w:lang w:eastAsia="ko-KR"/>
        </w:rPr>
        <w:t xml:space="preserve">the consequence variable(s) of </w:t>
      </w:r>
      <w:r w:rsidR="00550D49" w:rsidRPr="00643228">
        <w:rPr>
          <w:i/>
          <w:lang w:eastAsia="ko-KR"/>
        </w:rPr>
        <w:t>I</w:t>
      </w:r>
      <w:r w:rsidR="00ED3B74" w:rsidRPr="00643228">
        <w:rPr>
          <w:i/>
          <w:lang w:eastAsia="ko-KR"/>
        </w:rPr>
        <w:t xml:space="preserve">T service </w:t>
      </w:r>
      <w:r w:rsidR="00A666B3" w:rsidRPr="00643228">
        <w:rPr>
          <w:i/>
          <w:lang w:eastAsia="ko-KR"/>
        </w:rPr>
        <w:t xml:space="preserve">can </w:t>
      </w:r>
      <w:r w:rsidR="00550D49" w:rsidRPr="00643228">
        <w:rPr>
          <w:i/>
          <w:lang w:eastAsia="ko-KR"/>
        </w:rPr>
        <w:t xml:space="preserve">be either </w:t>
      </w:r>
      <w:r w:rsidR="003949E6" w:rsidRPr="00643228">
        <w:rPr>
          <w:i/>
          <w:lang w:eastAsia="ko-KR"/>
        </w:rPr>
        <w:t>symmetric</w:t>
      </w:r>
      <w:r w:rsidR="008E22B2" w:rsidRPr="00643228">
        <w:rPr>
          <w:i/>
          <w:lang w:eastAsia="ko-KR"/>
        </w:rPr>
        <w:t xml:space="preserve"> (i.e., </w:t>
      </w:r>
      <w:r w:rsidR="009C18C2" w:rsidRPr="00643228">
        <w:rPr>
          <w:i/>
          <w:lang w:eastAsia="ko-KR"/>
        </w:rPr>
        <w:t>linear</w:t>
      </w:r>
      <w:r w:rsidR="008E22B2" w:rsidRPr="00643228">
        <w:rPr>
          <w:i/>
          <w:lang w:eastAsia="ko-KR"/>
        </w:rPr>
        <w:t>)</w:t>
      </w:r>
      <w:r w:rsidR="00ED3B74" w:rsidRPr="00643228">
        <w:rPr>
          <w:i/>
          <w:lang w:eastAsia="ko-KR"/>
        </w:rPr>
        <w:t xml:space="preserve"> or </w:t>
      </w:r>
      <w:r w:rsidR="003949E6" w:rsidRPr="00643228">
        <w:rPr>
          <w:i/>
          <w:lang w:eastAsia="ko-KR"/>
        </w:rPr>
        <w:t>asymmetric</w:t>
      </w:r>
      <w:r w:rsidR="008E22B2" w:rsidRPr="00643228">
        <w:rPr>
          <w:i/>
          <w:lang w:eastAsia="ko-KR"/>
        </w:rPr>
        <w:t xml:space="preserve"> (i.e., </w:t>
      </w:r>
      <w:r w:rsidR="009C18C2" w:rsidRPr="00643228">
        <w:rPr>
          <w:i/>
          <w:lang w:eastAsia="ko-KR"/>
        </w:rPr>
        <w:t>non-linear</w:t>
      </w:r>
      <w:r w:rsidR="008E22B2" w:rsidRPr="00643228">
        <w:rPr>
          <w:i/>
          <w:lang w:eastAsia="ko-KR"/>
        </w:rPr>
        <w:t>)</w:t>
      </w:r>
      <w:r w:rsidR="0018021C">
        <w:rPr>
          <w:i/>
          <w:lang w:eastAsia="ko-KR"/>
        </w:rPr>
        <w:t>.</w:t>
      </w:r>
      <w:r w:rsidR="008E22B2">
        <w:rPr>
          <w:lang w:eastAsia="ko-KR"/>
        </w:rPr>
        <w:t xml:space="preserve"> </w:t>
      </w:r>
      <w:r w:rsidR="00105517">
        <w:rPr>
          <w:lang w:eastAsia="ko-KR"/>
        </w:rPr>
        <w:t xml:space="preserve">In other words, </w:t>
      </w:r>
      <w:r w:rsidR="00105517" w:rsidRPr="00643228">
        <w:rPr>
          <w:i/>
        </w:rPr>
        <w:t>a CSF has both positive and negative effects on measured outcomes, but there may be a gap in directional influence.</w:t>
      </w:r>
      <w:r w:rsidR="00105517">
        <w:rPr>
          <w:i/>
        </w:rPr>
        <w:t xml:space="preserve"> </w:t>
      </w:r>
      <w:r w:rsidR="00966FC2">
        <w:t>Th</w:t>
      </w:r>
      <w:r w:rsidR="00105517">
        <w:t xml:space="preserve">is </w:t>
      </w:r>
      <w:r w:rsidR="00966FC2">
        <w:t>line of reasoning set</w:t>
      </w:r>
      <w:r w:rsidR="00105517">
        <w:t>s</w:t>
      </w:r>
      <w:r w:rsidR="00966FC2">
        <w:t xml:space="preserve"> </w:t>
      </w:r>
      <w:r w:rsidR="001A6933">
        <w:t xml:space="preserve">this study </w:t>
      </w:r>
      <w:r w:rsidR="00966FC2">
        <w:t xml:space="preserve">apart from </w:t>
      </w:r>
      <w:r w:rsidR="00486275">
        <w:t xml:space="preserve">the short list of </w:t>
      </w:r>
      <w:r w:rsidR="00966FC2">
        <w:t xml:space="preserve">previous </w:t>
      </w:r>
      <w:r w:rsidR="00105517">
        <w:t xml:space="preserve">works </w:t>
      </w:r>
      <w:r w:rsidR="00966FC2">
        <w:t xml:space="preserve">that viewed </w:t>
      </w:r>
      <w:r w:rsidR="00105517">
        <w:t xml:space="preserve">the potential </w:t>
      </w:r>
      <w:r w:rsidR="00966FC2">
        <w:t xml:space="preserve">asymmetry through the lens of statistical significance </w:t>
      </w:r>
      <w:r w:rsidR="0018021C" w:rsidRPr="00065AAA">
        <w:t xml:space="preserve">in </w:t>
      </w:r>
      <w:r w:rsidR="00105517">
        <w:t>each</w:t>
      </w:r>
      <w:r w:rsidR="0018021C" w:rsidRPr="00065AAA">
        <w:t xml:space="preserve"> direction</w:t>
      </w:r>
      <w:r w:rsidR="00105517">
        <w:t xml:space="preserve"> (i.e., significance in one direction</w:t>
      </w:r>
      <w:r w:rsidR="0018021C">
        <w:t>,</w:t>
      </w:r>
      <w:r w:rsidR="0018021C" w:rsidRPr="00065AAA">
        <w:t xml:space="preserve"> but </w:t>
      </w:r>
      <w:r w:rsidR="00105517">
        <w:t xml:space="preserve">not </w:t>
      </w:r>
      <w:r w:rsidR="0018021C" w:rsidRPr="00065AAA">
        <w:t xml:space="preserve">in </w:t>
      </w:r>
      <w:r w:rsidR="00105517">
        <w:t>the other direction)</w:t>
      </w:r>
      <w:r w:rsidR="00966FC2">
        <w:t xml:space="preserve">. </w:t>
      </w:r>
      <w:r w:rsidR="00643228">
        <w:rPr>
          <w:lang w:eastAsia="ko-KR"/>
        </w:rPr>
        <w:t xml:space="preserve">To </w:t>
      </w:r>
      <w:r w:rsidR="007047E2">
        <w:rPr>
          <w:lang w:eastAsia="ko-KR"/>
        </w:rPr>
        <w:t xml:space="preserve">test </w:t>
      </w:r>
      <w:r w:rsidR="00643228">
        <w:rPr>
          <w:lang w:eastAsia="ko-KR"/>
        </w:rPr>
        <w:t xml:space="preserve">our </w:t>
      </w:r>
      <w:r w:rsidR="007047E2">
        <w:rPr>
          <w:lang w:eastAsia="ko-KR"/>
        </w:rPr>
        <w:t xml:space="preserve">theoretical position, </w:t>
      </w:r>
      <w:r w:rsidR="00966FC2">
        <w:rPr>
          <w:lang w:eastAsia="ko-KR"/>
        </w:rPr>
        <w:t xml:space="preserve">the </w:t>
      </w:r>
      <w:r w:rsidR="00105517">
        <w:rPr>
          <w:lang w:eastAsia="ko-KR"/>
        </w:rPr>
        <w:t xml:space="preserve">commonly agreed </w:t>
      </w:r>
      <w:r w:rsidR="009C18C2">
        <w:rPr>
          <w:lang w:eastAsia="ko-KR"/>
        </w:rPr>
        <w:t xml:space="preserve">CSFs </w:t>
      </w:r>
      <w:r w:rsidR="007047E2">
        <w:rPr>
          <w:lang w:eastAsia="ko-KR"/>
        </w:rPr>
        <w:t xml:space="preserve">of IT service </w:t>
      </w:r>
      <w:r w:rsidR="00576507">
        <w:rPr>
          <w:lang w:eastAsia="ko-KR"/>
        </w:rPr>
        <w:t xml:space="preserve">are applied </w:t>
      </w:r>
      <w:r w:rsidR="007047E2">
        <w:rPr>
          <w:lang w:eastAsia="ko-KR"/>
        </w:rPr>
        <w:t>to a study model and their expected influence</w:t>
      </w:r>
      <w:r w:rsidR="00643228">
        <w:rPr>
          <w:lang w:eastAsia="ko-KR"/>
        </w:rPr>
        <w:t xml:space="preserve"> on outcomes</w:t>
      </w:r>
      <w:r w:rsidR="007047E2">
        <w:rPr>
          <w:lang w:eastAsia="ko-KR"/>
        </w:rPr>
        <w:t xml:space="preserve"> is delineated.</w:t>
      </w:r>
      <w:r w:rsidR="00643228">
        <w:rPr>
          <w:lang w:eastAsia="ko-KR"/>
        </w:rPr>
        <w:t xml:space="preserve"> T</w:t>
      </w:r>
      <w:r w:rsidR="008546C9" w:rsidRPr="00065AAA">
        <w:t xml:space="preserve">here is little </w:t>
      </w:r>
      <w:r w:rsidR="006B7E50" w:rsidRPr="00065AAA">
        <w:t>disagreement</w:t>
      </w:r>
      <w:r w:rsidR="008546C9" w:rsidRPr="00065AAA">
        <w:t xml:space="preserve"> </w:t>
      </w:r>
      <w:r w:rsidR="000C5AAC" w:rsidRPr="00065AAA">
        <w:t xml:space="preserve">that </w:t>
      </w:r>
      <w:r w:rsidR="00643228">
        <w:rPr>
          <w:lang w:eastAsia="ko-KR"/>
        </w:rPr>
        <w:t>s</w:t>
      </w:r>
      <w:r w:rsidR="00576507" w:rsidRPr="00065AAA">
        <w:rPr>
          <w:lang w:eastAsia="ko-KR"/>
        </w:rPr>
        <w:t xml:space="preserve">ystem </w:t>
      </w:r>
      <w:r w:rsidR="007707FE" w:rsidRPr="00065AAA">
        <w:rPr>
          <w:lang w:eastAsia="ko-KR"/>
        </w:rPr>
        <w:t>quality, information quality</w:t>
      </w:r>
      <w:r w:rsidR="007707FE">
        <w:rPr>
          <w:lang w:eastAsia="ko-KR"/>
        </w:rPr>
        <w:t>, and personal attributes</w:t>
      </w:r>
      <w:r w:rsidR="007B163F">
        <w:t xml:space="preserve"> are </w:t>
      </w:r>
      <w:r w:rsidR="000C5AAC" w:rsidRPr="00065AAA">
        <w:t xml:space="preserve">key </w:t>
      </w:r>
      <w:r w:rsidR="00846053">
        <w:t>factor</w:t>
      </w:r>
      <w:r w:rsidR="00846053" w:rsidRPr="00065AAA">
        <w:t>s (e.g., DeLone and McLean, 1992</w:t>
      </w:r>
      <w:r w:rsidR="00576507">
        <w:t>,</w:t>
      </w:r>
      <w:r w:rsidR="00846053" w:rsidRPr="00065AAA">
        <w:t xml:space="preserve"> 2003) </w:t>
      </w:r>
      <w:r w:rsidR="00141059" w:rsidRPr="00065AAA">
        <w:t>shaping</w:t>
      </w:r>
      <w:r w:rsidR="006C1E85" w:rsidRPr="00065AAA">
        <w:t xml:space="preserve"> user attitudes</w:t>
      </w:r>
      <w:r w:rsidR="00846053">
        <w:t xml:space="preserve"> (e.g., </w:t>
      </w:r>
      <w:r w:rsidR="00846053" w:rsidRPr="00065AAA">
        <w:t>satisfaction</w:t>
      </w:r>
      <w:r w:rsidR="00846053">
        <w:t>)</w:t>
      </w:r>
      <w:r w:rsidR="006C1E85" w:rsidRPr="00065AAA">
        <w:t xml:space="preserve"> and behaviors</w:t>
      </w:r>
      <w:r w:rsidR="00846053">
        <w:t xml:space="preserve"> (e.g., system usage)</w:t>
      </w:r>
      <w:r w:rsidR="00CC2CFB" w:rsidRPr="00065AAA">
        <w:t xml:space="preserve"> toward </w:t>
      </w:r>
      <w:r w:rsidR="0016272C" w:rsidRPr="00065AAA">
        <w:t>IT service</w:t>
      </w:r>
      <w:r w:rsidR="007B163F">
        <w:t>.</w:t>
      </w:r>
      <w:r w:rsidR="0017095A">
        <w:t xml:space="preserve"> </w:t>
      </w:r>
      <w:r w:rsidR="00CB5E21">
        <w:rPr>
          <w:iCs/>
        </w:rPr>
        <w:t xml:space="preserve">As for </w:t>
      </w:r>
      <w:r w:rsidR="006C1E85" w:rsidRPr="00065AAA">
        <w:t xml:space="preserve">personal </w:t>
      </w:r>
      <w:r w:rsidR="00CB5E21">
        <w:t xml:space="preserve">attributes, perceptions of </w:t>
      </w:r>
      <w:r w:rsidR="006C1E85" w:rsidRPr="00065AAA">
        <w:rPr>
          <w:i/>
        </w:rPr>
        <w:t>s</w:t>
      </w:r>
      <w:r w:rsidR="006C1E85" w:rsidRPr="00065AAA">
        <w:rPr>
          <w:i/>
          <w:iCs/>
        </w:rPr>
        <w:t>elf-efficacy</w:t>
      </w:r>
      <w:r w:rsidR="006C1E85" w:rsidRPr="00065AAA">
        <w:rPr>
          <w:iCs/>
        </w:rPr>
        <w:t xml:space="preserve"> and </w:t>
      </w:r>
      <w:r w:rsidR="006C1E85" w:rsidRPr="00065AAA">
        <w:rPr>
          <w:i/>
          <w:iCs/>
        </w:rPr>
        <w:t xml:space="preserve">monetary value </w:t>
      </w:r>
      <w:r w:rsidR="00576507">
        <w:rPr>
          <w:iCs/>
        </w:rPr>
        <w:t>are</w:t>
      </w:r>
      <w:r w:rsidR="00E63C07">
        <w:rPr>
          <w:iCs/>
        </w:rPr>
        <w:t xml:space="preserve"> particularly</w:t>
      </w:r>
      <w:r w:rsidR="006B6022" w:rsidRPr="00065AAA">
        <w:rPr>
          <w:iCs/>
        </w:rPr>
        <w:t xml:space="preserve"> germane</w:t>
      </w:r>
      <w:r w:rsidR="006C1E85" w:rsidRPr="00065AAA">
        <w:rPr>
          <w:iCs/>
        </w:rPr>
        <w:t>. Then</w:t>
      </w:r>
      <w:r w:rsidR="00185EA6" w:rsidRPr="00065AAA">
        <w:rPr>
          <w:iCs/>
        </w:rPr>
        <w:t>,</w:t>
      </w:r>
      <w:r w:rsidR="006C1E85" w:rsidRPr="00065AAA">
        <w:rPr>
          <w:iCs/>
        </w:rPr>
        <w:t xml:space="preserve"> we </w:t>
      </w:r>
      <w:r w:rsidR="006B6022" w:rsidRPr="00065AAA">
        <w:rPr>
          <w:iCs/>
        </w:rPr>
        <w:t xml:space="preserve">examined </w:t>
      </w:r>
      <w:r w:rsidR="00105517">
        <w:rPr>
          <w:iCs/>
        </w:rPr>
        <w:lastRenderedPageBreak/>
        <w:t xml:space="preserve">the </w:t>
      </w:r>
      <w:r w:rsidR="00704E99">
        <w:rPr>
          <w:iCs/>
        </w:rPr>
        <w:t xml:space="preserve">possible </w:t>
      </w:r>
      <w:r w:rsidR="00486275">
        <w:rPr>
          <w:iCs/>
        </w:rPr>
        <w:t xml:space="preserve">asymmetry of </w:t>
      </w:r>
      <w:r w:rsidR="00704E99">
        <w:rPr>
          <w:iCs/>
        </w:rPr>
        <w:t xml:space="preserve">influences </w:t>
      </w:r>
      <w:r w:rsidR="00CD7479" w:rsidRPr="00065AAA">
        <w:rPr>
          <w:iCs/>
        </w:rPr>
        <w:t xml:space="preserve">the </w:t>
      </w:r>
      <w:r w:rsidR="00105517">
        <w:rPr>
          <w:iCs/>
        </w:rPr>
        <w:t>f</w:t>
      </w:r>
      <w:r w:rsidR="00576507" w:rsidRPr="00065AAA">
        <w:rPr>
          <w:iCs/>
        </w:rPr>
        <w:t xml:space="preserve">our </w:t>
      </w:r>
      <w:r w:rsidR="006C1E85" w:rsidRPr="00065AAA">
        <w:rPr>
          <w:iCs/>
        </w:rPr>
        <w:t xml:space="preserve">CSFs </w:t>
      </w:r>
      <w:r w:rsidR="00E63C07">
        <w:rPr>
          <w:iCs/>
        </w:rPr>
        <w:t xml:space="preserve">(i.e., system quality, information quality, self-efficacy, and monetary value) </w:t>
      </w:r>
      <w:r w:rsidR="00704E99">
        <w:rPr>
          <w:iCs/>
        </w:rPr>
        <w:t xml:space="preserve">have on </w:t>
      </w:r>
      <w:r w:rsidR="0058754F">
        <w:rPr>
          <w:iCs/>
        </w:rPr>
        <w:t>measured outcomes</w:t>
      </w:r>
      <w:r w:rsidR="006C1E85" w:rsidRPr="00065AAA">
        <w:rPr>
          <w:iCs/>
        </w:rPr>
        <w:t xml:space="preserve"> </w:t>
      </w:r>
      <w:r w:rsidR="0058754F">
        <w:rPr>
          <w:iCs/>
        </w:rPr>
        <w:t xml:space="preserve">(i.e., </w:t>
      </w:r>
      <w:r w:rsidR="000C5AAC" w:rsidRPr="00065AAA">
        <w:rPr>
          <w:iCs/>
        </w:rPr>
        <w:t xml:space="preserve">satisfaction </w:t>
      </w:r>
      <w:r w:rsidR="00CB5E21">
        <w:rPr>
          <w:iCs/>
        </w:rPr>
        <w:t xml:space="preserve">and </w:t>
      </w:r>
      <w:r w:rsidR="000C5AAC" w:rsidRPr="00065AAA">
        <w:rPr>
          <w:iCs/>
        </w:rPr>
        <w:t>usage</w:t>
      </w:r>
      <w:r w:rsidR="00704E99">
        <w:rPr>
          <w:iCs/>
        </w:rPr>
        <w:t>) of</w:t>
      </w:r>
      <w:r w:rsidR="0058754F">
        <w:rPr>
          <w:iCs/>
        </w:rPr>
        <w:t xml:space="preserve"> IT service</w:t>
      </w:r>
      <w:r w:rsidR="000C5AAC" w:rsidRPr="00065AAA">
        <w:rPr>
          <w:iCs/>
        </w:rPr>
        <w:t xml:space="preserve">. </w:t>
      </w:r>
      <w:r w:rsidR="007B163F" w:rsidRPr="00065AAA">
        <w:rPr>
          <w:lang w:eastAsia="ko-KR"/>
        </w:rPr>
        <w:t>From the symmetric viewpoint, the</w:t>
      </w:r>
      <w:r w:rsidR="0058754F">
        <w:rPr>
          <w:lang w:eastAsia="ko-KR"/>
        </w:rPr>
        <w:t xml:space="preserve"> association between a CSF and</w:t>
      </w:r>
      <w:r w:rsidR="007B163F" w:rsidRPr="00065AAA">
        <w:rPr>
          <w:lang w:eastAsia="ko-KR"/>
        </w:rPr>
        <w:t xml:space="preserve"> </w:t>
      </w:r>
      <w:r w:rsidR="00704E99">
        <w:rPr>
          <w:lang w:eastAsia="ko-KR"/>
        </w:rPr>
        <w:t xml:space="preserve">an </w:t>
      </w:r>
      <w:r w:rsidR="007B163F" w:rsidRPr="00065AAA">
        <w:rPr>
          <w:lang w:eastAsia="ko-KR"/>
        </w:rPr>
        <w:t xml:space="preserve">outcome remains proportionately uniform: a higher-level </w:t>
      </w:r>
      <w:r w:rsidR="001A2067">
        <w:rPr>
          <w:lang w:eastAsia="ko-KR"/>
        </w:rPr>
        <w:t xml:space="preserve">of </w:t>
      </w:r>
      <w:r w:rsidR="007B163F" w:rsidRPr="00065AAA">
        <w:rPr>
          <w:lang w:eastAsia="ko-KR"/>
        </w:rPr>
        <w:t xml:space="preserve">CSF results in </w:t>
      </w:r>
      <w:r w:rsidR="001A2067">
        <w:rPr>
          <w:lang w:eastAsia="ko-KR"/>
        </w:rPr>
        <w:t>improved outcome</w:t>
      </w:r>
      <w:r w:rsidR="00704E99">
        <w:rPr>
          <w:lang w:eastAsia="ko-KR"/>
        </w:rPr>
        <w:t xml:space="preserve">. </w:t>
      </w:r>
      <w:r w:rsidR="007B163F" w:rsidRPr="00065AAA">
        <w:rPr>
          <w:lang w:eastAsia="ko-KR"/>
        </w:rPr>
        <w:t xml:space="preserve">However, if the influence of a CSF is asymmetric, </w:t>
      </w:r>
      <w:r w:rsidR="001A2067">
        <w:rPr>
          <w:lang w:eastAsia="ko-KR"/>
        </w:rPr>
        <w:t xml:space="preserve">there is a directional gap it has </w:t>
      </w:r>
      <w:r w:rsidR="00B97B6B">
        <w:rPr>
          <w:lang w:eastAsia="ko-KR"/>
        </w:rPr>
        <w:t xml:space="preserve">on </w:t>
      </w:r>
      <w:r w:rsidR="001A2067">
        <w:rPr>
          <w:lang w:eastAsia="ko-KR"/>
        </w:rPr>
        <w:t xml:space="preserve">the measured outcome. </w:t>
      </w:r>
    </w:p>
    <w:p w:rsidR="007B163F" w:rsidRDefault="007B163F" w:rsidP="00311EFA">
      <w:pPr>
        <w:spacing w:line="360" w:lineRule="auto"/>
        <w:jc w:val="both"/>
        <w:rPr>
          <w:rFonts w:eastAsia="Batang" w:cs="Batang"/>
        </w:rPr>
      </w:pPr>
    </w:p>
    <w:p w:rsidR="00C5255E" w:rsidRDefault="007B163F" w:rsidP="007B163F">
      <w:pPr>
        <w:spacing w:line="360" w:lineRule="auto"/>
        <w:jc w:val="both"/>
        <w:rPr>
          <w:lang w:eastAsia="ko-KR"/>
        </w:rPr>
      </w:pPr>
      <w:r w:rsidRPr="00065AAA">
        <w:t xml:space="preserve">To test the validity of </w:t>
      </w:r>
      <w:r w:rsidR="00CB5E21">
        <w:t xml:space="preserve">our hybrid </w:t>
      </w:r>
      <w:r w:rsidRPr="00065AAA">
        <w:t>theoretical position</w:t>
      </w:r>
      <w:r w:rsidR="00C5255E">
        <w:t xml:space="preserve"> in which both symmetric and asymmetric roles of CSFs are employed</w:t>
      </w:r>
      <w:r w:rsidRPr="00065AAA">
        <w:t xml:space="preserve">, data </w:t>
      </w:r>
      <w:r w:rsidR="00576507">
        <w:t xml:space="preserve">were </w:t>
      </w:r>
      <w:r w:rsidR="00576507" w:rsidRPr="00065AAA">
        <w:t xml:space="preserve">gathered </w:t>
      </w:r>
      <w:r w:rsidRPr="00065AAA">
        <w:t xml:space="preserve">on post-adoption usage of </w:t>
      </w:r>
      <w:r w:rsidR="00081E59" w:rsidRPr="00081E59">
        <w:t>data service</w:t>
      </w:r>
      <w:r w:rsidR="00F24F13">
        <w:t>s</w:t>
      </w:r>
      <w:r w:rsidR="00C5255E">
        <w:t xml:space="preserve"> </w:t>
      </w:r>
      <w:r w:rsidR="002B3BD7">
        <w:t>for mobile devices (shortly DSM)</w:t>
      </w:r>
      <w:r w:rsidRPr="00065AAA">
        <w:t xml:space="preserve">, the most prevalent </w:t>
      </w:r>
      <w:r w:rsidR="009C18C2">
        <w:t xml:space="preserve">form of </w:t>
      </w:r>
      <w:r w:rsidRPr="00065AAA">
        <w:t xml:space="preserve">IT service. </w:t>
      </w:r>
      <w:r w:rsidR="00500627" w:rsidRPr="00065AAA">
        <w:t>With the launch of high-speed mobile networks running 3G and 4G technologies,</w:t>
      </w:r>
      <w:r w:rsidR="00500627">
        <w:t xml:space="preserve"> the</w:t>
      </w:r>
      <w:r w:rsidR="002B3BD7">
        <w:t xml:space="preserve">re has been a surge of </w:t>
      </w:r>
      <w:r w:rsidR="00A00E2B">
        <w:t>digital</w:t>
      </w:r>
      <w:r w:rsidR="00500627" w:rsidRPr="00065AAA">
        <w:t xml:space="preserve"> data </w:t>
      </w:r>
      <w:r w:rsidR="00A00E2B">
        <w:t xml:space="preserve">consumption for </w:t>
      </w:r>
      <w:r w:rsidR="0002387E">
        <w:t>social networking</w:t>
      </w:r>
      <w:r w:rsidR="00500627" w:rsidRPr="00065AAA">
        <w:t xml:space="preserve">, video conferencing, </w:t>
      </w:r>
      <w:r w:rsidR="0002387E">
        <w:t>streaming of movies and</w:t>
      </w:r>
      <w:r w:rsidR="00500627" w:rsidRPr="00065AAA">
        <w:rPr>
          <w:b/>
        </w:rPr>
        <w:t xml:space="preserve"> </w:t>
      </w:r>
      <w:r w:rsidR="00500627" w:rsidRPr="00065AAA">
        <w:t>user-created content</w:t>
      </w:r>
      <w:r w:rsidR="0002387E">
        <w:t>, and online gaming</w:t>
      </w:r>
      <w:r w:rsidR="00A00E2B">
        <w:t xml:space="preserve"> among others</w:t>
      </w:r>
      <w:r w:rsidR="00500627" w:rsidRPr="00065AAA">
        <w:t xml:space="preserve">. </w:t>
      </w:r>
      <w:r w:rsidR="002B3BD7">
        <w:rPr>
          <w:lang w:eastAsia="ko-KR"/>
        </w:rPr>
        <w:t>For</w:t>
      </w:r>
      <w:r w:rsidR="00F24F13" w:rsidRPr="00C5255E">
        <w:rPr>
          <w:lang w:eastAsia="ko-KR"/>
        </w:rPr>
        <w:t xml:space="preserve"> this study</w:t>
      </w:r>
      <w:r w:rsidRPr="00C5255E">
        <w:rPr>
          <w:lang w:eastAsia="ko-KR"/>
        </w:rPr>
        <w:t xml:space="preserve">, two sets of empirical data (a purely self-report-based, cross-sectional dataset and an actual usage-based, longitudinal dataset) were gathered and analyzed separately </w:t>
      </w:r>
      <w:r w:rsidR="00C5255E" w:rsidRPr="00C5255E">
        <w:rPr>
          <w:lang w:eastAsia="ko-KR"/>
        </w:rPr>
        <w:t>with</w:t>
      </w:r>
      <w:r w:rsidRPr="00C5255E">
        <w:rPr>
          <w:lang w:eastAsia="ko-KR"/>
        </w:rPr>
        <w:t xml:space="preserve"> structural equation modeling</w:t>
      </w:r>
      <w:r w:rsidR="00F24F13" w:rsidRPr="00C5255E">
        <w:rPr>
          <w:lang w:eastAsia="ko-KR"/>
        </w:rPr>
        <w:t>.</w:t>
      </w:r>
      <w:r w:rsidRPr="00C5255E">
        <w:rPr>
          <w:lang w:eastAsia="ko-KR"/>
        </w:rPr>
        <w:t xml:space="preserve"> </w:t>
      </w:r>
      <w:r w:rsidR="00F24F13" w:rsidRPr="00C5255E">
        <w:rPr>
          <w:lang w:eastAsia="ko-KR"/>
        </w:rPr>
        <w:t>The</w:t>
      </w:r>
      <w:r w:rsidR="00C5255E" w:rsidRPr="00C5255E">
        <w:rPr>
          <w:lang w:eastAsia="ko-KR"/>
        </w:rPr>
        <w:t xml:space="preserve"> two </w:t>
      </w:r>
      <w:r w:rsidR="00F24F13" w:rsidRPr="00C5255E">
        <w:rPr>
          <w:lang w:eastAsia="ko-KR"/>
        </w:rPr>
        <w:t xml:space="preserve">datasets </w:t>
      </w:r>
      <w:r w:rsidRPr="00C5255E">
        <w:rPr>
          <w:lang w:eastAsia="ko-KR"/>
        </w:rPr>
        <w:t>complement each other’s weaknesses</w:t>
      </w:r>
      <w:r w:rsidR="00F24F13" w:rsidRPr="00C5255E">
        <w:rPr>
          <w:lang w:eastAsia="ko-KR"/>
        </w:rPr>
        <w:t xml:space="preserve">, </w:t>
      </w:r>
      <w:r w:rsidR="00C5255E" w:rsidRPr="00C5255E">
        <w:rPr>
          <w:lang w:eastAsia="ko-KR"/>
        </w:rPr>
        <w:t>off</w:t>
      </w:r>
      <w:r w:rsidR="00C5255E">
        <w:rPr>
          <w:lang w:eastAsia="ko-KR"/>
        </w:rPr>
        <w:t xml:space="preserve">ering </w:t>
      </w:r>
      <w:r w:rsidR="00F24F13">
        <w:rPr>
          <w:lang w:eastAsia="ko-KR"/>
        </w:rPr>
        <w:t xml:space="preserve">more </w:t>
      </w:r>
      <w:r w:rsidR="00195843">
        <w:rPr>
          <w:lang w:eastAsia="ko-KR"/>
        </w:rPr>
        <w:t>generaliz</w:t>
      </w:r>
      <w:r w:rsidR="00C5255E">
        <w:rPr>
          <w:lang w:eastAsia="ko-KR"/>
        </w:rPr>
        <w:t xml:space="preserve">ation </w:t>
      </w:r>
      <w:r w:rsidR="00195843">
        <w:rPr>
          <w:lang w:eastAsia="ko-KR"/>
        </w:rPr>
        <w:t xml:space="preserve">of our empirical </w:t>
      </w:r>
      <w:r w:rsidR="00C5255E">
        <w:rPr>
          <w:lang w:eastAsia="ko-KR"/>
        </w:rPr>
        <w:t>findings</w:t>
      </w:r>
      <w:r w:rsidRPr="00065AAA">
        <w:rPr>
          <w:lang w:eastAsia="ko-KR"/>
        </w:rPr>
        <w:t>.</w:t>
      </w:r>
      <w:r>
        <w:rPr>
          <w:lang w:eastAsia="ko-KR"/>
        </w:rPr>
        <w:t xml:space="preserve"> </w:t>
      </w:r>
    </w:p>
    <w:p w:rsidR="007B163F" w:rsidRPr="00065AAA" w:rsidRDefault="007B163F" w:rsidP="00311EFA">
      <w:pPr>
        <w:spacing w:line="360" w:lineRule="auto"/>
        <w:jc w:val="both"/>
        <w:rPr>
          <w:rFonts w:eastAsia="Batang" w:cs="Batang"/>
        </w:rPr>
      </w:pPr>
    </w:p>
    <w:p w:rsidR="00F54975" w:rsidRDefault="002B74D2" w:rsidP="00F821C5">
      <w:pPr>
        <w:spacing w:line="360" w:lineRule="auto"/>
        <w:jc w:val="both"/>
        <w:rPr>
          <w:b/>
          <w:caps/>
        </w:rPr>
      </w:pPr>
      <w:r w:rsidRPr="00065AAA">
        <w:rPr>
          <w:b/>
          <w:caps/>
        </w:rPr>
        <w:t>Theor</w:t>
      </w:r>
      <w:r w:rsidR="00C27541" w:rsidRPr="00065AAA">
        <w:rPr>
          <w:b/>
          <w:caps/>
        </w:rPr>
        <w:t>ies</w:t>
      </w:r>
    </w:p>
    <w:p w:rsidR="001E5B58" w:rsidRPr="00F24F13" w:rsidRDefault="001E5B58" w:rsidP="00F821C5">
      <w:pPr>
        <w:spacing w:line="360" w:lineRule="auto"/>
        <w:jc w:val="both"/>
        <w:rPr>
          <w:rFonts w:ascii="Batang" w:eastAsia="Times New Roman" w:hAnsi="Malgun Gothic"/>
          <w:kern w:val="24"/>
          <w:lang w:eastAsia="ko-KR"/>
        </w:rPr>
      </w:pPr>
    </w:p>
    <w:p w:rsidR="00F821C5" w:rsidRPr="00F24F13" w:rsidRDefault="00F24F13" w:rsidP="00F821C5">
      <w:pPr>
        <w:spacing w:line="360" w:lineRule="auto"/>
        <w:jc w:val="both"/>
        <w:rPr>
          <w:lang w:eastAsia="ko-KR"/>
        </w:rPr>
      </w:pPr>
      <w:r>
        <w:rPr>
          <w:kern w:val="24"/>
        </w:rPr>
        <w:t>M</w:t>
      </w:r>
      <w:r w:rsidR="00195843">
        <w:rPr>
          <w:kern w:val="24"/>
        </w:rPr>
        <w:t>ost</w:t>
      </w:r>
      <w:r w:rsidR="00935066" w:rsidRPr="00F24F13">
        <w:rPr>
          <w:kern w:val="24"/>
        </w:rPr>
        <w:t xml:space="preserve"> studies </w:t>
      </w:r>
      <w:r w:rsidR="00195843">
        <w:rPr>
          <w:kern w:val="24"/>
        </w:rPr>
        <w:t xml:space="preserve">of information systems success </w:t>
      </w:r>
      <w:r>
        <w:rPr>
          <w:kern w:val="24"/>
        </w:rPr>
        <w:t>have been based</w:t>
      </w:r>
      <w:r w:rsidRPr="00F24F13">
        <w:rPr>
          <w:kern w:val="24"/>
        </w:rPr>
        <w:t xml:space="preserve"> </w:t>
      </w:r>
      <w:r w:rsidR="00935066" w:rsidRPr="00F24F13">
        <w:rPr>
          <w:kern w:val="24"/>
        </w:rPr>
        <w:t>on th</w:t>
      </w:r>
      <w:r w:rsidR="00823C56" w:rsidRPr="00F24F13">
        <w:rPr>
          <w:kern w:val="24"/>
        </w:rPr>
        <w:t xml:space="preserve">e linearity </w:t>
      </w:r>
      <w:r w:rsidR="00935066" w:rsidRPr="00F24F13">
        <w:rPr>
          <w:kern w:val="24"/>
        </w:rPr>
        <w:t>presumption</w:t>
      </w:r>
      <w:r>
        <w:rPr>
          <w:kern w:val="24"/>
        </w:rPr>
        <w:t xml:space="preserve"> outlined earlier.</w:t>
      </w:r>
      <w:r w:rsidR="00823C56" w:rsidRPr="00F24F13">
        <w:rPr>
          <w:kern w:val="24"/>
        </w:rPr>
        <w:t xml:space="preserve"> </w:t>
      </w:r>
      <w:r w:rsidRPr="00F24F13">
        <w:rPr>
          <w:kern w:val="24"/>
        </w:rPr>
        <w:t xml:space="preserve">This </w:t>
      </w:r>
      <w:r w:rsidR="00195843">
        <w:rPr>
          <w:kern w:val="24"/>
        </w:rPr>
        <w:t xml:space="preserve">literature review </w:t>
      </w:r>
      <w:r w:rsidR="00F821C5" w:rsidRPr="00F24F13">
        <w:rPr>
          <w:kern w:val="24"/>
        </w:rPr>
        <w:t>section</w:t>
      </w:r>
      <w:r w:rsidR="00195843">
        <w:rPr>
          <w:kern w:val="24"/>
        </w:rPr>
        <w:t>, therefore,</w:t>
      </w:r>
      <w:r w:rsidR="00F821C5" w:rsidRPr="00F24F13">
        <w:rPr>
          <w:kern w:val="24"/>
        </w:rPr>
        <w:t xml:space="preserve"> focuses on </w:t>
      </w:r>
      <w:r w:rsidR="00443033">
        <w:rPr>
          <w:kern w:val="24"/>
        </w:rPr>
        <w:t xml:space="preserve">introducing the </w:t>
      </w:r>
      <w:r w:rsidR="00F821C5" w:rsidRPr="00F24F13">
        <w:rPr>
          <w:kern w:val="24"/>
        </w:rPr>
        <w:t>duality</w:t>
      </w:r>
      <w:r>
        <w:rPr>
          <w:kern w:val="24"/>
        </w:rPr>
        <w:t>-</w:t>
      </w:r>
      <w:r w:rsidR="000501CD">
        <w:rPr>
          <w:kern w:val="24"/>
        </w:rPr>
        <w:t>oriented</w:t>
      </w:r>
      <w:r w:rsidR="00F821C5" w:rsidRPr="00F24F13">
        <w:rPr>
          <w:kern w:val="24"/>
        </w:rPr>
        <w:t xml:space="preserve"> views that </w:t>
      </w:r>
      <w:r w:rsidR="000501CD">
        <w:rPr>
          <w:kern w:val="24"/>
        </w:rPr>
        <w:t xml:space="preserve">accept </w:t>
      </w:r>
      <w:r w:rsidR="00935066" w:rsidRPr="00F24F13">
        <w:rPr>
          <w:kern w:val="24"/>
        </w:rPr>
        <w:t>the</w:t>
      </w:r>
      <w:r w:rsidR="00F821C5" w:rsidRPr="00F24F13">
        <w:rPr>
          <w:kern w:val="24"/>
        </w:rPr>
        <w:t xml:space="preserve"> </w:t>
      </w:r>
      <w:r w:rsidR="00443033">
        <w:rPr>
          <w:kern w:val="24"/>
        </w:rPr>
        <w:t xml:space="preserve">non-linear </w:t>
      </w:r>
      <w:r w:rsidR="00F821C5" w:rsidRPr="00F24F13">
        <w:rPr>
          <w:kern w:val="24"/>
        </w:rPr>
        <w:t xml:space="preserve">influence of </w:t>
      </w:r>
      <w:r w:rsidR="00823C56" w:rsidRPr="00F24F13">
        <w:rPr>
          <w:kern w:val="24"/>
        </w:rPr>
        <w:t>antecedent</w:t>
      </w:r>
      <w:r w:rsidR="00F821C5" w:rsidRPr="00F24F13">
        <w:rPr>
          <w:kern w:val="24"/>
        </w:rPr>
        <w:t xml:space="preserve"> variables on </w:t>
      </w:r>
      <w:r w:rsidR="00935066" w:rsidRPr="00F24F13">
        <w:rPr>
          <w:kern w:val="24"/>
        </w:rPr>
        <w:t>consequence variables</w:t>
      </w:r>
      <w:r w:rsidR="00F821C5" w:rsidRPr="00F24F13">
        <w:rPr>
          <w:kern w:val="24"/>
        </w:rPr>
        <w:t>.</w:t>
      </w:r>
      <w:r w:rsidR="00195843">
        <w:rPr>
          <w:kern w:val="24"/>
        </w:rPr>
        <w:t xml:space="preserve"> </w:t>
      </w:r>
      <w:r w:rsidR="00F821C5" w:rsidRPr="00F24F13">
        <w:rPr>
          <w:kern w:val="24"/>
        </w:rPr>
        <w:t xml:space="preserve">The </w:t>
      </w:r>
      <w:r w:rsidR="00F54975" w:rsidRPr="00F24F13">
        <w:rPr>
          <w:kern w:val="24"/>
        </w:rPr>
        <w:t xml:space="preserve">theorization </w:t>
      </w:r>
      <w:r w:rsidR="00F821C5" w:rsidRPr="00F24F13">
        <w:rPr>
          <w:kern w:val="24"/>
        </w:rPr>
        <w:t>beg</w:t>
      </w:r>
      <w:r w:rsidR="00F54975" w:rsidRPr="00F24F13">
        <w:rPr>
          <w:kern w:val="24"/>
        </w:rPr>
        <w:t>an</w:t>
      </w:r>
      <w:r w:rsidR="00F821C5" w:rsidRPr="00F24F13">
        <w:rPr>
          <w:kern w:val="24"/>
        </w:rPr>
        <w:t xml:space="preserve"> as early as Herzberg </w:t>
      </w:r>
      <w:r w:rsidR="00F821C5" w:rsidRPr="00F24F13">
        <w:rPr>
          <w:iCs/>
          <w:kern w:val="24"/>
        </w:rPr>
        <w:t>et al.</w:t>
      </w:r>
      <w:r w:rsidRPr="00F24F13">
        <w:rPr>
          <w:iCs/>
          <w:kern w:val="24"/>
        </w:rPr>
        <w:t xml:space="preserve"> </w:t>
      </w:r>
      <w:r w:rsidR="00F821C5" w:rsidRPr="00F24F13">
        <w:rPr>
          <w:kern w:val="24"/>
        </w:rPr>
        <w:t>(1959)</w:t>
      </w:r>
      <w:r>
        <w:rPr>
          <w:kern w:val="24"/>
        </w:rPr>
        <w:t>,</w:t>
      </w:r>
      <w:r w:rsidR="00F821C5" w:rsidRPr="00F24F13">
        <w:rPr>
          <w:kern w:val="24"/>
        </w:rPr>
        <w:t xml:space="preserve"> who </w:t>
      </w:r>
      <w:r>
        <w:rPr>
          <w:lang w:eastAsia="ko-KR"/>
        </w:rPr>
        <w:t>separat</w:t>
      </w:r>
      <w:r w:rsidRPr="00F24F13">
        <w:rPr>
          <w:lang w:eastAsia="ko-KR"/>
        </w:rPr>
        <w:t xml:space="preserve">ed </w:t>
      </w:r>
      <w:r w:rsidR="00F821C5" w:rsidRPr="00F24F13">
        <w:rPr>
          <w:lang w:eastAsia="ko-KR"/>
        </w:rPr>
        <w:t>personal and organizational elements influenc</w:t>
      </w:r>
      <w:r>
        <w:rPr>
          <w:lang w:eastAsia="ko-KR"/>
        </w:rPr>
        <w:t>ing</w:t>
      </w:r>
      <w:r w:rsidR="00F821C5" w:rsidRPr="00F24F13">
        <w:rPr>
          <w:lang w:eastAsia="ko-KR"/>
        </w:rPr>
        <w:t xml:space="preserve"> employee job satisfaction into two categories: motivators and de-motivators. Motivators </w:t>
      </w:r>
      <w:r w:rsidR="00F821C5" w:rsidRPr="00F24F13">
        <w:rPr>
          <w:kern w:val="24"/>
        </w:rPr>
        <w:t xml:space="preserve">boost job satisfaction and employee performance, but their absence or insufficiency does not necessarily </w:t>
      </w:r>
      <w:r>
        <w:rPr>
          <w:kern w:val="24"/>
        </w:rPr>
        <w:t>increase</w:t>
      </w:r>
      <w:r w:rsidRPr="00F24F13">
        <w:rPr>
          <w:kern w:val="24"/>
        </w:rPr>
        <w:t xml:space="preserve"> </w:t>
      </w:r>
      <w:r w:rsidR="00F821C5" w:rsidRPr="00F24F13">
        <w:rPr>
          <w:kern w:val="24"/>
        </w:rPr>
        <w:t>job dissatisfaction. According to the two-factor theory, motivators are internally-generated drivers rather than externally</w:t>
      </w:r>
      <w:r w:rsidR="009A3EA4">
        <w:rPr>
          <w:kern w:val="24"/>
        </w:rPr>
        <w:t>-</w:t>
      </w:r>
      <w:r w:rsidR="00F821C5" w:rsidRPr="00F24F13">
        <w:rPr>
          <w:kern w:val="24"/>
        </w:rPr>
        <w:t>stimulated incentives (Bassett-Jones and Lloyd, 2005</w:t>
      </w:r>
      <w:r w:rsidR="00F821C5" w:rsidRPr="00F24F13">
        <w:rPr>
          <w:kern w:val="24"/>
          <w:lang w:eastAsia="ko-KR"/>
        </w:rPr>
        <w:t xml:space="preserve">). They are </w:t>
      </w:r>
      <w:r w:rsidR="00F821C5" w:rsidRPr="00F24F13">
        <w:rPr>
          <w:kern w:val="24"/>
        </w:rPr>
        <w:t xml:space="preserve">mainly task-related, intrinsic to job content, </w:t>
      </w:r>
      <w:r w:rsidR="009A3EA4" w:rsidRPr="00F24F13">
        <w:rPr>
          <w:kern w:val="24"/>
        </w:rPr>
        <w:t>employee</w:t>
      </w:r>
      <w:r w:rsidR="009A3EA4">
        <w:rPr>
          <w:kern w:val="24"/>
        </w:rPr>
        <w:t>-</w:t>
      </w:r>
      <w:r w:rsidR="00F821C5" w:rsidRPr="00F24F13">
        <w:rPr>
          <w:kern w:val="24"/>
        </w:rPr>
        <w:t xml:space="preserve">administered, and closely related </w:t>
      </w:r>
      <w:r w:rsidR="00F821C5" w:rsidRPr="00F24F13">
        <w:rPr>
          <w:kern w:val="24"/>
          <w:lang w:eastAsia="ko-KR"/>
        </w:rPr>
        <w:t xml:space="preserve">to </w:t>
      </w:r>
      <w:r w:rsidR="00F821C5" w:rsidRPr="00F24F13">
        <w:rPr>
          <w:kern w:val="24"/>
        </w:rPr>
        <w:t xml:space="preserve">a person’s sense of internal growth. </w:t>
      </w:r>
      <w:r w:rsidR="009A3EA4">
        <w:rPr>
          <w:kern w:val="24"/>
        </w:rPr>
        <w:t>By contrast</w:t>
      </w:r>
      <w:r w:rsidR="00823C56" w:rsidRPr="00F24F13">
        <w:rPr>
          <w:kern w:val="24"/>
        </w:rPr>
        <w:t>, d</w:t>
      </w:r>
      <w:r w:rsidR="00F821C5" w:rsidRPr="00F24F13">
        <w:rPr>
          <w:kern w:val="24"/>
        </w:rPr>
        <w:t xml:space="preserve">e-motivators result in employee dissatisfaction if not </w:t>
      </w:r>
      <w:r w:rsidR="009A3EA4">
        <w:rPr>
          <w:kern w:val="24"/>
        </w:rPr>
        <w:t>alleviated</w:t>
      </w:r>
      <w:r w:rsidR="00F821C5" w:rsidRPr="00F24F13">
        <w:rPr>
          <w:kern w:val="24"/>
        </w:rPr>
        <w:t xml:space="preserve">; </w:t>
      </w:r>
      <w:r w:rsidR="009A3EA4">
        <w:rPr>
          <w:kern w:val="24"/>
        </w:rPr>
        <w:t>however,</w:t>
      </w:r>
      <w:r w:rsidR="009A3EA4" w:rsidRPr="00F24F13">
        <w:rPr>
          <w:kern w:val="24"/>
        </w:rPr>
        <w:t xml:space="preserve"> </w:t>
      </w:r>
      <w:r w:rsidR="001C7A34" w:rsidRPr="00F24F13">
        <w:rPr>
          <w:kern w:val="24"/>
        </w:rPr>
        <w:t xml:space="preserve">their </w:t>
      </w:r>
      <w:r w:rsidR="009A3EA4">
        <w:rPr>
          <w:kern w:val="24"/>
        </w:rPr>
        <w:t>alleviation</w:t>
      </w:r>
      <w:r w:rsidR="009A3EA4" w:rsidRPr="00F24F13">
        <w:rPr>
          <w:kern w:val="24"/>
        </w:rPr>
        <w:t xml:space="preserve"> </w:t>
      </w:r>
      <w:r w:rsidR="00F821C5" w:rsidRPr="00F24F13">
        <w:rPr>
          <w:kern w:val="24"/>
        </w:rPr>
        <w:t xml:space="preserve">may not result in higher job satisfaction. They tend to be extrinsic, environmental, and controlled by someone other than the employee herself. For instance, the motivational effect of financial rewards may decrease </w:t>
      </w:r>
      <w:r w:rsidR="007D6A98">
        <w:rPr>
          <w:kern w:val="24"/>
        </w:rPr>
        <w:lastRenderedPageBreak/>
        <w:t>past</w:t>
      </w:r>
      <w:r w:rsidR="00F821C5" w:rsidRPr="00F24F13">
        <w:rPr>
          <w:kern w:val="24"/>
        </w:rPr>
        <w:t xml:space="preserve"> a certain threshold level; however, their paucity can steadily de</w:t>
      </w:r>
      <w:r w:rsidR="00F821C5" w:rsidRPr="00F24F13">
        <w:rPr>
          <w:kern w:val="24"/>
          <w:lang w:eastAsia="ko-KR"/>
        </w:rPr>
        <w:t>-</w:t>
      </w:r>
      <w:r w:rsidR="00F821C5" w:rsidRPr="00F24F13">
        <w:rPr>
          <w:kern w:val="24"/>
        </w:rPr>
        <w:t xml:space="preserve">motivate employees (Bassett-Jones and Lloyd, 2005). </w:t>
      </w:r>
    </w:p>
    <w:p w:rsidR="00F821C5" w:rsidRPr="00F24F13" w:rsidRDefault="00F821C5" w:rsidP="00F821C5">
      <w:pPr>
        <w:widowControl w:val="0"/>
        <w:autoSpaceDE w:val="0"/>
        <w:autoSpaceDN w:val="0"/>
        <w:adjustRightInd w:val="0"/>
        <w:spacing w:line="360" w:lineRule="auto"/>
        <w:jc w:val="both"/>
        <w:rPr>
          <w:lang w:eastAsia="ko-KR"/>
        </w:rPr>
      </w:pPr>
    </w:p>
    <w:p w:rsidR="00F821C5" w:rsidRPr="00F24F13" w:rsidRDefault="00F54975" w:rsidP="00F821C5">
      <w:pPr>
        <w:widowControl w:val="0"/>
        <w:autoSpaceDE w:val="0"/>
        <w:autoSpaceDN w:val="0"/>
        <w:adjustRightInd w:val="0"/>
        <w:spacing w:line="360" w:lineRule="auto"/>
        <w:jc w:val="both"/>
        <w:rPr>
          <w:lang w:eastAsia="ko-KR"/>
        </w:rPr>
      </w:pPr>
      <w:r w:rsidRPr="00F24F13">
        <w:rPr>
          <w:lang w:eastAsia="ko-KR"/>
        </w:rPr>
        <w:t>T</w:t>
      </w:r>
      <w:r w:rsidR="00F821C5" w:rsidRPr="00F24F13">
        <w:rPr>
          <w:lang w:eastAsia="ko-KR"/>
        </w:rPr>
        <w:t xml:space="preserve">he two-factor theory </w:t>
      </w:r>
      <w:r w:rsidR="007D6A98">
        <w:rPr>
          <w:lang w:eastAsia="ko-KR"/>
        </w:rPr>
        <w:t>has been applied</w:t>
      </w:r>
      <w:r w:rsidR="00F821C5" w:rsidRPr="00F24F13">
        <w:rPr>
          <w:lang w:eastAsia="ko-KR"/>
        </w:rPr>
        <w:t xml:space="preserve"> to the domain of product/service satisfaction. For example, Mittal and Lassar (1998) divided service quality into technical quality and function quality, and demonstrated their opposite influences </w:t>
      </w:r>
      <w:r w:rsidR="007D6A98">
        <w:rPr>
          <w:lang w:eastAsia="ko-KR"/>
        </w:rPr>
        <w:t>on</w:t>
      </w:r>
      <w:r w:rsidR="00F821C5" w:rsidRPr="00F24F13">
        <w:rPr>
          <w:lang w:eastAsia="ko-KR"/>
        </w:rPr>
        <w:t xml:space="preserve"> clients’ service satisfaction. Chowdhary and Prakash (2005) discussed motivators and de-motivators in terms of </w:t>
      </w:r>
      <w:r w:rsidR="00F821C5" w:rsidRPr="00F24F13">
        <w:rPr>
          <w:i/>
          <w:lang w:eastAsia="ko-KR"/>
        </w:rPr>
        <w:t>vantage</w:t>
      </w:r>
      <w:r w:rsidR="00F821C5" w:rsidRPr="00F24F13">
        <w:rPr>
          <w:lang w:eastAsia="ko-KR"/>
        </w:rPr>
        <w:t xml:space="preserve"> factors that differentiate a service and </w:t>
      </w:r>
      <w:r w:rsidR="00F821C5" w:rsidRPr="00F24F13">
        <w:rPr>
          <w:i/>
          <w:lang w:eastAsia="ko-KR"/>
        </w:rPr>
        <w:t>qualifying</w:t>
      </w:r>
      <w:r w:rsidR="00F821C5" w:rsidRPr="00F24F13">
        <w:rPr>
          <w:lang w:eastAsia="ko-KR"/>
        </w:rPr>
        <w:t xml:space="preserve"> factors that clients take for granted in subscribing to the service. Swan and Combs (1976) derived the concept of </w:t>
      </w:r>
      <w:r w:rsidR="00F821C5" w:rsidRPr="00F24F13">
        <w:rPr>
          <w:i/>
          <w:lang w:eastAsia="ko-KR"/>
        </w:rPr>
        <w:t>instrumental</w:t>
      </w:r>
      <w:r w:rsidR="00F821C5" w:rsidRPr="00F24F13">
        <w:rPr>
          <w:lang w:eastAsia="ko-KR"/>
        </w:rPr>
        <w:t xml:space="preserve"> variables that represent product performance and </w:t>
      </w:r>
      <w:r w:rsidR="00F821C5" w:rsidRPr="00F24F13">
        <w:rPr>
          <w:i/>
          <w:lang w:eastAsia="ko-KR"/>
        </w:rPr>
        <w:t>expressive</w:t>
      </w:r>
      <w:r w:rsidR="00F821C5" w:rsidRPr="00F24F13">
        <w:rPr>
          <w:lang w:eastAsia="ko-KR"/>
        </w:rPr>
        <w:t xml:space="preserve"> variables that embody the psychological performance of the product. </w:t>
      </w:r>
      <w:r w:rsidR="00F821C5" w:rsidRPr="00F24F13">
        <w:rPr>
          <w:kern w:val="1"/>
          <w:lang w:eastAsia="ar-SA"/>
        </w:rPr>
        <w:t xml:space="preserve">According to them, customer satisfaction tends to improve when a product’s expressive values are higher, but low expressive values do not necessarily translate into higher dissatisfaction with the product. However, dissatisfaction with the product </w:t>
      </w:r>
      <w:r w:rsidR="007D6A98">
        <w:rPr>
          <w:kern w:val="1"/>
          <w:lang w:eastAsia="ar-SA"/>
        </w:rPr>
        <w:t>increases</w:t>
      </w:r>
      <w:r w:rsidR="007D6A98" w:rsidRPr="00F24F13">
        <w:rPr>
          <w:kern w:val="1"/>
          <w:lang w:eastAsia="ar-SA"/>
        </w:rPr>
        <w:t xml:space="preserve"> </w:t>
      </w:r>
      <w:r w:rsidR="00F821C5" w:rsidRPr="00F24F13">
        <w:rPr>
          <w:kern w:val="1"/>
          <w:lang w:eastAsia="ar-SA"/>
        </w:rPr>
        <w:t xml:space="preserve">when instrumental values fall below </w:t>
      </w:r>
      <w:r w:rsidR="00BA44CF" w:rsidRPr="00F24F13">
        <w:rPr>
          <w:kern w:val="1"/>
          <w:lang w:eastAsia="ar-SA"/>
        </w:rPr>
        <w:t>a</w:t>
      </w:r>
      <w:r w:rsidR="00F821C5" w:rsidRPr="00F24F13">
        <w:rPr>
          <w:kern w:val="1"/>
          <w:lang w:eastAsia="ar-SA"/>
        </w:rPr>
        <w:t xml:space="preserve"> </w:t>
      </w:r>
      <w:r w:rsidR="007D6A98">
        <w:rPr>
          <w:kern w:val="1"/>
          <w:lang w:eastAsia="ar-SA"/>
        </w:rPr>
        <w:t xml:space="preserve">certain </w:t>
      </w:r>
      <w:r w:rsidR="00F821C5" w:rsidRPr="00F24F13">
        <w:rPr>
          <w:kern w:val="1"/>
          <w:lang w:eastAsia="ar-SA"/>
        </w:rPr>
        <w:t>psychological anticipation level.</w:t>
      </w:r>
    </w:p>
    <w:p w:rsidR="00F821C5" w:rsidRPr="00F24F13" w:rsidRDefault="00F821C5" w:rsidP="00F821C5">
      <w:pPr>
        <w:widowControl w:val="0"/>
        <w:autoSpaceDE w:val="0"/>
        <w:autoSpaceDN w:val="0"/>
        <w:adjustRightInd w:val="0"/>
        <w:spacing w:line="360" w:lineRule="auto"/>
        <w:jc w:val="both"/>
        <w:rPr>
          <w:lang w:eastAsia="ko-KR"/>
        </w:rPr>
      </w:pPr>
    </w:p>
    <w:p w:rsidR="000F6650" w:rsidRPr="00065AAA" w:rsidRDefault="007D6A98" w:rsidP="001E5B58">
      <w:pPr>
        <w:widowControl w:val="0"/>
        <w:autoSpaceDE w:val="0"/>
        <w:autoSpaceDN w:val="0"/>
        <w:adjustRightInd w:val="0"/>
        <w:spacing w:line="360" w:lineRule="auto"/>
        <w:jc w:val="both"/>
        <w:rPr>
          <w:kern w:val="24"/>
        </w:rPr>
      </w:pPr>
      <w:r>
        <w:rPr>
          <w:lang w:eastAsia="ko-KR"/>
        </w:rPr>
        <w:t>Some</w:t>
      </w:r>
      <w:r w:rsidR="00961834" w:rsidRPr="00F24F13">
        <w:rPr>
          <w:lang w:eastAsia="ko-KR"/>
        </w:rPr>
        <w:t xml:space="preserve"> </w:t>
      </w:r>
      <w:r w:rsidR="00F821C5" w:rsidRPr="00F24F13">
        <w:rPr>
          <w:lang w:eastAsia="ko-KR"/>
        </w:rPr>
        <w:t xml:space="preserve">IS studies have </w:t>
      </w:r>
      <w:r w:rsidR="00961834" w:rsidRPr="00F24F13">
        <w:rPr>
          <w:lang w:eastAsia="ko-KR"/>
        </w:rPr>
        <w:t>embraced</w:t>
      </w:r>
      <w:r w:rsidR="00F821C5" w:rsidRPr="00F24F13">
        <w:rPr>
          <w:lang w:eastAsia="ko-KR"/>
        </w:rPr>
        <w:t xml:space="preserve"> </w:t>
      </w:r>
      <w:r w:rsidR="00BA44CF" w:rsidRPr="00F24F13">
        <w:rPr>
          <w:lang w:eastAsia="ko-KR"/>
        </w:rPr>
        <w:t xml:space="preserve">a similar </w:t>
      </w:r>
      <w:r w:rsidR="00F821C5" w:rsidRPr="00F24F13">
        <w:rPr>
          <w:lang w:eastAsia="ko-KR"/>
        </w:rPr>
        <w:t xml:space="preserve">line of </w:t>
      </w:r>
      <w:r w:rsidR="001E5B58" w:rsidRPr="00F24F13">
        <w:rPr>
          <w:lang w:eastAsia="ko-KR"/>
        </w:rPr>
        <w:t>reasoning</w:t>
      </w:r>
      <w:r w:rsidR="00F821C5" w:rsidRPr="00F24F13">
        <w:rPr>
          <w:lang w:eastAsia="ko-KR"/>
        </w:rPr>
        <w:t xml:space="preserve">. </w:t>
      </w:r>
      <w:r w:rsidR="008A1F21" w:rsidRPr="00F24F13">
        <w:rPr>
          <w:lang w:eastAsia="ko-KR"/>
        </w:rPr>
        <w:t>Most notably</w:t>
      </w:r>
      <w:r w:rsidR="0017095A" w:rsidRPr="00F24F13">
        <w:rPr>
          <w:lang w:eastAsia="ko-KR"/>
        </w:rPr>
        <w:t xml:space="preserve">, </w:t>
      </w:r>
      <w:r w:rsidR="00F07BD4" w:rsidRPr="00065AAA">
        <w:rPr>
          <w:kern w:val="24"/>
        </w:rPr>
        <w:t xml:space="preserve">Cenfetelli (2004) </w:t>
      </w:r>
      <w:r w:rsidR="00BA44CF">
        <w:rPr>
          <w:kern w:val="24"/>
        </w:rPr>
        <w:t>theorize</w:t>
      </w:r>
      <w:r w:rsidR="003D222E">
        <w:rPr>
          <w:kern w:val="24"/>
        </w:rPr>
        <w:t>d</w:t>
      </w:r>
      <w:r w:rsidR="00093669" w:rsidRPr="00065AAA">
        <w:rPr>
          <w:kern w:val="24"/>
        </w:rPr>
        <w:t xml:space="preserve"> </w:t>
      </w:r>
      <w:r>
        <w:rPr>
          <w:kern w:val="24"/>
        </w:rPr>
        <w:t>an</w:t>
      </w:r>
      <w:r w:rsidRPr="00065AAA">
        <w:rPr>
          <w:kern w:val="24"/>
        </w:rPr>
        <w:t xml:space="preserve"> </w:t>
      </w:r>
      <w:r w:rsidR="00093669" w:rsidRPr="00065AAA">
        <w:rPr>
          <w:kern w:val="24"/>
        </w:rPr>
        <w:t xml:space="preserve">influential duality </w:t>
      </w:r>
      <w:r w:rsidR="00BA44CF">
        <w:rPr>
          <w:kern w:val="24"/>
        </w:rPr>
        <w:t xml:space="preserve">(i.e., </w:t>
      </w:r>
      <w:r w:rsidR="00BA44CF" w:rsidRPr="00065AAA">
        <w:rPr>
          <w:i/>
          <w:kern w:val="24"/>
        </w:rPr>
        <w:t>enablers</w:t>
      </w:r>
      <w:r w:rsidR="00BA44CF" w:rsidRPr="00065AAA">
        <w:rPr>
          <w:kern w:val="24"/>
        </w:rPr>
        <w:t xml:space="preserve"> and </w:t>
      </w:r>
      <w:r w:rsidR="00BA44CF" w:rsidRPr="00065AAA">
        <w:rPr>
          <w:i/>
          <w:kern w:val="24"/>
        </w:rPr>
        <w:t>inhibitors</w:t>
      </w:r>
      <w:r w:rsidR="00BA44CF">
        <w:rPr>
          <w:kern w:val="24"/>
        </w:rPr>
        <w:t>)</w:t>
      </w:r>
      <w:r w:rsidR="00BA44CF" w:rsidRPr="00065AAA">
        <w:rPr>
          <w:kern w:val="24"/>
        </w:rPr>
        <w:t xml:space="preserve"> </w:t>
      </w:r>
      <w:r w:rsidR="00093669" w:rsidRPr="00065AAA">
        <w:rPr>
          <w:kern w:val="24"/>
        </w:rPr>
        <w:t xml:space="preserve">of explanatory IT </w:t>
      </w:r>
      <w:r w:rsidR="00BA44CF">
        <w:rPr>
          <w:kern w:val="24"/>
        </w:rPr>
        <w:t xml:space="preserve">features </w:t>
      </w:r>
      <w:r w:rsidR="00093669" w:rsidRPr="00065AAA">
        <w:rPr>
          <w:kern w:val="24"/>
        </w:rPr>
        <w:t>on a me</w:t>
      </w:r>
      <w:r w:rsidR="00BA44CF">
        <w:rPr>
          <w:kern w:val="24"/>
        </w:rPr>
        <w:t xml:space="preserve">asured outcome (e.g., adoption). </w:t>
      </w:r>
      <w:r w:rsidR="00802CA3" w:rsidRPr="00065AAA">
        <w:rPr>
          <w:kern w:val="24"/>
        </w:rPr>
        <w:t xml:space="preserve">In </w:t>
      </w:r>
      <w:r w:rsidR="0076565C">
        <w:rPr>
          <w:kern w:val="24"/>
        </w:rPr>
        <w:t>his</w:t>
      </w:r>
      <w:r w:rsidR="001E5B58">
        <w:rPr>
          <w:kern w:val="24"/>
        </w:rPr>
        <w:t xml:space="preserve"> </w:t>
      </w:r>
      <w:r w:rsidR="00802CA3" w:rsidRPr="00065AAA">
        <w:rPr>
          <w:kern w:val="24"/>
        </w:rPr>
        <w:t>duality theory, t</w:t>
      </w:r>
      <w:r w:rsidR="002F736E" w:rsidRPr="00065AAA">
        <w:rPr>
          <w:kern w:val="24"/>
        </w:rPr>
        <w:t xml:space="preserve">he </w:t>
      </w:r>
      <w:r w:rsidR="0039427B" w:rsidRPr="00065AAA">
        <w:rPr>
          <w:kern w:val="24"/>
        </w:rPr>
        <w:t xml:space="preserve">inhibiting and enabling perceptions are </w:t>
      </w:r>
      <w:r w:rsidR="000E27EF">
        <w:rPr>
          <w:kern w:val="24"/>
        </w:rPr>
        <w:t xml:space="preserve">mutually </w:t>
      </w:r>
      <w:r w:rsidR="002F736E" w:rsidRPr="00065AAA">
        <w:rPr>
          <w:kern w:val="24"/>
        </w:rPr>
        <w:t xml:space="preserve">independent. </w:t>
      </w:r>
      <w:r w:rsidR="006D1052" w:rsidRPr="00065AAA">
        <w:rPr>
          <w:kern w:val="24"/>
        </w:rPr>
        <w:t xml:space="preserve">For instance, </w:t>
      </w:r>
      <w:r w:rsidR="00ED5289">
        <w:rPr>
          <w:kern w:val="24"/>
        </w:rPr>
        <w:t>an enabler</w:t>
      </w:r>
      <w:r w:rsidR="006D1052" w:rsidRPr="00065AAA">
        <w:rPr>
          <w:kern w:val="24"/>
        </w:rPr>
        <w:t xml:space="preserve"> </w:t>
      </w:r>
      <w:r w:rsidR="000E27EF">
        <w:rPr>
          <w:kern w:val="24"/>
        </w:rPr>
        <w:t>exerts</w:t>
      </w:r>
      <w:r w:rsidR="000E27EF" w:rsidRPr="00065AAA">
        <w:rPr>
          <w:kern w:val="24"/>
        </w:rPr>
        <w:t xml:space="preserve"> </w:t>
      </w:r>
      <w:r w:rsidR="006D1052" w:rsidRPr="00065AAA">
        <w:rPr>
          <w:kern w:val="24"/>
        </w:rPr>
        <w:t xml:space="preserve">a positive force </w:t>
      </w:r>
      <w:r w:rsidR="000E27EF">
        <w:rPr>
          <w:kern w:val="24"/>
        </w:rPr>
        <w:t>on the</w:t>
      </w:r>
      <w:r w:rsidR="006D1052" w:rsidRPr="00065AAA">
        <w:rPr>
          <w:kern w:val="24"/>
        </w:rPr>
        <w:t xml:space="preserve"> decision to adopt a system, but </w:t>
      </w:r>
      <w:r w:rsidR="00ED5289">
        <w:rPr>
          <w:kern w:val="24"/>
        </w:rPr>
        <w:t xml:space="preserve">its </w:t>
      </w:r>
      <w:r w:rsidR="006D1052" w:rsidRPr="00065AAA">
        <w:rPr>
          <w:kern w:val="24"/>
        </w:rPr>
        <w:t xml:space="preserve">absence may or may not contribute to system rejection. </w:t>
      </w:r>
      <w:r w:rsidR="000E27EF">
        <w:rPr>
          <w:kern w:val="24"/>
        </w:rPr>
        <w:t xml:space="preserve">An </w:t>
      </w:r>
      <w:r w:rsidR="00ED5289">
        <w:rPr>
          <w:kern w:val="24"/>
        </w:rPr>
        <w:t>inhibitor</w:t>
      </w:r>
      <w:r w:rsidR="006D1052" w:rsidRPr="00065AAA">
        <w:rPr>
          <w:kern w:val="24"/>
        </w:rPr>
        <w:t xml:space="preserve"> </w:t>
      </w:r>
      <w:r w:rsidR="000E27EF">
        <w:rPr>
          <w:kern w:val="24"/>
        </w:rPr>
        <w:t>may be</w:t>
      </w:r>
      <w:r w:rsidR="000E27EF" w:rsidRPr="00065AAA">
        <w:rPr>
          <w:kern w:val="24"/>
        </w:rPr>
        <w:t xml:space="preserve"> </w:t>
      </w:r>
      <w:r w:rsidR="006D1052" w:rsidRPr="00065AAA">
        <w:rPr>
          <w:kern w:val="24"/>
        </w:rPr>
        <w:t>a positive predictor of system rejection</w:t>
      </w:r>
      <w:r w:rsidR="000E27EF">
        <w:rPr>
          <w:kern w:val="24"/>
        </w:rPr>
        <w:t>,</w:t>
      </w:r>
      <w:r w:rsidR="006D1052" w:rsidRPr="00065AAA">
        <w:rPr>
          <w:kern w:val="24"/>
        </w:rPr>
        <w:t xml:space="preserve"> but its absence may </w:t>
      </w:r>
      <w:r w:rsidR="003D222E">
        <w:rPr>
          <w:kern w:val="24"/>
        </w:rPr>
        <w:t xml:space="preserve">or may </w:t>
      </w:r>
      <w:r w:rsidR="006D1052" w:rsidRPr="00065AAA">
        <w:rPr>
          <w:kern w:val="24"/>
        </w:rPr>
        <w:t>not enhance system adoption.</w:t>
      </w:r>
      <w:r w:rsidR="00046F8B" w:rsidRPr="00065AAA">
        <w:rPr>
          <w:kern w:val="24"/>
        </w:rPr>
        <w:t xml:space="preserve"> </w:t>
      </w:r>
      <w:r w:rsidR="00ED5289">
        <w:rPr>
          <w:kern w:val="24"/>
        </w:rPr>
        <w:t>T</w:t>
      </w:r>
      <w:r w:rsidR="001E5B58">
        <w:rPr>
          <w:kern w:val="24"/>
        </w:rPr>
        <w:t xml:space="preserve">he </w:t>
      </w:r>
      <w:r w:rsidR="000E27EF">
        <w:rPr>
          <w:kern w:val="24"/>
        </w:rPr>
        <w:t xml:space="preserve">dual </w:t>
      </w:r>
      <w:r w:rsidR="001E5B58">
        <w:rPr>
          <w:kern w:val="24"/>
        </w:rPr>
        <w:t>theoretical argument</w:t>
      </w:r>
      <w:r w:rsidR="0076565C">
        <w:rPr>
          <w:kern w:val="24"/>
        </w:rPr>
        <w:t xml:space="preserve"> </w:t>
      </w:r>
      <w:r w:rsidR="000E27EF">
        <w:rPr>
          <w:kern w:val="24"/>
        </w:rPr>
        <w:t xml:space="preserve">can be </w:t>
      </w:r>
      <w:r w:rsidR="0076565C">
        <w:rPr>
          <w:kern w:val="24"/>
        </w:rPr>
        <w:t xml:space="preserve">extended </w:t>
      </w:r>
      <w:r w:rsidR="007D20B3">
        <w:rPr>
          <w:kern w:val="24"/>
        </w:rPr>
        <w:t>in</w:t>
      </w:r>
      <w:r w:rsidR="0076565C">
        <w:rPr>
          <w:kern w:val="24"/>
        </w:rPr>
        <w:t xml:space="preserve">to </w:t>
      </w:r>
      <w:r w:rsidR="007D20B3">
        <w:rPr>
          <w:kern w:val="24"/>
        </w:rPr>
        <w:t>a</w:t>
      </w:r>
      <w:r w:rsidR="00ED5289" w:rsidRPr="00065AAA">
        <w:rPr>
          <w:kern w:val="24"/>
        </w:rPr>
        <w:t xml:space="preserve"> nomological network</w:t>
      </w:r>
      <w:r w:rsidR="00ED5289">
        <w:rPr>
          <w:kern w:val="24"/>
        </w:rPr>
        <w:t xml:space="preserve"> in which</w:t>
      </w:r>
      <w:r w:rsidR="001E5B58">
        <w:rPr>
          <w:kern w:val="24"/>
        </w:rPr>
        <w:t xml:space="preserve"> i</w:t>
      </w:r>
      <w:r w:rsidR="00802CA3" w:rsidRPr="00065AAA">
        <w:rPr>
          <w:kern w:val="24"/>
        </w:rPr>
        <w:t xml:space="preserve">nhibitors are triggered by a set of causal factors different from </w:t>
      </w:r>
      <w:r w:rsidR="00ED5289">
        <w:rPr>
          <w:kern w:val="24"/>
        </w:rPr>
        <w:t xml:space="preserve">those </w:t>
      </w:r>
      <w:r w:rsidR="00802CA3" w:rsidRPr="00065AAA">
        <w:rPr>
          <w:kern w:val="24"/>
        </w:rPr>
        <w:t>of enablers</w:t>
      </w:r>
      <w:r w:rsidR="007D20B3">
        <w:rPr>
          <w:kern w:val="24"/>
        </w:rPr>
        <w:t>.</w:t>
      </w:r>
      <w:r w:rsidR="00802CA3" w:rsidRPr="00065AAA">
        <w:rPr>
          <w:kern w:val="24"/>
        </w:rPr>
        <w:t xml:space="preserve"> </w:t>
      </w:r>
      <w:r w:rsidR="007D20B3">
        <w:rPr>
          <w:kern w:val="24"/>
        </w:rPr>
        <w:t>Inhibitors</w:t>
      </w:r>
      <w:r w:rsidR="007D20B3" w:rsidRPr="00065AAA">
        <w:rPr>
          <w:kern w:val="24"/>
        </w:rPr>
        <w:t xml:space="preserve"> </w:t>
      </w:r>
      <w:r w:rsidR="00802CA3" w:rsidRPr="00065AAA">
        <w:rPr>
          <w:kern w:val="24"/>
        </w:rPr>
        <w:t>also differ from enable</w:t>
      </w:r>
      <w:r w:rsidR="006F4224">
        <w:rPr>
          <w:kern w:val="24"/>
        </w:rPr>
        <w:t>rs in their effect on consequence</w:t>
      </w:r>
      <w:r w:rsidR="00802CA3" w:rsidRPr="00065AAA">
        <w:rPr>
          <w:kern w:val="24"/>
        </w:rPr>
        <w:t xml:space="preserve"> variables. </w:t>
      </w:r>
      <w:r w:rsidR="00E803E5" w:rsidRPr="00065AAA">
        <w:rPr>
          <w:kern w:val="24"/>
        </w:rPr>
        <w:t>In determining the</w:t>
      </w:r>
      <w:r w:rsidR="001E5B58">
        <w:rPr>
          <w:kern w:val="24"/>
        </w:rPr>
        <w:t xml:space="preserve"> psychological significance </w:t>
      </w:r>
      <w:r w:rsidR="0076565C">
        <w:rPr>
          <w:kern w:val="24"/>
        </w:rPr>
        <w:t>of</w:t>
      </w:r>
      <w:r w:rsidR="0076565C" w:rsidRPr="00065AAA">
        <w:rPr>
          <w:kern w:val="24"/>
        </w:rPr>
        <w:t xml:space="preserve"> </w:t>
      </w:r>
      <w:r w:rsidR="0076565C">
        <w:rPr>
          <w:kern w:val="24"/>
        </w:rPr>
        <w:t xml:space="preserve">IS </w:t>
      </w:r>
      <w:r w:rsidR="0076565C" w:rsidRPr="00065AAA">
        <w:rPr>
          <w:kern w:val="24"/>
        </w:rPr>
        <w:t>attribute</w:t>
      </w:r>
      <w:r w:rsidR="0076565C">
        <w:rPr>
          <w:kern w:val="24"/>
        </w:rPr>
        <w:t>s</w:t>
      </w:r>
      <w:r w:rsidR="0076565C" w:rsidRPr="00065AAA">
        <w:rPr>
          <w:kern w:val="24"/>
        </w:rPr>
        <w:t xml:space="preserve"> </w:t>
      </w:r>
      <w:r w:rsidR="001E5B58" w:rsidRPr="00065AAA">
        <w:rPr>
          <w:kern w:val="24"/>
        </w:rPr>
        <w:t>(e.g., inhibitors vs. enablers)</w:t>
      </w:r>
      <w:r w:rsidR="00E803E5" w:rsidRPr="00065AAA">
        <w:rPr>
          <w:kern w:val="24"/>
        </w:rPr>
        <w:t>, n</w:t>
      </w:r>
      <w:r w:rsidR="00802CA3" w:rsidRPr="00065AAA">
        <w:rPr>
          <w:kern w:val="24"/>
        </w:rPr>
        <w:t xml:space="preserve">orms and expectations play a key role. For instance, if an attribute is normative, users take it for granted and </w:t>
      </w:r>
      <w:r w:rsidR="00E803E5" w:rsidRPr="00065AAA">
        <w:rPr>
          <w:kern w:val="24"/>
        </w:rPr>
        <w:t>n</w:t>
      </w:r>
      <w:r w:rsidR="00802CA3" w:rsidRPr="00065AAA">
        <w:rPr>
          <w:kern w:val="24"/>
        </w:rPr>
        <w:t xml:space="preserve">otice its effect only when it is missing </w:t>
      </w:r>
      <w:r w:rsidR="00E803E5" w:rsidRPr="00065AAA">
        <w:rPr>
          <w:kern w:val="24"/>
        </w:rPr>
        <w:t>(</w:t>
      </w:r>
      <w:r w:rsidR="00802CA3" w:rsidRPr="00065AAA">
        <w:rPr>
          <w:kern w:val="24"/>
        </w:rPr>
        <w:t>or weak</w:t>
      </w:r>
      <w:r w:rsidR="00E803E5" w:rsidRPr="00065AAA">
        <w:rPr>
          <w:kern w:val="24"/>
        </w:rPr>
        <w:t>)</w:t>
      </w:r>
      <w:r w:rsidR="007D20B3">
        <w:rPr>
          <w:kern w:val="24"/>
        </w:rPr>
        <w:t>, thus</w:t>
      </w:r>
      <w:r w:rsidR="00802CA3" w:rsidRPr="00065AAA">
        <w:rPr>
          <w:kern w:val="24"/>
        </w:rPr>
        <w:t xml:space="preserve"> triggering their negative reactions. </w:t>
      </w:r>
      <w:r w:rsidR="007D20B3">
        <w:rPr>
          <w:kern w:val="24"/>
        </w:rPr>
        <w:t>The</w:t>
      </w:r>
      <w:r w:rsidR="00046F8B" w:rsidRPr="00065AAA">
        <w:rPr>
          <w:kern w:val="24"/>
        </w:rPr>
        <w:t xml:space="preserve"> argu</w:t>
      </w:r>
      <w:r w:rsidR="007D20B3">
        <w:rPr>
          <w:kern w:val="24"/>
        </w:rPr>
        <w:t>ment goes</w:t>
      </w:r>
      <w:r w:rsidR="00046F8B" w:rsidRPr="00065AAA">
        <w:rPr>
          <w:kern w:val="24"/>
        </w:rPr>
        <w:t xml:space="preserve"> that</w:t>
      </w:r>
      <w:r w:rsidR="00D633E8" w:rsidRPr="00065AAA">
        <w:rPr>
          <w:kern w:val="24"/>
        </w:rPr>
        <w:t xml:space="preserve"> </w:t>
      </w:r>
      <w:r w:rsidR="00046F8B" w:rsidRPr="00065AAA">
        <w:rPr>
          <w:kern w:val="24"/>
        </w:rPr>
        <w:t xml:space="preserve">instead of </w:t>
      </w:r>
      <w:r w:rsidR="00D633E8" w:rsidRPr="00065AAA">
        <w:rPr>
          <w:kern w:val="24"/>
        </w:rPr>
        <w:t>focus</w:t>
      </w:r>
      <w:r w:rsidR="00046F8B" w:rsidRPr="00065AAA">
        <w:rPr>
          <w:kern w:val="24"/>
        </w:rPr>
        <w:t>ing</w:t>
      </w:r>
      <w:r w:rsidR="00D633E8" w:rsidRPr="00065AAA">
        <w:rPr>
          <w:kern w:val="24"/>
        </w:rPr>
        <w:t xml:space="preserve"> on the enabling or facilitating aspects of system issues</w:t>
      </w:r>
      <w:r w:rsidR="00046F8B" w:rsidRPr="00065AAA">
        <w:rPr>
          <w:kern w:val="24"/>
        </w:rPr>
        <w:t xml:space="preserve">, IT </w:t>
      </w:r>
      <w:r w:rsidR="007D20B3">
        <w:rPr>
          <w:kern w:val="24"/>
        </w:rPr>
        <w:t xml:space="preserve">may be </w:t>
      </w:r>
      <w:r w:rsidR="00046F8B" w:rsidRPr="00065AAA">
        <w:rPr>
          <w:kern w:val="24"/>
        </w:rPr>
        <w:t>design</w:t>
      </w:r>
      <w:r w:rsidR="007D20B3">
        <w:rPr>
          <w:kern w:val="24"/>
        </w:rPr>
        <w:t>ed</w:t>
      </w:r>
      <w:r w:rsidR="001E5B58">
        <w:rPr>
          <w:kern w:val="24"/>
        </w:rPr>
        <w:t xml:space="preserve"> </w:t>
      </w:r>
      <w:r w:rsidR="007D20B3">
        <w:rPr>
          <w:kern w:val="24"/>
        </w:rPr>
        <w:t xml:space="preserve">to </w:t>
      </w:r>
      <w:r w:rsidR="00D633E8" w:rsidRPr="00065AAA">
        <w:rPr>
          <w:kern w:val="24"/>
        </w:rPr>
        <w:t xml:space="preserve">curtail </w:t>
      </w:r>
      <w:r w:rsidR="00046F8B" w:rsidRPr="00065AAA">
        <w:rPr>
          <w:kern w:val="24"/>
        </w:rPr>
        <w:t xml:space="preserve">inhibiting </w:t>
      </w:r>
      <w:r w:rsidR="00D633E8" w:rsidRPr="00065AAA">
        <w:rPr>
          <w:kern w:val="24"/>
        </w:rPr>
        <w:t>forces</w:t>
      </w:r>
      <w:r w:rsidR="00046F8B" w:rsidRPr="00065AAA">
        <w:rPr>
          <w:kern w:val="24"/>
        </w:rPr>
        <w:t xml:space="preserve"> </w:t>
      </w:r>
      <w:r w:rsidR="007D20B3">
        <w:rPr>
          <w:kern w:val="24"/>
        </w:rPr>
        <w:t xml:space="preserve">in order </w:t>
      </w:r>
      <w:r w:rsidR="00D633E8" w:rsidRPr="00065AAA">
        <w:rPr>
          <w:kern w:val="24"/>
        </w:rPr>
        <w:t xml:space="preserve">to </w:t>
      </w:r>
      <w:r w:rsidR="0076565C">
        <w:rPr>
          <w:kern w:val="24"/>
        </w:rPr>
        <w:t xml:space="preserve">prevent </w:t>
      </w:r>
      <w:r w:rsidR="00D633E8" w:rsidRPr="00065AAA">
        <w:rPr>
          <w:kern w:val="24"/>
        </w:rPr>
        <w:t xml:space="preserve">system </w:t>
      </w:r>
      <w:r w:rsidR="0076565C">
        <w:rPr>
          <w:kern w:val="24"/>
        </w:rPr>
        <w:t>rejection by IS users</w:t>
      </w:r>
      <w:r w:rsidR="00D633E8" w:rsidRPr="00065AAA">
        <w:rPr>
          <w:kern w:val="24"/>
        </w:rPr>
        <w:t xml:space="preserve">. </w:t>
      </w:r>
    </w:p>
    <w:p w:rsidR="000F6650" w:rsidRPr="00065AAA" w:rsidRDefault="000F6650" w:rsidP="000F6650">
      <w:pPr>
        <w:widowControl w:val="0"/>
        <w:autoSpaceDE w:val="0"/>
        <w:autoSpaceDN w:val="0"/>
        <w:adjustRightInd w:val="0"/>
        <w:spacing w:line="360" w:lineRule="auto"/>
        <w:jc w:val="both"/>
        <w:rPr>
          <w:lang w:eastAsia="ko-KR"/>
        </w:rPr>
      </w:pPr>
    </w:p>
    <w:p w:rsidR="00266C77" w:rsidRPr="00065AAA" w:rsidRDefault="002D14A3" w:rsidP="00266C77">
      <w:pPr>
        <w:widowControl w:val="0"/>
        <w:autoSpaceDE w:val="0"/>
        <w:autoSpaceDN w:val="0"/>
        <w:adjustRightInd w:val="0"/>
        <w:spacing w:line="360" w:lineRule="auto"/>
        <w:jc w:val="both"/>
        <w:rPr>
          <w:lang w:eastAsia="ko-KR"/>
        </w:rPr>
      </w:pPr>
      <w:r>
        <w:rPr>
          <w:lang w:eastAsia="ko-KR"/>
        </w:rPr>
        <w:t xml:space="preserve">A few </w:t>
      </w:r>
      <w:r w:rsidR="00ED5289">
        <w:rPr>
          <w:lang w:eastAsia="ko-KR"/>
        </w:rPr>
        <w:t>IS studies have embraced</w:t>
      </w:r>
      <w:r w:rsidR="000F6650" w:rsidRPr="00065AAA">
        <w:rPr>
          <w:lang w:eastAsia="ko-KR"/>
        </w:rPr>
        <w:t xml:space="preserve"> reasoning similar to </w:t>
      </w:r>
      <w:r w:rsidR="007D20B3">
        <w:rPr>
          <w:lang w:eastAsia="ko-KR"/>
        </w:rPr>
        <w:t xml:space="preserve">that of </w:t>
      </w:r>
      <w:r w:rsidR="000F6650" w:rsidRPr="00065AAA">
        <w:rPr>
          <w:lang w:eastAsia="ko-KR"/>
        </w:rPr>
        <w:t>Cenfetelli (2004). For instance, Lee et al. (2009) showed that i</w:t>
      </w:r>
      <w:r w:rsidR="000F6650" w:rsidRPr="00065AAA">
        <w:t>nformation quality (</w:t>
      </w:r>
      <w:r w:rsidR="000F6650" w:rsidRPr="00065AAA">
        <w:rPr>
          <w:lang w:eastAsia="ko-KR"/>
        </w:rPr>
        <w:t xml:space="preserve">as a </w:t>
      </w:r>
      <w:r w:rsidR="000F6650" w:rsidRPr="00065AAA">
        <w:t xml:space="preserve">motivator) </w:t>
      </w:r>
      <w:r w:rsidR="000F6650" w:rsidRPr="00065AAA">
        <w:rPr>
          <w:lang w:eastAsia="ko-KR"/>
        </w:rPr>
        <w:t xml:space="preserve">was positively associated </w:t>
      </w:r>
      <w:r w:rsidR="000F6650" w:rsidRPr="00065AAA">
        <w:rPr>
          <w:lang w:eastAsia="ko-KR"/>
        </w:rPr>
        <w:lastRenderedPageBreak/>
        <w:t xml:space="preserve">with significant </w:t>
      </w:r>
      <w:r w:rsidR="000F6650" w:rsidRPr="00065AAA">
        <w:t>increase</w:t>
      </w:r>
      <w:r w:rsidR="00F072BF">
        <w:t>s</w:t>
      </w:r>
      <w:r w:rsidR="000F6650" w:rsidRPr="00065AAA">
        <w:rPr>
          <w:lang w:eastAsia="ko-KR"/>
        </w:rPr>
        <w:t xml:space="preserve"> in </w:t>
      </w:r>
      <w:r w:rsidR="00F072BF" w:rsidRPr="00065AAA">
        <w:t xml:space="preserve">usage </w:t>
      </w:r>
      <w:r w:rsidR="00F072BF">
        <w:t xml:space="preserve">of </w:t>
      </w:r>
      <w:r w:rsidR="000F6650" w:rsidRPr="00065AAA">
        <w:rPr>
          <w:lang w:eastAsia="ko-KR"/>
        </w:rPr>
        <w:t>mobile data service</w:t>
      </w:r>
      <w:r w:rsidR="00F072BF">
        <w:rPr>
          <w:lang w:eastAsia="ko-KR"/>
        </w:rPr>
        <w:t>s</w:t>
      </w:r>
      <w:r w:rsidR="000F6650" w:rsidRPr="00065AAA">
        <w:t>, but system quality (</w:t>
      </w:r>
      <w:r w:rsidR="000F6650" w:rsidRPr="00065AAA">
        <w:rPr>
          <w:lang w:eastAsia="ko-KR"/>
        </w:rPr>
        <w:t>as a de-motivator</w:t>
      </w:r>
      <w:r w:rsidR="000F6650" w:rsidRPr="00065AAA">
        <w:t xml:space="preserve">) </w:t>
      </w:r>
      <w:r w:rsidR="000F6650" w:rsidRPr="00065AAA">
        <w:rPr>
          <w:lang w:eastAsia="ko-KR"/>
        </w:rPr>
        <w:t xml:space="preserve">was </w:t>
      </w:r>
      <w:r w:rsidR="000F6650" w:rsidRPr="00065AAA">
        <w:t xml:space="preserve">not. </w:t>
      </w:r>
      <w:r w:rsidR="00F072BF" w:rsidRPr="00065AAA">
        <w:t xml:space="preserve">System </w:t>
      </w:r>
      <w:r w:rsidR="000F6650" w:rsidRPr="00065AAA">
        <w:t xml:space="preserve">quality </w:t>
      </w:r>
      <w:r w:rsidR="000F6650" w:rsidRPr="00065AAA">
        <w:rPr>
          <w:lang w:eastAsia="ko-KR"/>
        </w:rPr>
        <w:t xml:space="preserve">was </w:t>
      </w:r>
      <w:r w:rsidR="00F072BF" w:rsidRPr="00065AAA">
        <w:rPr>
          <w:lang w:eastAsia="ko-KR"/>
        </w:rPr>
        <w:t xml:space="preserve">also </w:t>
      </w:r>
      <w:r w:rsidR="000F6650" w:rsidRPr="00065AAA">
        <w:rPr>
          <w:lang w:eastAsia="ko-KR"/>
        </w:rPr>
        <w:t xml:space="preserve">negatively associated with </w:t>
      </w:r>
      <w:r w:rsidR="000F6650" w:rsidRPr="00065AAA">
        <w:t xml:space="preserve">usage decrease, but information quality </w:t>
      </w:r>
      <w:r w:rsidR="000F6650" w:rsidRPr="00065AAA">
        <w:rPr>
          <w:lang w:eastAsia="ko-KR"/>
        </w:rPr>
        <w:t>was</w:t>
      </w:r>
      <w:r w:rsidR="000F6650" w:rsidRPr="00065AAA">
        <w:t xml:space="preserve"> not.</w:t>
      </w:r>
      <w:r w:rsidR="000F6650" w:rsidRPr="00065AAA">
        <w:rPr>
          <w:rFonts w:ascii="Arial" w:hAnsi="Arial" w:cs="Arial"/>
          <w:i/>
        </w:rPr>
        <w:t xml:space="preserve"> </w:t>
      </w:r>
      <w:r w:rsidR="000F6650" w:rsidRPr="00065AAA">
        <w:rPr>
          <w:lang w:eastAsia="ko-KR"/>
        </w:rPr>
        <w:t xml:space="preserve">Speier et al.’s (2003) study indicated that inhibitors have asymmetric effects on IT usage. For example, the reduction of such system interruptions as web browser pop-ups did not necessarily increase system usage. </w:t>
      </w:r>
      <w:r w:rsidR="00F072BF">
        <w:rPr>
          <w:lang w:eastAsia="ko-KR"/>
        </w:rPr>
        <w:t>In addition</w:t>
      </w:r>
      <w:r w:rsidR="000F6650" w:rsidRPr="00065AAA">
        <w:rPr>
          <w:lang w:eastAsia="ko-KR"/>
        </w:rPr>
        <w:t xml:space="preserve">, </w:t>
      </w:r>
      <w:r w:rsidR="000F6650" w:rsidRPr="00065AAA">
        <w:t>s</w:t>
      </w:r>
      <w:r w:rsidR="00ED5289">
        <w:rPr>
          <w:lang w:eastAsia="ko-KR"/>
        </w:rPr>
        <w:t>tudies</w:t>
      </w:r>
      <w:r w:rsidR="000F6650" w:rsidRPr="00065AAA">
        <w:rPr>
          <w:lang w:eastAsia="ko-KR"/>
        </w:rPr>
        <w:t xml:space="preserve"> of IT innovation adoption</w:t>
      </w:r>
      <w:r w:rsidR="00ED5289">
        <w:rPr>
          <w:lang w:eastAsia="ko-KR"/>
        </w:rPr>
        <w:t xml:space="preserve"> </w:t>
      </w:r>
      <w:r>
        <w:rPr>
          <w:lang w:eastAsia="ko-KR"/>
        </w:rPr>
        <w:t xml:space="preserve">by </w:t>
      </w:r>
      <w:r w:rsidR="00ED5289" w:rsidRPr="00065AAA">
        <w:rPr>
          <w:lang w:eastAsia="ko-KR"/>
        </w:rPr>
        <w:t>Parthasarathy and Bhattacherjee</w:t>
      </w:r>
      <w:r>
        <w:rPr>
          <w:lang w:eastAsia="ko-KR"/>
        </w:rPr>
        <w:t xml:space="preserve"> (</w:t>
      </w:r>
      <w:r w:rsidR="00ED5289" w:rsidRPr="00065AAA">
        <w:rPr>
          <w:lang w:eastAsia="ko-KR"/>
        </w:rPr>
        <w:t>1998</w:t>
      </w:r>
      <w:r>
        <w:rPr>
          <w:lang w:eastAsia="ko-KR"/>
        </w:rPr>
        <w:t>) and Venkatesh and Brown</w:t>
      </w:r>
      <w:r w:rsidR="00ED5289" w:rsidRPr="00065AAA">
        <w:rPr>
          <w:lang w:eastAsia="ko-KR"/>
        </w:rPr>
        <w:t xml:space="preserve"> </w:t>
      </w:r>
      <w:r>
        <w:rPr>
          <w:lang w:eastAsia="ko-KR"/>
        </w:rPr>
        <w:t>(</w:t>
      </w:r>
      <w:r w:rsidR="00ED5289" w:rsidRPr="00065AAA">
        <w:rPr>
          <w:lang w:eastAsia="ko-KR"/>
        </w:rPr>
        <w:t>2001)</w:t>
      </w:r>
      <w:r w:rsidR="000F6650" w:rsidRPr="00065AAA">
        <w:rPr>
          <w:lang w:eastAsia="ko-KR"/>
        </w:rPr>
        <w:t xml:space="preserve"> </w:t>
      </w:r>
      <w:r w:rsidR="00DF33CC">
        <w:rPr>
          <w:lang w:eastAsia="ko-KR"/>
        </w:rPr>
        <w:t>implied</w:t>
      </w:r>
      <w:r w:rsidR="000F6650" w:rsidRPr="00065AAA">
        <w:rPr>
          <w:lang w:eastAsia="ko-KR"/>
        </w:rPr>
        <w:t xml:space="preserve"> that factors </w:t>
      </w:r>
      <w:r w:rsidR="00F072BF" w:rsidRPr="00065AAA">
        <w:rPr>
          <w:lang w:eastAsia="ko-KR"/>
        </w:rPr>
        <w:t xml:space="preserve">promoting </w:t>
      </w:r>
      <w:r w:rsidR="00F072BF">
        <w:rPr>
          <w:lang w:eastAsia="ko-KR"/>
        </w:rPr>
        <w:t xml:space="preserve">adoption </w:t>
      </w:r>
      <w:r w:rsidR="000F6650" w:rsidRPr="00065AAA">
        <w:rPr>
          <w:lang w:eastAsia="ko-KR"/>
        </w:rPr>
        <w:t xml:space="preserve">differ from inhibiting forces. </w:t>
      </w:r>
      <w:r w:rsidR="00867BA9">
        <w:rPr>
          <w:lang w:eastAsia="ko-KR"/>
        </w:rPr>
        <w:t xml:space="preserve">Despite the potential </w:t>
      </w:r>
      <w:r w:rsidR="00F072BF">
        <w:rPr>
          <w:lang w:eastAsia="ko-KR"/>
        </w:rPr>
        <w:t>lack of symmetry of</w:t>
      </w:r>
      <w:r w:rsidR="00867BA9">
        <w:rPr>
          <w:lang w:eastAsia="ko-KR"/>
        </w:rPr>
        <w:t xml:space="preserve"> </w:t>
      </w:r>
      <w:r w:rsidR="00F072BF">
        <w:rPr>
          <w:lang w:eastAsia="ko-KR"/>
        </w:rPr>
        <w:t xml:space="preserve">an </w:t>
      </w:r>
      <w:r w:rsidR="00867BA9">
        <w:rPr>
          <w:lang w:eastAsia="ko-KR"/>
        </w:rPr>
        <w:t>attribute</w:t>
      </w:r>
      <w:r w:rsidR="00492232">
        <w:rPr>
          <w:lang w:eastAsia="ko-KR"/>
        </w:rPr>
        <w:t>’s impact on measured consequences,</w:t>
      </w:r>
      <w:r w:rsidR="00DF33CC">
        <w:rPr>
          <w:lang w:eastAsia="ko-KR"/>
        </w:rPr>
        <w:t xml:space="preserve"> empirical efforts to examine this</w:t>
      </w:r>
      <w:r w:rsidR="00492232">
        <w:rPr>
          <w:lang w:eastAsia="ko-KR"/>
        </w:rPr>
        <w:t xml:space="preserve"> </w:t>
      </w:r>
      <w:r w:rsidR="00F072BF">
        <w:rPr>
          <w:lang w:eastAsia="ko-KR"/>
        </w:rPr>
        <w:t xml:space="preserve">phenomenon </w:t>
      </w:r>
      <w:r w:rsidR="00492232">
        <w:rPr>
          <w:lang w:eastAsia="ko-KR"/>
        </w:rPr>
        <w:t>ha</w:t>
      </w:r>
      <w:r w:rsidR="00047C9E">
        <w:rPr>
          <w:lang w:eastAsia="ko-KR"/>
        </w:rPr>
        <w:t xml:space="preserve">ve not gained much traction </w:t>
      </w:r>
      <w:r w:rsidR="00492232">
        <w:rPr>
          <w:lang w:eastAsia="ko-KR"/>
        </w:rPr>
        <w:t>in the IS field.</w:t>
      </w:r>
      <w:r w:rsidR="00867BA9">
        <w:rPr>
          <w:rFonts w:ascii="Arial" w:hAnsi="Arial" w:cs="Arial"/>
          <w:color w:val="000000"/>
          <w:sz w:val="14"/>
          <w:szCs w:val="14"/>
          <w:shd w:val="clear" w:color="auto" w:fill="FFFFFF"/>
        </w:rPr>
        <w:t xml:space="preserve"> </w:t>
      </w:r>
    </w:p>
    <w:p w:rsidR="00A659AA" w:rsidRDefault="00A659AA" w:rsidP="00311EFA">
      <w:pPr>
        <w:widowControl w:val="0"/>
        <w:autoSpaceDE w:val="0"/>
        <w:autoSpaceDN w:val="0"/>
        <w:adjustRightInd w:val="0"/>
        <w:spacing w:line="360" w:lineRule="auto"/>
        <w:jc w:val="both"/>
        <w:rPr>
          <w:lang w:eastAsia="ko-KR"/>
        </w:rPr>
      </w:pPr>
    </w:p>
    <w:p w:rsidR="000B6D82" w:rsidRPr="00065AAA" w:rsidRDefault="000B6D82" w:rsidP="00311EFA">
      <w:pPr>
        <w:widowControl w:val="0"/>
        <w:autoSpaceDE w:val="0"/>
        <w:autoSpaceDN w:val="0"/>
        <w:adjustRightInd w:val="0"/>
        <w:spacing w:line="360" w:lineRule="auto"/>
        <w:jc w:val="both"/>
        <w:rPr>
          <w:b/>
          <w:lang w:eastAsia="ko-KR"/>
        </w:rPr>
      </w:pPr>
      <w:r w:rsidRPr="00065AAA">
        <w:rPr>
          <w:b/>
          <w:lang w:eastAsia="ko-KR"/>
        </w:rPr>
        <w:t>RESEARCH MODEL</w:t>
      </w:r>
    </w:p>
    <w:p w:rsidR="00B5351E" w:rsidRPr="00065AAA" w:rsidRDefault="00B5351E" w:rsidP="00311EFA">
      <w:pPr>
        <w:widowControl w:val="0"/>
        <w:autoSpaceDE w:val="0"/>
        <w:autoSpaceDN w:val="0"/>
        <w:adjustRightInd w:val="0"/>
        <w:spacing w:line="360" w:lineRule="auto"/>
        <w:jc w:val="both"/>
        <w:rPr>
          <w:lang w:eastAsia="ko-KR"/>
        </w:rPr>
      </w:pPr>
    </w:p>
    <w:p w:rsidR="00F85240" w:rsidRPr="00065AAA" w:rsidRDefault="001B3212" w:rsidP="00311EFA">
      <w:pPr>
        <w:widowControl w:val="0"/>
        <w:autoSpaceDE w:val="0"/>
        <w:autoSpaceDN w:val="0"/>
        <w:adjustRightInd w:val="0"/>
        <w:spacing w:line="360" w:lineRule="auto"/>
        <w:jc w:val="both"/>
      </w:pPr>
      <w:r w:rsidRPr="00065AAA">
        <w:rPr>
          <w:lang w:eastAsia="ko-KR"/>
        </w:rPr>
        <w:t xml:space="preserve">Prior </w:t>
      </w:r>
      <w:r w:rsidR="00FB127D" w:rsidRPr="00065AAA">
        <w:rPr>
          <w:lang w:eastAsia="ko-KR"/>
        </w:rPr>
        <w:t>studies</w:t>
      </w:r>
      <w:r w:rsidR="006927D6" w:rsidRPr="00065AAA">
        <w:rPr>
          <w:lang w:eastAsia="ko-KR"/>
        </w:rPr>
        <w:t xml:space="preserve"> </w:t>
      </w:r>
      <w:r w:rsidR="00B43CCF">
        <w:rPr>
          <w:lang w:eastAsia="ko-KR"/>
        </w:rPr>
        <w:t>agree that</w:t>
      </w:r>
      <w:r w:rsidRPr="00065AAA">
        <w:rPr>
          <w:lang w:eastAsia="ko-KR"/>
        </w:rPr>
        <w:t xml:space="preserve"> </w:t>
      </w:r>
      <w:r w:rsidR="000B6D82" w:rsidRPr="00065AAA">
        <w:rPr>
          <w:i/>
        </w:rPr>
        <w:t>system quality</w:t>
      </w:r>
      <w:r w:rsidR="000B6D82" w:rsidRPr="00065AAA">
        <w:t xml:space="preserve">, </w:t>
      </w:r>
      <w:r w:rsidR="000B6D82" w:rsidRPr="00065AAA">
        <w:rPr>
          <w:i/>
        </w:rPr>
        <w:t>information quality</w:t>
      </w:r>
      <w:r w:rsidR="000B6D82" w:rsidRPr="00065AAA">
        <w:t xml:space="preserve">, and </w:t>
      </w:r>
      <w:r w:rsidR="000B6D82" w:rsidRPr="00065AAA">
        <w:rPr>
          <w:i/>
        </w:rPr>
        <w:t>personal attributes</w:t>
      </w:r>
      <w:r w:rsidR="000B6D82" w:rsidRPr="00065AAA">
        <w:t xml:space="preserve"> </w:t>
      </w:r>
      <w:r w:rsidR="00F072BF">
        <w:t>a</w:t>
      </w:r>
      <w:r w:rsidR="00B43CCF">
        <w:t>re primary success conditions of IT service</w:t>
      </w:r>
      <w:r w:rsidR="00C71A62">
        <w:t xml:space="preserve"> (e.g., </w:t>
      </w:r>
      <w:r w:rsidR="00C71A62">
        <w:rPr>
          <w:lang w:eastAsia="ko-KR"/>
        </w:rPr>
        <w:t xml:space="preserve">Lee et al., </w:t>
      </w:r>
      <w:r w:rsidR="00C71A62" w:rsidRPr="00065AAA">
        <w:rPr>
          <w:lang w:eastAsia="ko-KR"/>
        </w:rPr>
        <w:t>2009)</w:t>
      </w:r>
      <w:r w:rsidR="000B6D82" w:rsidRPr="00065AAA">
        <w:t xml:space="preserve">. </w:t>
      </w:r>
      <w:r w:rsidR="00823A99" w:rsidRPr="00065AAA">
        <w:t>A</w:t>
      </w:r>
      <w:r w:rsidRPr="00065AAA">
        <w:t xml:space="preserve">lthough </w:t>
      </w:r>
      <w:r w:rsidR="001164C0" w:rsidRPr="00065AAA">
        <w:rPr>
          <w:i/>
        </w:rPr>
        <w:t>service quality</w:t>
      </w:r>
      <w:r w:rsidR="001164C0" w:rsidRPr="00065AAA">
        <w:t xml:space="preserve"> may be counted as well (</w:t>
      </w:r>
      <w:r w:rsidR="00823A99" w:rsidRPr="00065AAA">
        <w:rPr>
          <w:kern w:val="24"/>
        </w:rPr>
        <w:t xml:space="preserve">Cenfetelli, 2004; </w:t>
      </w:r>
      <w:r w:rsidR="001164C0" w:rsidRPr="00065AAA">
        <w:t>DeLone and McLean, 2003)</w:t>
      </w:r>
      <w:r w:rsidR="00474B6D" w:rsidRPr="00065AAA">
        <w:t xml:space="preserve">, </w:t>
      </w:r>
      <w:r w:rsidR="009205C6">
        <w:t>its concept</w:t>
      </w:r>
      <w:r w:rsidR="009D3AD3">
        <w:t>ual</w:t>
      </w:r>
      <w:r w:rsidR="009205C6">
        <w:t xml:space="preserve"> domain overlaps with those of</w:t>
      </w:r>
      <w:r w:rsidR="001164C0" w:rsidRPr="00065AAA">
        <w:rPr>
          <w:iCs/>
        </w:rPr>
        <w:t xml:space="preserve"> information and system quality factors </w:t>
      </w:r>
      <w:r w:rsidR="00474B6D" w:rsidRPr="00065AAA">
        <w:rPr>
          <w:iCs/>
        </w:rPr>
        <w:t xml:space="preserve">(Jamal </w:t>
      </w:r>
      <w:r w:rsidR="009F7144" w:rsidRPr="00065AAA">
        <w:rPr>
          <w:iCs/>
        </w:rPr>
        <w:t xml:space="preserve">and Anastasiadou, 2009). This </w:t>
      </w:r>
      <w:r w:rsidR="0088603A">
        <w:rPr>
          <w:iCs/>
        </w:rPr>
        <w:t>may be</w:t>
      </w:r>
      <w:r w:rsidR="00474B6D" w:rsidRPr="00065AAA">
        <w:rPr>
          <w:iCs/>
        </w:rPr>
        <w:t xml:space="preserve"> especially </w:t>
      </w:r>
      <w:r w:rsidRPr="00065AAA">
        <w:rPr>
          <w:iCs/>
        </w:rPr>
        <w:t xml:space="preserve">true </w:t>
      </w:r>
      <w:r w:rsidR="001164C0" w:rsidRPr="00065AAA">
        <w:rPr>
          <w:iCs/>
        </w:rPr>
        <w:t xml:space="preserve">when </w:t>
      </w:r>
      <w:r w:rsidR="00B43CCF">
        <w:rPr>
          <w:iCs/>
        </w:rPr>
        <w:t xml:space="preserve">service </w:t>
      </w:r>
      <w:r w:rsidR="001164C0" w:rsidRPr="00065AAA">
        <w:rPr>
          <w:iCs/>
        </w:rPr>
        <w:t>providers and users do not share common goals</w:t>
      </w:r>
      <w:r w:rsidRPr="00065AAA">
        <w:rPr>
          <w:iCs/>
        </w:rPr>
        <w:t>,</w:t>
      </w:r>
      <w:r w:rsidR="001164C0" w:rsidRPr="00065AAA">
        <w:rPr>
          <w:iCs/>
        </w:rPr>
        <w:t xml:space="preserve"> but </w:t>
      </w:r>
      <w:r w:rsidRPr="00065AAA">
        <w:rPr>
          <w:iCs/>
        </w:rPr>
        <w:t xml:space="preserve">are </w:t>
      </w:r>
      <w:r w:rsidR="009205C6">
        <w:rPr>
          <w:iCs/>
        </w:rPr>
        <w:t xml:space="preserve">loosely </w:t>
      </w:r>
      <w:r w:rsidR="00133A89" w:rsidRPr="00065AAA">
        <w:rPr>
          <w:iCs/>
        </w:rPr>
        <w:t>tied b</w:t>
      </w:r>
      <w:r w:rsidR="001164C0" w:rsidRPr="00065AAA">
        <w:rPr>
          <w:iCs/>
        </w:rPr>
        <w:t xml:space="preserve">y </w:t>
      </w:r>
      <w:r w:rsidRPr="00065AAA">
        <w:rPr>
          <w:iCs/>
        </w:rPr>
        <w:t xml:space="preserve">their </w:t>
      </w:r>
      <w:r w:rsidR="001164C0" w:rsidRPr="00065AAA">
        <w:rPr>
          <w:iCs/>
        </w:rPr>
        <w:t xml:space="preserve">own vested interests. </w:t>
      </w:r>
      <w:r w:rsidR="00D13A48" w:rsidRPr="00065AAA">
        <w:rPr>
          <w:iCs/>
        </w:rPr>
        <w:t xml:space="preserve">Due to </w:t>
      </w:r>
      <w:r w:rsidR="001164C0" w:rsidRPr="00065AAA">
        <w:rPr>
          <w:iCs/>
        </w:rPr>
        <w:t>th</w:t>
      </w:r>
      <w:r w:rsidR="00F072BF">
        <w:rPr>
          <w:iCs/>
        </w:rPr>
        <w:t>is</w:t>
      </w:r>
      <w:r w:rsidR="001164C0" w:rsidRPr="00065AAA">
        <w:rPr>
          <w:iCs/>
        </w:rPr>
        <w:t xml:space="preserve"> conceptual </w:t>
      </w:r>
      <w:r w:rsidR="00474B6D" w:rsidRPr="00065AAA">
        <w:rPr>
          <w:iCs/>
        </w:rPr>
        <w:t>overlap</w:t>
      </w:r>
      <w:r w:rsidR="001164C0" w:rsidRPr="00065AAA">
        <w:rPr>
          <w:iCs/>
        </w:rPr>
        <w:t>, the service quality construct is not separately defined</w:t>
      </w:r>
      <w:r w:rsidR="00C42A9F" w:rsidRPr="00065AAA">
        <w:rPr>
          <w:iCs/>
        </w:rPr>
        <w:t xml:space="preserve"> in </w:t>
      </w:r>
      <w:r w:rsidR="00D13A48" w:rsidRPr="00065AAA">
        <w:rPr>
          <w:iCs/>
        </w:rPr>
        <w:t xml:space="preserve">our </w:t>
      </w:r>
      <w:r w:rsidR="00C42A9F" w:rsidRPr="00065AAA">
        <w:rPr>
          <w:iCs/>
        </w:rPr>
        <w:t>research model</w:t>
      </w:r>
      <w:r w:rsidR="001164C0" w:rsidRPr="00065AAA">
        <w:rPr>
          <w:iCs/>
        </w:rPr>
        <w:t xml:space="preserve">. </w:t>
      </w:r>
      <w:r w:rsidR="00A80525" w:rsidRPr="00065AAA">
        <w:rPr>
          <w:iCs/>
        </w:rPr>
        <w:t>T</w:t>
      </w:r>
      <w:r w:rsidR="0011718D" w:rsidRPr="00065AAA">
        <w:rPr>
          <w:iCs/>
        </w:rPr>
        <w:t>he</w:t>
      </w:r>
      <w:r w:rsidR="0011718D" w:rsidRPr="00065AAA">
        <w:t xml:space="preserve"> </w:t>
      </w:r>
      <w:r w:rsidR="00F85240" w:rsidRPr="00065AAA">
        <w:rPr>
          <w:i/>
        </w:rPr>
        <w:t>information quality</w:t>
      </w:r>
      <w:r w:rsidR="00F85240" w:rsidRPr="00065AAA">
        <w:t xml:space="preserve"> and </w:t>
      </w:r>
      <w:r w:rsidR="00F85240" w:rsidRPr="00065AAA">
        <w:rPr>
          <w:i/>
        </w:rPr>
        <w:t>system quality</w:t>
      </w:r>
      <w:r w:rsidR="00F85240" w:rsidRPr="00065AAA">
        <w:t xml:space="preserve"> constructs </w:t>
      </w:r>
      <w:r w:rsidR="00F85240" w:rsidRPr="00065AAA">
        <w:rPr>
          <w:rFonts w:eastAsia="Gulim"/>
        </w:rPr>
        <w:t xml:space="preserve">are </w:t>
      </w:r>
      <w:r w:rsidR="00F072BF">
        <w:rPr>
          <w:rFonts w:eastAsia="Gulim"/>
        </w:rPr>
        <w:t>inherently</w:t>
      </w:r>
      <w:r w:rsidR="00F072BF" w:rsidRPr="00065AAA">
        <w:rPr>
          <w:rFonts w:eastAsia="Gulim"/>
        </w:rPr>
        <w:t xml:space="preserve"> </w:t>
      </w:r>
      <w:r w:rsidR="00F85240" w:rsidRPr="00065AAA">
        <w:rPr>
          <w:rFonts w:eastAsia="Gulim"/>
        </w:rPr>
        <w:t xml:space="preserve">multidimensional and accordingly positioned as second-order constructs manifested by the first-order indicator </w:t>
      </w:r>
      <w:r w:rsidR="00F9626F" w:rsidRPr="00065AAA">
        <w:rPr>
          <w:rFonts w:eastAsia="Gulim"/>
        </w:rPr>
        <w:t xml:space="preserve">variables </w:t>
      </w:r>
      <w:r w:rsidR="00F85240" w:rsidRPr="00065AAA">
        <w:rPr>
          <w:rFonts w:eastAsia="Gulim"/>
        </w:rPr>
        <w:t>(</w:t>
      </w:r>
      <w:r w:rsidR="00792B30" w:rsidRPr="00065AAA">
        <w:rPr>
          <w:kern w:val="24"/>
        </w:rPr>
        <w:t xml:space="preserve">Cenfetelli, 2004; </w:t>
      </w:r>
      <w:r w:rsidR="00F85240" w:rsidRPr="00065AAA">
        <w:rPr>
          <w:kern w:val="1"/>
          <w:lang w:eastAsia="ar-SA"/>
        </w:rPr>
        <w:t>DeLone and McLean, 1992)</w:t>
      </w:r>
      <w:r w:rsidR="00F85240" w:rsidRPr="00065AAA">
        <w:rPr>
          <w:rFonts w:eastAsia="Gulim"/>
        </w:rPr>
        <w:t>.</w:t>
      </w:r>
    </w:p>
    <w:p w:rsidR="00F85240" w:rsidRDefault="00F85240" w:rsidP="00311EFA">
      <w:pPr>
        <w:pStyle w:val="s0"/>
        <w:spacing w:line="360" w:lineRule="auto"/>
        <w:jc w:val="both"/>
        <w:rPr>
          <w:rFonts w:ascii="Times New Roman" w:hAnsi="Times New Roman"/>
        </w:rPr>
      </w:pPr>
    </w:p>
    <w:p w:rsidR="005F2A26" w:rsidRPr="0082754B" w:rsidRDefault="0082754B" w:rsidP="0082754B">
      <w:pPr>
        <w:pStyle w:val="s0"/>
        <w:spacing w:line="360" w:lineRule="auto"/>
        <w:jc w:val="both"/>
        <w:rPr>
          <w:rFonts w:ascii="Times New Roman" w:hAnsi="Times New Roman"/>
        </w:rPr>
      </w:pPr>
      <w:r w:rsidRPr="0082754B">
        <w:rPr>
          <w:rFonts w:ascii="Times New Roman" w:hAnsi="Times New Roman"/>
        </w:rPr>
        <w:t xml:space="preserve">Information quality is the perceived quality of information content </w:t>
      </w:r>
      <w:r>
        <w:rPr>
          <w:rFonts w:ascii="Times New Roman" w:hAnsi="Times New Roman"/>
        </w:rPr>
        <w:t xml:space="preserve">available on mobile devices and </w:t>
      </w:r>
      <w:r w:rsidR="00F85240" w:rsidRPr="0082754B">
        <w:rPr>
          <w:rFonts w:ascii="Times New Roman" w:hAnsi="Times New Roman"/>
        </w:rPr>
        <w:t xml:space="preserve">can be manifested by </w:t>
      </w:r>
      <w:r w:rsidR="00B33949" w:rsidRPr="0082754B">
        <w:rPr>
          <w:rFonts w:ascii="Times New Roman" w:hAnsi="Times New Roman"/>
        </w:rPr>
        <w:t>various</w:t>
      </w:r>
      <w:r w:rsidR="00F85240" w:rsidRPr="0082754B">
        <w:rPr>
          <w:rFonts w:ascii="Times New Roman" w:hAnsi="Times New Roman"/>
        </w:rPr>
        <w:t xml:space="preserve"> theoretical dimensions</w:t>
      </w:r>
      <w:r w:rsidR="0011718D" w:rsidRPr="0082754B">
        <w:rPr>
          <w:rFonts w:ascii="Times New Roman" w:hAnsi="Times New Roman"/>
        </w:rPr>
        <w:t>,</w:t>
      </w:r>
      <w:r w:rsidR="00F85240" w:rsidRPr="0082754B">
        <w:rPr>
          <w:rFonts w:ascii="Times New Roman" w:hAnsi="Times New Roman"/>
        </w:rPr>
        <w:t xml:space="preserve"> including accuracy, precision, relevance, currency, completeness, sufficiency, comparability, timeliness, reliability, understandability, and scope (Bharati and Chaudhury, 2006; </w:t>
      </w:r>
      <w:r w:rsidR="00F85240" w:rsidRPr="0082754B">
        <w:rPr>
          <w:rFonts w:ascii="Times New Roman" w:hAnsi="Times New Roman"/>
          <w:kern w:val="1"/>
          <w:lang w:eastAsia="ar-SA"/>
        </w:rPr>
        <w:t xml:space="preserve">DeLone and McLean, 1992; </w:t>
      </w:r>
      <w:r w:rsidR="00F85240" w:rsidRPr="0082754B">
        <w:rPr>
          <w:rFonts w:ascii="Times New Roman" w:hAnsi="Times New Roman"/>
        </w:rPr>
        <w:t xml:space="preserve">Miller, 1996; Redman, 1996; Strong et al., 1997). </w:t>
      </w:r>
      <w:r w:rsidR="00F072BF" w:rsidRPr="0082754B">
        <w:rPr>
          <w:rFonts w:ascii="Times New Roman" w:hAnsi="Times New Roman"/>
        </w:rPr>
        <w:t>In</w:t>
      </w:r>
      <w:r w:rsidR="001E4A9D" w:rsidRPr="0082754B">
        <w:rPr>
          <w:rFonts w:ascii="Times New Roman" w:hAnsi="Times New Roman"/>
        </w:rPr>
        <w:t xml:space="preserve"> </w:t>
      </w:r>
      <w:r w:rsidR="0011718D" w:rsidRPr="0082754B">
        <w:rPr>
          <w:rFonts w:ascii="Times New Roman" w:hAnsi="Times New Roman"/>
        </w:rPr>
        <w:t xml:space="preserve">a </w:t>
      </w:r>
      <w:r w:rsidR="001E4A9D" w:rsidRPr="0082754B">
        <w:rPr>
          <w:rFonts w:ascii="Times New Roman" w:hAnsi="Times New Roman"/>
        </w:rPr>
        <w:t xml:space="preserve">review of current studies, </w:t>
      </w:r>
      <w:r w:rsidR="00F85240" w:rsidRPr="0082754B">
        <w:rPr>
          <w:rFonts w:ascii="Times New Roman" w:hAnsi="Times New Roman"/>
          <w:i/>
          <w:iCs/>
        </w:rPr>
        <w:t>relevance</w:t>
      </w:r>
      <w:r w:rsidR="00F85240" w:rsidRPr="0082754B">
        <w:rPr>
          <w:rFonts w:ascii="Times New Roman" w:hAnsi="Times New Roman"/>
        </w:rPr>
        <w:t xml:space="preserve">, </w:t>
      </w:r>
      <w:r w:rsidR="00F85240" w:rsidRPr="0082754B">
        <w:rPr>
          <w:rFonts w:ascii="Times New Roman" w:hAnsi="Times New Roman"/>
          <w:i/>
          <w:iCs/>
        </w:rPr>
        <w:t>timeliness</w:t>
      </w:r>
      <w:r w:rsidR="00F85240" w:rsidRPr="0082754B">
        <w:rPr>
          <w:rFonts w:ascii="Times New Roman" w:hAnsi="Times New Roman"/>
        </w:rPr>
        <w:t xml:space="preserve">, </w:t>
      </w:r>
      <w:r w:rsidR="00F85240" w:rsidRPr="0082754B">
        <w:rPr>
          <w:rFonts w:ascii="Times New Roman" w:hAnsi="Times New Roman"/>
          <w:i/>
          <w:iCs/>
        </w:rPr>
        <w:t>reliability</w:t>
      </w:r>
      <w:r w:rsidR="00F85240" w:rsidRPr="0082754B">
        <w:rPr>
          <w:rFonts w:ascii="Times New Roman" w:hAnsi="Times New Roman"/>
        </w:rPr>
        <w:t xml:space="preserve">, and </w:t>
      </w:r>
      <w:r w:rsidR="00F85240" w:rsidRPr="0082754B">
        <w:rPr>
          <w:rFonts w:ascii="Times New Roman" w:hAnsi="Times New Roman"/>
          <w:i/>
          <w:iCs/>
        </w:rPr>
        <w:t>scope</w:t>
      </w:r>
      <w:r w:rsidR="00F85240" w:rsidRPr="0082754B">
        <w:rPr>
          <w:rFonts w:ascii="Times New Roman" w:hAnsi="Times New Roman"/>
        </w:rPr>
        <w:t xml:space="preserve"> </w:t>
      </w:r>
      <w:r w:rsidR="00F072BF" w:rsidRPr="0082754B">
        <w:rPr>
          <w:rFonts w:ascii="Times New Roman" w:hAnsi="Times New Roman"/>
        </w:rPr>
        <w:t xml:space="preserve">were determined as </w:t>
      </w:r>
      <w:r w:rsidR="00AF4F2D" w:rsidRPr="0082754B">
        <w:rPr>
          <w:rFonts w:ascii="Times New Roman" w:hAnsi="Times New Roman"/>
        </w:rPr>
        <w:t xml:space="preserve">highly </w:t>
      </w:r>
      <w:r w:rsidR="0017095A" w:rsidRPr="0082754B">
        <w:rPr>
          <w:rFonts w:ascii="Times New Roman" w:hAnsi="Times New Roman"/>
        </w:rPr>
        <w:t xml:space="preserve">salient </w:t>
      </w:r>
      <w:r w:rsidR="00372BDD" w:rsidRPr="0082754B">
        <w:rPr>
          <w:rFonts w:ascii="Times New Roman" w:hAnsi="Times New Roman"/>
        </w:rPr>
        <w:t>elements</w:t>
      </w:r>
      <w:r w:rsidR="00AF4F2D" w:rsidRPr="0082754B">
        <w:rPr>
          <w:rFonts w:ascii="Times New Roman" w:hAnsi="Times New Roman"/>
        </w:rPr>
        <w:t xml:space="preserve"> </w:t>
      </w:r>
      <w:r w:rsidR="00372BDD" w:rsidRPr="0082754B">
        <w:rPr>
          <w:rFonts w:ascii="Times New Roman" w:hAnsi="Times New Roman"/>
        </w:rPr>
        <w:t xml:space="preserve">to </w:t>
      </w:r>
      <w:r w:rsidR="00B43CCF" w:rsidRPr="0082754B">
        <w:rPr>
          <w:rFonts w:ascii="Times New Roman" w:hAnsi="Times New Roman"/>
        </w:rPr>
        <w:t xml:space="preserve">DSM </w:t>
      </w:r>
      <w:r w:rsidR="00435142" w:rsidRPr="0082754B">
        <w:rPr>
          <w:rFonts w:ascii="Times New Roman" w:hAnsi="Times New Roman"/>
        </w:rPr>
        <w:t xml:space="preserve">users </w:t>
      </w:r>
      <w:r w:rsidR="0017095A" w:rsidRPr="0082754B">
        <w:rPr>
          <w:rFonts w:ascii="Times New Roman" w:hAnsi="Times New Roman"/>
        </w:rPr>
        <w:t>(Lee et al., 2009; McKinney et al., 2002)</w:t>
      </w:r>
      <w:r w:rsidR="00F85240" w:rsidRPr="0082754B">
        <w:rPr>
          <w:rFonts w:ascii="Times New Roman" w:hAnsi="Times New Roman"/>
        </w:rPr>
        <w:t xml:space="preserve">. As success conditions, they are conceptually divergent and cover important domains of information quality in the context of </w:t>
      </w:r>
      <w:r w:rsidR="00B43CCF" w:rsidRPr="0082754B">
        <w:rPr>
          <w:rFonts w:ascii="Times New Roman" w:hAnsi="Times New Roman"/>
        </w:rPr>
        <w:t>DSM</w:t>
      </w:r>
      <w:r w:rsidR="00F85240" w:rsidRPr="0082754B">
        <w:rPr>
          <w:rFonts w:ascii="Times New Roman" w:hAnsi="Times New Roman"/>
        </w:rPr>
        <w:t xml:space="preserve"> (refer to Table 1 for definitions).</w:t>
      </w:r>
    </w:p>
    <w:p w:rsidR="00F85240" w:rsidRPr="0082754B" w:rsidRDefault="00F85240" w:rsidP="00311EFA">
      <w:pPr>
        <w:pStyle w:val="s0"/>
        <w:spacing w:line="360" w:lineRule="auto"/>
        <w:jc w:val="both"/>
        <w:rPr>
          <w:rFonts w:ascii="Times New Roman" w:hAnsi="Times New Roman"/>
        </w:rPr>
      </w:pPr>
    </w:p>
    <w:p w:rsidR="00F85240" w:rsidRPr="00065AAA" w:rsidRDefault="00996B7D" w:rsidP="00311EFA">
      <w:pPr>
        <w:spacing w:line="360" w:lineRule="auto"/>
        <w:jc w:val="both"/>
        <w:rPr>
          <w:lang w:eastAsia="ko-KR"/>
        </w:rPr>
      </w:pPr>
      <w:r w:rsidRPr="00065AAA">
        <w:rPr>
          <w:lang w:eastAsia="ko-KR"/>
        </w:rPr>
        <w:lastRenderedPageBreak/>
        <w:t>The s</w:t>
      </w:r>
      <w:r w:rsidR="00F85240" w:rsidRPr="00065AAA">
        <w:rPr>
          <w:lang w:eastAsia="ko-KR"/>
        </w:rPr>
        <w:t xml:space="preserve">ystem quality </w:t>
      </w:r>
      <w:r w:rsidR="00DF4528">
        <w:rPr>
          <w:lang w:eastAsia="ko-KR"/>
        </w:rPr>
        <w:t xml:space="preserve">construct </w:t>
      </w:r>
      <w:r w:rsidRPr="00065AAA">
        <w:rPr>
          <w:lang w:eastAsia="ko-KR"/>
        </w:rPr>
        <w:t xml:space="preserve">embraces </w:t>
      </w:r>
      <w:r w:rsidR="009205C6">
        <w:rPr>
          <w:lang w:eastAsia="ko-KR"/>
        </w:rPr>
        <w:t>highly comple</w:t>
      </w:r>
      <w:r w:rsidR="00524884">
        <w:rPr>
          <w:lang w:eastAsia="ko-KR"/>
        </w:rPr>
        <w:t>me</w:t>
      </w:r>
      <w:r w:rsidR="009205C6">
        <w:rPr>
          <w:lang w:eastAsia="ko-KR"/>
        </w:rPr>
        <w:t>ntary but</w:t>
      </w:r>
      <w:r w:rsidR="00524884">
        <w:rPr>
          <w:lang w:eastAsia="ko-KR"/>
        </w:rPr>
        <w:t xml:space="preserve"> interactive</w:t>
      </w:r>
      <w:r w:rsidR="009205C6">
        <w:rPr>
          <w:lang w:eastAsia="ko-KR"/>
        </w:rPr>
        <w:t xml:space="preserve"> </w:t>
      </w:r>
      <w:r w:rsidRPr="00065AAA">
        <w:rPr>
          <w:lang w:eastAsia="ko-KR"/>
        </w:rPr>
        <w:t>concept</w:t>
      </w:r>
      <w:r w:rsidR="00673897">
        <w:rPr>
          <w:lang w:eastAsia="ko-KR"/>
        </w:rPr>
        <w:t>ual</w:t>
      </w:r>
      <w:r w:rsidRPr="00065AAA">
        <w:rPr>
          <w:lang w:eastAsia="ko-KR"/>
        </w:rPr>
        <w:t xml:space="preserve"> </w:t>
      </w:r>
      <w:r w:rsidR="009205C6">
        <w:rPr>
          <w:lang w:eastAsia="ko-KR"/>
        </w:rPr>
        <w:t>dimensions</w:t>
      </w:r>
      <w:r w:rsidRPr="00065AAA">
        <w:rPr>
          <w:lang w:eastAsia="ko-KR"/>
        </w:rPr>
        <w:t xml:space="preserve"> </w:t>
      </w:r>
      <w:r w:rsidR="00F85240" w:rsidRPr="00065AAA">
        <w:rPr>
          <w:lang w:eastAsia="ko-KR"/>
        </w:rPr>
        <w:t>including access convenience, flexibility, integration, response time, sophistication, reliability, accessibility, stability</w:t>
      </w:r>
      <w:r w:rsidR="00F85240" w:rsidRPr="00065AAA">
        <w:rPr>
          <w:kern w:val="1"/>
          <w:lang w:eastAsia="ar-SA"/>
        </w:rPr>
        <w:t>, system speed, usability, ease of use, navigation, and network speed (</w:t>
      </w:r>
      <w:r w:rsidR="00F85240" w:rsidRPr="00065AAA">
        <w:rPr>
          <w:lang w:eastAsia="ko-KR"/>
        </w:rPr>
        <w:t xml:space="preserve">Bharati and Chaudhury, 2006; </w:t>
      </w:r>
      <w:r w:rsidR="00F85240" w:rsidRPr="00065AAA">
        <w:rPr>
          <w:kern w:val="1"/>
          <w:lang w:eastAsia="ar-SA"/>
        </w:rPr>
        <w:t xml:space="preserve">DeLone and McLean, 1992; Kim and Kim, 2002; Liao and Cheung, 2001; </w:t>
      </w:r>
      <w:r w:rsidR="00F85240" w:rsidRPr="00065AAA">
        <w:rPr>
          <w:kern w:val="1"/>
          <w:lang w:eastAsia="ko-KR"/>
        </w:rPr>
        <w:t>Wilkerson et al., 1997</w:t>
      </w:r>
      <w:r w:rsidR="00F85240" w:rsidRPr="00065AAA">
        <w:rPr>
          <w:kern w:val="1"/>
          <w:lang w:eastAsia="ar-SA"/>
        </w:rPr>
        <w:t>). Among the</w:t>
      </w:r>
      <w:r w:rsidR="0011718D" w:rsidRPr="00065AAA">
        <w:rPr>
          <w:kern w:val="1"/>
          <w:lang w:eastAsia="ar-SA"/>
        </w:rPr>
        <w:t>se</w:t>
      </w:r>
      <w:r w:rsidR="00DF4528">
        <w:rPr>
          <w:kern w:val="1"/>
          <w:lang w:eastAsia="ar-SA"/>
        </w:rPr>
        <w:t xml:space="preserve"> various possibilities</w:t>
      </w:r>
      <w:r w:rsidR="00F85240" w:rsidRPr="00065AAA">
        <w:rPr>
          <w:kern w:val="1"/>
          <w:lang w:eastAsia="ar-SA"/>
        </w:rPr>
        <w:t xml:space="preserve">, </w:t>
      </w:r>
      <w:r w:rsidR="00F85240" w:rsidRPr="00065AAA">
        <w:rPr>
          <w:i/>
          <w:lang w:eastAsia="ko-KR"/>
        </w:rPr>
        <w:t>a</w:t>
      </w:r>
      <w:r w:rsidR="00F85240" w:rsidRPr="00065AAA">
        <w:rPr>
          <w:i/>
        </w:rPr>
        <w:t>ccess</w:t>
      </w:r>
      <w:r w:rsidR="00917438" w:rsidRPr="00065AAA">
        <w:t xml:space="preserve">, </w:t>
      </w:r>
      <w:r w:rsidR="00F85240" w:rsidRPr="00065AAA">
        <w:rPr>
          <w:i/>
          <w:lang w:eastAsia="ko-KR"/>
        </w:rPr>
        <w:t>u</w:t>
      </w:r>
      <w:r w:rsidR="00F85240" w:rsidRPr="00065AAA">
        <w:rPr>
          <w:i/>
        </w:rPr>
        <w:t>sability</w:t>
      </w:r>
      <w:r w:rsidR="00917438" w:rsidRPr="00065AAA">
        <w:t xml:space="preserve">, </w:t>
      </w:r>
      <w:r w:rsidR="00F85240" w:rsidRPr="00065AAA">
        <w:rPr>
          <w:i/>
          <w:lang w:eastAsia="ko-KR"/>
        </w:rPr>
        <w:t>n</w:t>
      </w:r>
      <w:r w:rsidR="00F85240" w:rsidRPr="00065AAA">
        <w:rPr>
          <w:i/>
        </w:rPr>
        <w:t>avigation</w:t>
      </w:r>
      <w:r w:rsidR="00F85240" w:rsidRPr="00065AAA">
        <w:t xml:space="preserve">, </w:t>
      </w:r>
      <w:r w:rsidR="00F85240" w:rsidRPr="00065AAA">
        <w:rPr>
          <w:lang w:eastAsia="ko-KR"/>
        </w:rPr>
        <w:t xml:space="preserve">and </w:t>
      </w:r>
      <w:r w:rsidR="00F85240" w:rsidRPr="00065AAA">
        <w:rPr>
          <w:i/>
          <w:lang w:eastAsia="ko-KR"/>
        </w:rPr>
        <w:t>interactivity</w:t>
      </w:r>
      <w:r w:rsidR="00F85240" w:rsidRPr="00065AAA">
        <w:rPr>
          <w:lang w:eastAsia="ko-KR"/>
        </w:rPr>
        <w:t xml:space="preserve"> </w:t>
      </w:r>
      <w:r w:rsidR="00DF4528">
        <w:rPr>
          <w:lang w:eastAsia="ko-KR"/>
        </w:rPr>
        <w:t>were</w:t>
      </w:r>
      <w:r w:rsidR="00DF4528" w:rsidRPr="00065AAA">
        <w:rPr>
          <w:lang w:eastAsia="ko-KR"/>
        </w:rPr>
        <w:t xml:space="preserve"> </w:t>
      </w:r>
      <w:r w:rsidR="00DF4528" w:rsidRPr="00065AAA">
        <w:rPr>
          <w:kern w:val="1"/>
          <w:lang w:eastAsia="ar-SA"/>
        </w:rPr>
        <w:t xml:space="preserve">determined </w:t>
      </w:r>
      <w:r w:rsidR="00DF4528">
        <w:rPr>
          <w:kern w:val="1"/>
          <w:lang w:eastAsia="ar-SA"/>
        </w:rPr>
        <w:t xml:space="preserve">to be </w:t>
      </w:r>
      <w:r w:rsidR="00F85240" w:rsidRPr="00065AAA">
        <w:rPr>
          <w:lang w:eastAsia="ko-KR"/>
        </w:rPr>
        <w:t xml:space="preserve">especially salient system issues </w:t>
      </w:r>
      <w:r w:rsidR="00BF6DB4" w:rsidRPr="00065AAA">
        <w:rPr>
          <w:lang w:eastAsia="ko-KR"/>
        </w:rPr>
        <w:t>for individual users</w:t>
      </w:r>
      <w:r w:rsidR="00F85240" w:rsidRPr="00065AAA">
        <w:rPr>
          <w:lang w:eastAsia="ko-KR"/>
        </w:rPr>
        <w:t xml:space="preserve"> </w:t>
      </w:r>
      <w:r w:rsidR="00DF4528" w:rsidRPr="00065AAA">
        <w:rPr>
          <w:lang w:eastAsia="ko-KR"/>
        </w:rPr>
        <w:t xml:space="preserve">of </w:t>
      </w:r>
      <w:r w:rsidR="00B43CCF">
        <w:rPr>
          <w:lang w:eastAsia="ko-KR"/>
        </w:rPr>
        <w:t>DSM</w:t>
      </w:r>
      <w:r w:rsidR="00DF4528" w:rsidRPr="00065AAA">
        <w:rPr>
          <w:lang w:eastAsia="ko-KR"/>
        </w:rPr>
        <w:t xml:space="preserve"> </w:t>
      </w:r>
      <w:r w:rsidR="00F85240" w:rsidRPr="00065AAA">
        <w:rPr>
          <w:lang w:eastAsia="ko-KR"/>
        </w:rPr>
        <w:t>(</w:t>
      </w:r>
      <w:r w:rsidR="00B76860" w:rsidRPr="00065AAA">
        <w:t xml:space="preserve">Lee et al., 2009; </w:t>
      </w:r>
      <w:r w:rsidR="00FB2B2E" w:rsidRPr="00065AAA">
        <w:rPr>
          <w:lang w:eastAsia="ko-KR"/>
        </w:rPr>
        <w:t>McKinney et al</w:t>
      </w:r>
      <w:r w:rsidR="0011718D" w:rsidRPr="00065AAA">
        <w:rPr>
          <w:lang w:eastAsia="ko-KR"/>
        </w:rPr>
        <w:t>.</w:t>
      </w:r>
      <w:r w:rsidR="00FB2B2E" w:rsidRPr="00065AAA">
        <w:rPr>
          <w:lang w:eastAsia="ko-KR"/>
        </w:rPr>
        <w:t>, 2002</w:t>
      </w:r>
      <w:r w:rsidR="00F85240" w:rsidRPr="00065AAA">
        <w:rPr>
          <w:lang w:eastAsia="ko-KR"/>
        </w:rPr>
        <w:t xml:space="preserve">) </w:t>
      </w:r>
      <w:r w:rsidR="00F85240" w:rsidRPr="00065AAA">
        <w:t>(refer to Table 1 for definitions)</w:t>
      </w:r>
      <w:r w:rsidR="00F85240" w:rsidRPr="00065AAA">
        <w:rPr>
          <w:lang w:eastAsia="ko-KR"/>
        </w:rPr>
        <w:t>. The</w:t>
      </w:r>
      <w:r w:rsidR="0011718D" w:rsidRPr="00065AAA">
        <w:rPr>
          <w:lang w:eastAsia="ko-KR"/>
        </w:rPr>
        <w:t>se</w:t>
      </w:r>
      <w:r w:rsidR="00F85240" w:rsidRPr="00065AAA">
        <w:rPr>
          <w:lang w:eastAsia="ko-KR"/>
        </w:rPr>
        <w:t xml:space="preserve"> </w:t>
      </w:r>
      <w:r w:rsidR="0011718D" w:rsidRPr="00065AAA">
        <w:rPr>
          <w:lang w:eastAsia="ko-KR"/>
        </w:rPr>
        <w:t>factors</w:t>
      </w:r>
      <w:r w:rsidR="00F85240" w:rsidRPr="00065AAA">
        <w:rPr>
          <w:lang w:eastAsia="ko-KR"/>
        </w:rPr>
        <w:t xml:space="preserve"> advance user experience in terms of </w:t>
      </w:r>
      <w:r w:rsidR="00431C75">
        <w:rPr>
          <w:lang w:eastAsia="ko-KR"/>
        </w:rPr>
        <w:t xml:space="preserve">the </w:t>
      </w:r>
      <w:r w:rsidR="00F85240" w:rsidRPr="00065AAA">
        <w:t>ubiquity, flexibility, and contextuality</w:t>
      </w:r>
      <w:r w:rsidR="00BF6DB4" w:rsidRPr="00065AAA">
        <w:t xml:space="preserve"> of </w:t>
      </w:r>
      <w:r w:rsidR="00B43CCF">
        <w:t>DSM</w:t>
      </w:r>
      <w:r w:rsidR="001E0C51" w:rsidRPr="00065AAA">
        <w:t>,</w:t>
      </w:r>
      <w:r w:rsidR="001E0C51" w:rsidRPr="00065AAA">
        <w:rPr>
          <w:lang w:eastAsia="ko-KR"/>
        </w:rPr>
        <w:t xml:space="preserve"> </w:t>
      </w:r>
      <w:r w:rsidR="005866CD" w:rsidRPr="00065AAA">
        <w:rPr>
          <w:lang w:eastAsia="ko-KR"/>
        </w:rPr>
        <w:t>moderat</w:t>
      </w:r>
      <w:r w:rsidR="00431C75">
        <w:rPr>
          <w:lang w:eastAsia="ko-KR"/>
        </w:rPr>
        <w:t>ing</w:t>
      </w:r>
      <w:r w:rsidR="005866CD" w:rsidRPr="00065AAA">
        <w:rPr>
          <w:lang w:eastAsia="ko-KR"/>
        </w:rPr>
        <w:t xml:space="preserve"> </w:t>
      </w:r>
      <w:r w:rsidR="003D28AF" w:rsidRPr="00065AAA">
        <w:rPr>
          <w:lang w:eastAsia="ko-KR"/>
        </w:rPr>
        <w:t xml:space="preserve">the effects </w:t>
      </w:r>
      <w:r w:rsidR="00431C75">
        <w:rPr>
          <w:lang w:eastAsia="ko-KR"/>
        </w:rPr>
        <w:t xml:space="preserve">of </w:t>
      </w:r>
      <w:r w:rsidR="0011718D" w:rsidRPr="00065AAA">
        <w:rPr>
          <w:lang w:eastAsia="ko-KR"/>
        </w:rPr>
        <w:t xml:space="preserve">the </w:t>
      </w:r>
      <w:r w:rsidR="003D28AF" w:rsidRPr="00065AAA">
        <w:rPr>
          <w:lang w:eastAsia="ko-KR"/>
        </w:rPr>
        <w:t xml:space="preserve">physical </w:t>
      </w:r>
      <w:r w:rsidR="00F85240" w:rsidRPr="00065AAA">
        <w:rPr>
          <w:lang w:eastAsia="ko-KR"/>
        </w:rPr>
        <w:t>limitations</w:t>
      </w:r>
      <w:r w:rsidR="00BF6DB4" w:rsidRPr="00065AAA">
        <w:rPr>
          <w:lang w:eastAsia="ko-KR"/>
        </w:rPr>
        <w:t xml:space="preserve"> </w:t>
      </w:r>
      <w:r w:rsidR="0011718D" w:rsidRPr="00065AAA">
        <w:rPr>
          <w:lang w:eastAsia="ko-KR"/>
        </w:rPr>
        <w:t xml:space="preserve">of </w:t>
      </w:r>
      <w:r w:rsidR="008946DE">
        <w:rPr>
          <w:lang w:eastAsia="ko-KR"/>
        </w:rPr>
        <w:t>a mobile</w:t>
      </w:r>
      <w:r w:rsidR="0011718D" w:rsidRPr="00065AAA">
        <w:rPr>
          <w:lang w:eastAsia="ko-KR"/>
        </w:rPr>
        <w:t xml:space="preserve"> device </w:t>
      </w:r>
      <w:r w:rsidR="003D28AF" w:rsidRPr="00065AAA">
        <w:rPr>
          <w:lang w:eastAsia="ko-KR"/>
        </w:rPr>
        <w:t xml:space="preserve">(e.g., </w:t>
      </w:r>
      <w:r w:rsidR="001E4A9D" w:rsidRPr="00065AAA">
        <w:rPr>
          <w:lang w:eastAsia="ko-KR"/>
        </w:rPr>
        <w:t>s</w:t>
      </w:r>
      <w:r w:rsidR="00F85240" w:rsidRPr="00065AAA">
        <w:rPr>
          <w:lang w:eastAsia="ko-KR"/>
        </w:rPr>
        <w:t>mall screen size and keypad</w:t>
      </w:r>
      <w:r w:rsidR="003D28AF" w:rsidRPr="00065AAA">
        <w:rPr>
          <w:lang w:eastAsia="ko-KR"/>
        </w:rPr>
        <w:t>) on usage</w:t>
      </w:r>
      <w:r w:rsidR="0011718D" w:rsidRPr="00065AAA">
        <w:rPr>
          <w:lang w:eastAsia="ko-KR"/>
        </w:rPr>
        <w:t xml:space="preserve"> </w:t>
      </w:r>
      <w:r w:rsidR="0011718D" w:rsidRPr="00065AAA">
        <w:t xml:space="preserve">(Jarvenpaa </w:t>
      </w:r>
      <w:r w:rsidR="0011718D" w:rsidRPr="00065AAA">
        <w:rPr>
          <w:iCs/>
        </w:rPr>
        <w:t>et al</w:t>
      </w:r>
      <w:r w:rsidR="0011718D" w:rsidRPr="00065AAA">
        <w:t>., 2003; Lee and Benbasat, 2003)</w:t>
      </w:r>
      <w:r w:rsidR="00F85240" w:rsidRPr="00065AAA">
        <w:rPr>
          <w:lang w:eastAsia="ko-KR"/>
        </w:rPr>
        <w:t>.</w:t>
      </w:r>
    </w:p>
    <w:p w:rsidR="00F85240" w:rsidRPr="00065AAA" w:rsidRDefault="00F85240" w:rsidP="00311EFA">
      <w:pPr>
        <w:widowControl w:val="0"/>
        <w:autoSpaceDE w:val="0"/>
        <w:autoSpaceDN w:val="0"/>
        <w:adjustRightInd w:val="0"/>
        <w:spacing w:line="360" w:lineRule="auto"/>
        <w:jc w:val="both"/>
      </w:pPr>
    </w:p>
    <w:p w:rsidR="005F2A26" w:rsidRPr="00065AAA" w:rsidRDefault="000B6D82" w:rsidP="00311EFA">
      <w:pPr>
        <w:widowControl w:val="0"/>
        <w:autoSpaceDE w:val="0"/>
        <w:autoSpaceDN w:val="0"/>
        <w:adjustRightInd w:val="0"/>
        <w:spacing w:line="360" w:lineRule="auto"/>
        <w:jc w:val="both"/>
        <w:rPr>
          <w:iCs/>
        </w:rPr>
      </w:pPr>
      <w:r w:rsidRPr="00065AAA">
        <w:rPr>
          <w:lang w:eastAsia="ko-KR"/>
        </w:rPr>
        <w:t xml:space="preserve">Among </w:t>
      </w:r>
      <w:r w:rsidR="00431C75">
        <w:rPr>
          <w:lang w:eastAsia="ko-KR"/>
        </w:rPr>
        <w:t xml:space="preserve">the </w:t>
      </w:r>
      <w:r w:rsidRPr="00065AAA">
        <w:rPr>
          <w:lang w:eastAsia="ko-KR"/>
        </w:rPr>
        <w:t xml:space="preserve">many </w:t>
      </w:r>
      <w:r w:rsidR="0054785F" w:rsidRPr="00065AAA">
        <w:rPr>
          <w:lang w:eastAsia="ko-KR"/>
        </w:rPr>
        <w:t xml:space="preserve">possible </w:t>
      </w:r>
      <w:r w:rsidR="00082E07" w:rsidRPr="00065AAA">
        <w:t>personal</w:t>
      </w:r>
      <w:r w:rsidRPr="00065AAA">
        <w:t xml:space="preserve"> attributes, </w:t>
      </w:r>
      <w:r w:rsidRPr="00065AAA">
        <w:rPr>
          <w:iCs/>
        </w:rPr>
        <w:t xml:space="preserve">perceptions of </w:t>
      </w:r>
      <w:r w:rsidRPr="00065AAA">
        <w:rPr>
          <w:i/>
          <w:lang w:eastAsia="ko-KR"/>
        </w:rPr>
        <w:t>s</w:t>
      </w:r>
      <w:r w:rsidRPr="00065AAA">
        <w:rPr>
          <w:i/>
          <w:iCs/>
        </w:rPr>
        <w:t>elf-efficacy</w:t>
      </w:r>
      <w:r w:rsidRPr="00065AAA">
        <w:rPr>
          <w:iCs/>
        </w:rPr>
        <w:t xml:space="preserve"> and </w:t>
      </w:r>
      <w:r w:rsidRPr="00065AAA">
        <w:rPr>
          <w:i/>
          <w:iCs/>
        </w:rPr>
        <w:t>monetary value</w:t>
      </w:r>
      <w:r w:rsidRPr="00065AAA">
        <w:rPr>
          <w:iCs/>
        </w:rPr>
        <w:t xml:space="preserve"> </w:t>
      </w:r>
      <w:r w:rsidR="00431C75">
        <w:rPr>
          <w:iCs/>
        </w:rPr>
        <w:t>are</w:t>
      </w:r>
      <w:r w:rsidR="00524884">
        <w:rPr>
          <w:iCs/>
        </w:rPr>
        <w:t xml:space="preserve"> </w:t>
      </w:r>
      <w:r w:rsidRPr="00065AAA">
        <w:rPr>
          <w:iCs/>
          <w:lang w:eastAsia="ko-KR"/>
        </w:rPr>
        <w:t>particularly germane</w:t>
      </w:r>
      <w:r w:rsidR="00B851F6" w:rsidRPr="00065AAA">
        <w:rPr>
          <w:iCs/>
          <w:lang w:eastAsia="ko-KR"/>
        </w:rPr>
        <w:t xml:space="preserve"> </w:t>
      </w:r>
      <w:r w:rsidR="00673897">
        <w:rPr>
          <w:iCs/>
          <w:lang w:eastAsia="ko-KR"/>
        </w:rPr>
        <w:t xml:space="preserve">to the context of </w:t>
      </w:r>
      <w:r w:rsidR="00B43CCF">
        <w:rPr>
          <w:iCs/>
          <w:lang w:eastAsia="ko-KR"/>
        </w:rPr>
        <w:t>DSM</w:t>
      </w:r>
      <w:r w:rsidR="00673897">
        <w:rPr>
          <w:iCs/>
          <w:lang w:eastAsia="ko-KR"/>
        </w:rPr>
        <w:t>, in which</w:t>
      </w:r>
      <w:r w:rsidR="00673897" w:rsidRPr="00065AAA">
        <w:rPr>
          <w:iCs/>
          <w:lang w:eastAsia="ko-KR"/>
        </w:rPr>
        <w:t xml:space="preserve"> </w:t>
      </w:r>
      <w:r w:rsidR="00B851F6" w:rsidRPr="00065AAA">
        <w:rPr>
          <w:iCs/>
          <w:lang w:eastAsia="ko-KR"/>
        </w:rPr>
        <w:t>user behaviors are less</w:t>
      </w:r>
      <w:r w:rsidR="0011718D" w:rsidRPr="00065AAA">
        <w:rPr>
          <w:iCs/>
          <w:lang w:eastAsia="ko-KR"/>
        </w:rPr>
        <w:t xml:space="preserve"> </w:t>
      </w:r>
      <w:r w:rsidR="00B851F6" w:rsidRPr="00065AAA">
        <w:rPr>
          <w:iCs/>
          <w:lang w:eastAsia="ko-KR"/>
        </w:rPr>
        <w:t xml:space="preserve">influenced by organizational-level forces and more </w:t>
      </w:r>
      <w:r w:rsidR="00082E07" w:rsidRPr="00065AAA">
        <w:rPr>
          <w:iCs/>
          <w:lang w:eastAsia="ko-KR"/>
        </w:rPr>
        <w:t>individual</w:t>
      </w:r>
      <w:r w:rsidR="00431C75">
        <w:rPr>
          <w:iCs/>
          <w:lang w:eastAsia="ko-KR"/>
        </w:rPr>
        <w:t>ly determined</w:t>
      </w:r>
      <w:r w:rsidR="00B851F6" w:rsidRPr="00065AAA">
        <w:rPr>
          <w:iCs/>
          <w:lang w:eastAsia="ko-KR"/>
        </w:rPr>
        <w:t xml:space="preserve"> </w:t>
      </w:r>
      <w:r w:rsidR="002F6A06" w:rsidRPr="00065AAA">
        <w:rPr>
          <w:iCs/>
          <w:lang w:eastAsia="ko-KR"/>
        </w:rPr>
        <w:t>(Cenfetelli, 2004; Hong and Tam, 2006; Venkatesh and Brown, 2001)</w:t>
      </w:r>
      <w:r w:rsidRPr="00065AAA">
        <w:rPr>
          <w:iCs/>
          <w:lang w:eastAsia="ko-KR"/>
        </w:rPr>
        <w:t xml:space="preserve">. </w:t>
      </w:r>
      <w:r w:rsidR="0054785F" w:rsidRPr="00065AAA">
        <w:rPr>
          <w:iCs/>
          <w:lang w:eastAsia="ko-KR"/>
        </w:rPr>
        <w:t>The question may arise</w:t>
      </w:r>
      <w:r w:rsidR="0028152D" w:rsidRPr="00065AAA">
        <w:rPr>
          <w:iCs/>
          <w:lang w:eastAsia="ko-KR"/>
        </w:rPr>
        <w:t xml:space="preserve"> as to whether</w:t>
      </w:r>
      <w:r w:rsidR="001164C0" w:rsidRPr="00065AAA">
        <w:rPr>
          <w:iCs/>
          <w:lang w:eastAsia="ko-KR"/>
        </w:rPr>
        <w:t xml:space="preserve"> the perception of </w:t>
      </w:r>
      <w:r w:rsidR="001164C0" w:rsidRPr="00065AAA">
        <w:rPr>
          <w:i/>
          <w:iCs/>
        </w:rPr>
        <w:t xml:space="preserve">monetary value </w:t>
      </w:r>
      <w:r w:rsidR="0054785F" w:rsidRPr="00065AAA">
        <w:rPr>
          <w:iCs/>
        </w:rPr>
        <w:t xml:space="preserve">should </w:t>
      </w:r>
      <w:r w:rsidR="001164C0" w:rsidRPr="00065AAA">
        <w:rPr>
          <w:iCs/>
        </w:rPr>
        <w:t xml:space="preserve">be regarded as a personal attribute. Although this </w:t>
      </w:r>
      <w:r w:rsidR="000E7DC2">
        <w:rPr>
          <w:iCs/>
        </w:rPr>
        <w:t>may</w:t>
      </w:r>
      <w:r w:rsidR="0054785F" w:rsidRPr="00065AAA">
        <w:rPr>
          <w:iCs/>
        </w:rPr>
        <w:t xml:space="preserve"> </w:t>
      </w:r>
      <w:r w:rsidR="001164C0" w:rsidRPr="00065AAA">
        <w:rPr>
          <w:iCs/>
        </w:rPr>
        <w:t xml:space="preserve">not </w:t>
      </w:r>
      <w:r w:rsidR="000E7DC2">
        <w:rPr>
          <w:iCs/>
        </w:rPr>
        <w:t xml:space="preserve">be </w:t>
      </w:r>
      <w:r w:rsidR="001164C0" w:rsidRPr="00065AAA">
        <w:rPr>
          <w:iCs/>
        </w:rPr>
        <w:t xml:space="preserve">a pivotal issue, </w:t>
      </w:r>
      <w:r w:rsidR="00431C75">
        <w:rPr>
          <w:iCs/>
        </w:rPr>
        <w:t>the</w:t>
      </w:r>
      <w:r w:rsidR="001164C0" w:rsidRPr="00065AAA">
        <w:rPr>
          <w:iCs/>
        </w:rPr>
        <w:t xml:space="preserve"> classification </w:t>
      </w:r>
      <w:r w:rsidR="00431C75">
        <w:rPr>
          <w:iCs/>
        </w:rPr>
        <w:t xml:space="preserve">is justified </w:t>
      </w:r>
      <w:r w:rsidR="001164C0" w:rsidRPr="00065AAA">
        <w:rPr>
          <w:iCs/>
        </w:rPr>
        <w:t>based on the</w:t>
      </w:r>
      <w:r w:rsidR="00F16D1F" w:rsidRPr="00065AAA">
        <w:rPr>
          <w:iCs/>
        </w:rPr>
        <w:t xml:space="preserve"> </w:t>
      </w:r>
      <w:r w:rsidR="00C817DF">
        <w:rPr>
          <w:iCs/>
        </w:rPr>
        <w:t xml:space="preserve">following </w:t>
      </w:r>
      <w:r w:rsidR="00F16D1F" w:rsidRPr="00065AAA">
        <w:rPr>
          <w:iCs/>
        </w:rPr>
        <w:t>assumption of</w:t>
      </w:r>
      <w:r w:rsidR="001164C0" w:rsidRPr="00065AAA">
        <w:rPr>
          <w:iCs/>
        </w:rPr>
        <w:t xml:space="preserve"> relativism</w:t>
      </w:r>
      <w:r w:rsidR="0054785F" w:rsidRPr="00065AAA">
        <w:rPr>
          <w:iCs/>
        </w:rPr>
        <w:t>:</w:t>
      </w:r>
      <w:r w:rsidR="001164C0" w:rsidRPr="00065AAA">
        <w:rPr>
          <w:iCs/>
        </w:rPr>
        <w:t xml:space="preserve"> people perceive </w:t>
      </w:r>
      <w:r w:rsidR="00F16D1F" w:rsidRPr="00065AAA">
        <w:rPr>
          <w:iCs/>
        </w:rPr>
        <w:t xml:space="preserve">the same price of </w:t>
      </w:r>
      <w:r w:rsidR="00B43CCF">
        <w:rPr>
          <w:iCs/>
        </w:rPr>
        <w:t>DSM</w:t>
      </w:r>
      <w:r w:rsidR="0028152D" w:rsidRPr="00065AAA">
        <w:rPr>
          <w:iCs/>
        </w:rPr>
        <w:t xml:space="preserve"> </w:t>
      </w:r>
      <w:r w:rsidR="00F16D1F" w:rsidRPr="00065AAA">
        <w:rPr>
          <w:iCs/>
        </w:rPr>
        <w:t>differently depending on the</w:t>
      </w:r>
      <w:r w:rsidR="0054785F" w:rsidRPr="00065AAA">
        <w:rPr>
          <w:iCs/>
        </w:rPr>
        <w:t>ir</w:t>
      </w:r>
      <w:r w:rsidR="00F16D1F" w:rsidRPr="00065AAA">
        <w:rPr>
          <w:iCs/>
        </w:rPr>
        <w:t xml:space="preserve"> </w:t>
      </w:r>
      <w:r w:rsidR="0028152D" w:rsidRPr="00065AAA">
        <w:rPr>
          <w:iCs/>
        </w:rPr>
        <w:t>circumstan</w:t>
      </w:r>
      <w:r w:rsidR="00C817DF">
        <w:rPr>
          <w:iCs/>
        </w:rPr>
        <w:t>ces</w:t>
      </w:r>
      <w:r w:rsidR="000E7DC2">
        <w:rPr>
          <w:iCs/>
        </w:rPr>
        <w:t xml:space="preserve">, which </w:t>
      </w:r>
      <w:r w:rsidR="0054785F" w:rsidRPr="00065AAA">
        <w:rPr>
          <w:iCs/>
        </w:rPr>
        <w:t xml:space="preserve">include </w:t>
      </w:r>
      <w:r w:rsidR="000E7DC2">
        <w:rPr>
          <w:iCs/>
        </w:rPr>
        <w:t xml:space="preserve">such </w:t>
      </w:r>
      <w:r w:rsidR="0054785F" w:rsidRPr="00065AAA">
        <w:rPr>
          <w:iCs/>
        </w:rPr>
        <w:t xml:space="preserve">factors </w:t>
      </w:r>
      <w:r w:rsidR="00F16D1F" w:rsidRPr="00065AAA">
        <w:rPr>
          <w:iCs/>
        </w:rPr>
        <w:t>as personal</w:t>
      </w:r>
      <w:r w:rsidR="002F6A06" w:rsidRPr="00065AAA">
        <w:rPr>
          <w:iCs/>
        </w:rPr>
        <w:t>ity,</w:t>
      </w:r>
      <w:r w:rsidR="00F16D1F" w:rsidRPr="00065AAA">
        <w:rPr>
          <w:iCs/>
        </w:rPr>
        <w:t xml:space="preserve"> affordability, service utility</w:t>
      </w:r>
      <w:r w:rsidR="0054785F" w:rsidRPr="00065AAA">
        <w:rPr>
          <w:iCs/>
        </w:rPr>
        <w:t>,</w:t>
      </w:r>
      <w:r w:rsidR="00F16D1F" w:rsidRPr="00065AAA">
        <w:rPr>
          <w:iCs/>
        </w:rPr>
        <w:t xml:space="preserve"> </w:t>
      </w:r>
      <w:r w:rsidR="00431C75">
        <w:rPr>
          <w:iCs/>
        </w:rPr>
        <w:t>importance</w:t>
      </w:r>
      <w:r w:rsidR="00431C75" w:rsidRPr="00065AAA">
        <w:rPr>
          <w:iCs/>
        </w:rPr>
        <w:t xml:space="preserve"> </w:t>
      </w:r>
      <w:r w:rsidR="00F16D1F" w:rsidRPr="00065AAA">
        <w:rPr>
          <w:iCs/>
        </w:rPr>
        <w:t xml:space="preserve">to </w:t>
      </w:r>
      <w:r w:rsidR="0054785F" w:rsidRPr="00065AAA">
        <w:rPr>
          <w:iCs/>
        </w:rPr>
        <w:t xml:space="preserve">the </w:t>
      </w:r>
      <w:r w:rsidR="00F16D1F" w:rsidRPr="00065AAA">
        <w:rPr>
          <w:iCs/>
        </w:rPr>
        <w:t xml:space="preserve">individual, peer pressure, and </w:t>
      </w:r>
      <w:r w:rsidR="00431C75" w:rsidRPr="00065AAA">
        <w:rPr>
          <w:iCs/>
        </w:rPr>
        <w:t xml:space="preserve">pricing </w:t>
      </w:r>
      <w:r w:rsidR="00F16D1F" w:rsidRPr="00065AAA">
        <w:rPr>
          <w:iCs/>
        </w:rPr>
        <w:t>level.</w:t>
      </w:r>
    </w:p>
    <w:p w:rsidR="000B6D82" w:rsidRPr="00065AAA" w:rsidRDefault="000B6D82" w:rsidP="00311EFA">
      <w:pPr>
        <w:spacing w:line="360" w:lineRule="auto"/>
        <w:jc w:val="both"/>
        <w:rPr>
          <w:iCs/>
          <w:lang w:eastAsia="ko-KR"/>
        </w:rPr>
      </w:pPr>
    </w:p>
    <w:p w:rsidR="00C82F5E" w:rsidRPr="004016E6" w:rsidRDefault="00673897" w:rsidP="004016E6">
      <w:pPr>
        <w:pStyle w:val="s0"/>
        <w:spacing w:line="360" w:lineRule="auto"/>
        <w:jc w:val="both"/>
        <w:rPr>
          <w:rFonts w:ascii="Times New Roman" w:hAnsi="Times New Roman"/>
        </w:rPr>
      </w:pPr>
      <w:r>
        <w:rPr>
          <w:rFonts w:ascii="Times New Roman" w:hAnsi="Times New Roman"/>
        </w:rPr>
        <w:t>Using these</w:t>
      </w:r>
      <w:r w:rsidR="00406E43" w:rsidRPr="00065AAA">
        <w:rPr>
          <w:rFonts w:ascii="Times New Roman" w:hAnsi="Times New Roman"/>
        </w:rPr>
        <w:t xml:space="preserve"> three groups of </w:t>
      </w:r>
      <w:r w:rsidR="00B851F6" w:rsidRPr="00065AAA">
        <w:rPr>
          <w:rFonts w:ascii="Times New Roman" w:hAnsi="Times New Roman"/>
        </w:rPr>
        <w:t xml:space="preserve">explanatory </w:t>
      </w:r>
      <w:r w:rsidR="00406E43" w:rsidRPr="00065AAA">
        <w:rPr>
          <w:rFonts w:ascii="Times New Roman" w:hAnsi="Times New Roman"/>
        </w:rPr>
        <w:t xml:space="preserve">variables, </w:t>
      </w:r>
      <w:r w:rsidR="00C64819" w:rsidRPr="00065AAA">
        <w:rPr>
          <w:rFonts w:ascii="Times New Roman" w:hAnsi="Times New Roman"/>
        </w:rPr>
        <w:t>a</w:t>
      </w:r>
      <w:r w:rsidR="005F23BD" w:rsidRPr="00065AAA">
        <w:rPr>
          <w:rFonts w:ascii="Times New Roman" w:hAnsi="Times New Roman"/>
        </w:rPr>
        <w:t xml:space="preserve"> conceptual</w:t>
      </w:r>
      <w:r w:rsidR="008F2F70" w:rsidRPr="00065AAA">
        <w:rPr>
          <w:rFonts w:ascii="Times New Roman" w:hAnsi="Times New Roman"/>
        </w:rPr>
        <w:t xml:space="preserve"> model</w:t>
      </w:r>
      <w:r w:rsidR="001D5A3C">
        <w:rPr>
          <w:rFonts w:ascii="Times New Roman" w:hAnsi="Times New Roman"/>
        </w:rPr>
        <w:t xml:space="preserve"> is proposed</w:t>
      </w:r>
      <w:r w:rsidR="008F2F70" w:rsidRPr="00065AAA">
        <w:rPr>
          <w:rFonts w:ascii="Times New Roman" w:hAnsi="Times New Roman"/>
        </w:rPr>
        <w:t xml:space="preserve"> </w:t>
      </w:r>
      <w:r w:rsidR="005F23BD" w:rsidRPr="00065AAA">
        <w:rPr>
          <w:rFonts w:ascii="Times New Roman" w:hAnsi="Times New Roman"/>
        </w:rPr>
        <w:t>delineat</w:t>
      </w:r>
      <w:r w:rsidR="004627B3">
        <w:rPr>
          <w:rFonts w:ascii="Times New Roman" w:hAnsi="Times New Roman"/>
        </w:rPr>
        <w:t>ing</w:t>
      </w:r>
      <w:r w:rsidR="000F043F" w:rsidRPr="00065AAA">
        <w:rPr>
          <w:rFonts w:ascii="Times New Roman" w:hAnsi="Times New Roman"/>
        </w:rPr>
        <w:t xml:space="preserve"> relationship</w:t>
      </w:r>
      <w:r w:rsidR="0054785F" w:rsidRPr="00065AAA">
        <w:rPr>
          <w:rFonts w:ascii="Times New Roman" w:hAnsi="Times New Roman"/>
        </w:rPr>
        <w:t>s</w:t>
      </w:r>
      <w:r w:rsidR="000F043F" w:rsidRPr="00065AAA">
        <w:rPr>
          <w:rFonts w:ascii="Times New Roman" w:hAnsi="Times New Roman"/>
        </w:rPr>
        <w:t xml:space="preserve"> among the </w:t>
      </w:r>
      <w:r w:rsidR="008F2F70" w:rsidRPr="00065AAA">
        <w:rPr>
          <w:rFonts w:ascii="Times New Roman" w:hAnsi="Times New Roman"/>
        </w:rPr>
        <w:t xml:space="preserve">study </w:t>
      </w:r>
      <w:r w:rsidR="000F043F" w:rsidRPr="00065AAA">
        <w:rPr>
          <w:rFonts w:ascii="Times New Roman" w:hAnsi="Times New Roman"/>
        </w:rPr>
        <w:t>factors</w:t>
      </w:r>
      <w:r w:rsidR="0054491D" w:rsidRPr="00065AAA">
        <w:rPr>
          <w:rFonts w:ascii="Times New Roman" w:hAnsi="Times New Roman"/>
        </w:rPr>
        <w:t xml:space="preserve"> from </w:t>
      </w:r>
      <w:r w:rsidR="004627B3">
        <w:rPr>
          <w:rFonts w:ascii="Times New Roman" w:hAnsi="Times New Roman"/>
        </w:rPr>
        <w:t xml:space="preserve">both </w:t>
      </w:r>
      <w:r w:rsidR="0054491D" w:rsidRPr="00065AAA">
        <w:rPr>
          <w:rFonts w:ascii="Times New Roman" w:hAnsi="Times New Roman"/>
        </w:rPr>
        <w:t>the duality</w:t>
      </w:r>
      <w:r w:rsidR="0028152D" w:rsidRPr="00065AAA">
        <w:rPr>
          <w:rFonts w:ascii="Times New Roman" w:hAnsi="Times New Roman"/>
        </w:rPr>
        <w:t xml:space="preserve"> </w:t>
      </w:r>
      <w:r w:rsidR="0054491D" w:rsidRPr="00065AAA">
        <w:rPr>
          <w:rFonts w:ascii="Times New Roman" w:hAnsi="Times New Roman"/>
        </w:rPr>
        <w:t>perspective</w:t>
      </w:r>
      <w:r w:rsidR="008F2F70" w:rsidRPr="00065AAA">
        <w:rPr>
          <w:rFonts w:ascii="Times New Roman" w:hAnsi="Times New Roman"/>
        </w:rPr>
        <w:t xml:space="preserve"> </w:t>
      </w:r>
      <w:r w:rsidR="004627B3">
        <w:rPr>
          <w:rFonts w:ascii="Times New Roman" w:hAnsi="Times New Roman"/>
        </w:rPr>
        <w:t>and</w:t>
      </w:r>
      <w:r w:rsidR="00B851F6" w:rsidRPr="00065AAA">
        <w:rPr>
          <w:rFonts w:ascii="Times New Roman" w:hAnsi="Times New Roman"/>
        </w:rPr>
        <w:t xml:space="preserve"> </w:t>
      </w:r>
      <w:r w:rsidR="008F2F70" w:rsidRPr="00065AAA">
        <w:rPr>
          <w:rFonts w:ascii="Times New Roman" w:hAnsi="Times New Roman"/>
        </w:rPr>
        <w:t xml:space="preserve">the </w:t>
      </w:r>
      <w:r w:rsidR="005F23BD" w:rsidRPr="00065AAA">
        <w:rPr>
          <w:rFonts w:ascii="Times New Roman" w:hAnsi="Times New Roman"/>
        </w:rPr>
        <w:t xml:space="preserve">traditional </w:t>
      </w:r>
      <w:r w:rsidR="0028152D" w:rsidRPr="00065AAA">
        <w:rPr>
          <w:rFonts w:ascii="Times New Roman" w:hAnsi="Times New Roman"/>
        </w:rPr>
        <w:t>uni</w:t>
      </w:r>
      <w:r w:rsidR="008F2F70" w:rsidRPr="00065AAA">
        <w:rPr>
          <w:rFonts w:ascii="Times New Roman" w:hAnsi="Times New Roman"/>
        </w:rPr>
        <w:t>dimensional perspective.</w:t>
      </w:r>
      <w:r w:rsidR="000F043F" w:rsidRPr="00065AAA">
        <w:rPr>
          <w:rFonts w:ascii="Times New Roman" w:hAnsi="Times New Roman"/>
        </w:rPr>
        <w:t xml:space="preserve"> </w:t>
      </w:r>
      <w:r w:rsidR="0054785F" w:rsidRPr="00065AAA">
        <w:rPr>
          <w:rFonts w:ascii="Times New Roman" w:hAnsi="Times New Roman"/>
        </w:rPr>
        <w:t xml:space="preserve">In </w:t>
      </w:r>
      <w:r w:rsidR="001D5A3C">
        <w:rPr>
          <w:rFonts w:ascii="Times New Roman" w:hAnsi="Times New Roman"/>
        </w:rPr>
        <w:t>the</w:t>
      </w:r>
      <w:r w:rsidR="0071170D" w:rsidRPr="00065AAA">
        <w:rPr>
          <w:rFonts w:ascii="Times New Roman" w:hAnsi="Times New Roman"/>
        </w:rPr>
        <w:t xml:space="preserve"> model</w:t>
      </w:r>
      <w:r w:rsidR="000D5648" w:rsidRPr="00065AAA">
        <w:rPr>
          <w:rFonts w:ascii="Times New Roman" w:hAnsi="Times New Roman"/>
        </w:rPr>
        <w:t xml:space="preserve">, </w:t>
      </w:r>
      <w:r w:rsidR="00994368" w:rsidRPr="00065AAA">
        <w:rPr>
          <w:rFonts w:ascii="Times New Roman" w:hAnsi="Times New Roman"/>
        </w:rPr>
        <w:t>the effect</w:t>
      </w:r>
      <w:r w:rsidR="0054785F" w:rsidRPr="00065AAA">
        <w:rPr>
          <w:rFonts w:ascii="Times New Roman" w:hAnsi="Times New Roman"/>
        </w:rPr>
        <w:t>s</w:t>
      </w:r>
      <w:r w:rsidR="00994368" w:rsidRPr="00065AAA">
        <w:rPr>
          <w:rFonts w:ascii="Times New Roman" w:hAnsi="Times New Roman"/>
        </w:rPr>
        <w:t xml:space="preserve"> of </w:t>
      </w:r>
      <w:r w:rsidR="0020087B">
        <w:rPr>
          <w:rFonts w:ascii="Times New Roman" w:hAnsi="Times New Roman"/>
        </w:rPr>
        <w:t xml:space="preserve">certain </w:t>
      </w:r>
      <w:r w:rsidR="00994368" w:rsidRPr="00065AAA">
        <w:rPr>
          <w:rFonts w:ascii="Times New Roman" w:hAnsi="Times New Roman"/>
        </w:rPr>
        <w:t>antecedent variables on dependent variable</w:t>
      </w:r>
      <w:r w:rsidR="0054785F" w:rsidRPr="00065AAA">
        <w:rPr>
          <w:rFonts w:ascii="Times New Roman" w:hAnsi="Times New Roman"/>
        </w:rPr>
        <w:t>s</w:t>
      </w:r>
      <w:r w:rsidR="00994368" w:rsidRPr="00065AAA">
        <w:rPr>
          <w:rFonts w:ascii="Times New Roman" w:hAnsi="Times New Roman"/>
        </w:rPr>
        <w:t xml:space="preserve"> may be more symmetric than asymmetric</w:t>
      </w:r>
      <w:r w:rsidR="0071170D" w:rsidRPr="00065AAA">
        <w:rPr>
          <w:rFonts w:ascii="Times New Roman" w:hAnsi="Times New Roman"/>
        </w:rPr>
        <w:t xml:space="preserve">, and </w:t>
      </w:r>
      <w:r w:rsidR="000D5648" w:rsidRPr="00065AAA">
        <w:rPr>
          <w:rFonts w:ascii="Times New Roman" w:hAnsi="Times New Roman"/>
        </w:rPr>
        <w:t xml:space="preserve">vice versa. </w:t>
      </w:r>
      <w:r w:rsidR="003356F4" w:rsidRPr="00065AAA">
        <w:rPr>
          <w:rFonts w:ascii="Times New Roman" w:hAnsi="Times New Roman"/>
          <w:iCs/>
        </w:rPr>
        <w:t xml:space="preserve">The </w:t>
      </w:r>
      <w:r w:rsidR="00994368" w:rsidRPr="00065AAA">
        <w:rPr>
          <w:rFonts w:ascii="Times New Roman" w:hAnsi="Times New Roman"/>
          <w:iCs/>
        </w:rPr>
        <w:t xml:space="preserve">potential </w:t>
      </w:r>
      <w:r w:rsidR="003356F4" w:rsidRPr="00065AAA">
        <w:rPr>
          <w:rFonts w:ascii="Times New Roman" w:hAnsi="Times New Roman"/>
          <w:iCs/>
        </w:rPr>
        <w:t xml:space="preserve">dual nature </w:t>
      </w:r>
      <w:r w:rsidR="0054785F" w:rsidRPr="00065AAA">
        <w:rPr>
          <w:rFonts w:ascii="Times New Roman" w:hAnsi="Times New Roman"/>
          <w:iCs/>
        </w:rPr>
        <w:t xml:space="preserve">of these </w:t>
      </w:r>
      <w:r w:rsidR="004627B3">
        <w:rPr>
          <w:rFonts w:ascii="Times New Roman" w:hAnsi="Times New Roman"/>
          <w:iCs/>
        </w:rPr>
        <w:t>effects</w:t>
      </w:r>
      <w:r w:rsidR="004627B3" w:rsidRPr="00065AAA">
        <w:rPr>
          <w:rFonts w:ascii="Times New Roman" w:hAnsi="Times New Roman"/>
          <w:iCs/>
        </w:rPr>
        <w:t xml:space="preserve"> </w:t>
      </w:r>
      <w:r w:rsidR="003356F4" w:rsidRPr="00065AAA">
        <w:rPr>
          <w:rFonts w:ascii="Times New Roman" w:hAnsi="Times New Roman"/>
          <w:iCs/>
        </w:rPr>
        <w:t xml:space="preserve">also implies that user satisfaction and dissatisfaction may not </w:t>
      </w:r>
      <w:r w:rsidR="004627B3">
        <w:rPr>
          <w:rFonts w:ascii="Times New Roman" w:hAnsi="Times New Roman"/>
          <w:iCs/>
        </w:rPr>
        <w:t xml:space="preserve">follow in </w:t>
      </w:r>
      <w:r w:rsidR="003356F4" w:rsidRPr="00065AAA">
        <w:rPr>
          <w:rFonts w:ascii="Times New Roman" w:hAnsi="Times New Roman"/>
          <w:iCs/>
        </w:rPr>
        <w:t xml:space="preserve">a </w:t>
      </w:r>
      <w:r w:rsidR="00946080">
        <w:rPr>
          <w:rFonts w:ascii="Times New Roman" w:hAnsi="Times New Roman"/>
          <w:iCs/>
        </w:rPr>
        <w:t xml:space="preserve">linear </w:t>
      </w:r>
      <w:r w:rsidR="004627B3">
        <w:rPr>
          <w:rFonts w:ascii="Times New Roman" w:hAnsi="Times New Roman"/>
          <w:iCs/>
        </w:rPr>
        <w:t>fashion</w:t>
      </w:r>
      <w:r w:rsidR="003356F4" w:rsidRPr="00065AAA">
        <w:rPr>
          <w:rFonts w:ascii="Times New Roman" w:hAnsi="Times New Roman"/>
        </w:rPr>
        <w:t>.</w:t>
      </w:r>
      <w:r w:rsidR="00515B0A" w:rsidRPr="00065AAA">
        <w:rPr>
          <w:rFonts w:ascii="Times New Roman" w:hAnsi="Times New Roman"/>
        </w:rPr>
        <w:t xml:space="preserve"> </w:t>
      </w:r>
      <w:r w:rsidR="0020087B">
        <w:rPr>
          <w:rFonts w:ascii="Times New Roman" w:hAnsi="Times New Roman"/>
        </w:rPr>
        <w:t>For instance, e</w:t>
      </w:r>
      <w:r w:rsidR="00515B0A" w:rsidRPr="00065AAA">
        <w:rPr>
          <w:rFonts w:ascii="Times New Roman" w:hAnsi="Times New Roman"/>
        </w:rPr>
        <w:t>quating weak</w:t>
      </w:r>
      <w:r w:rsidR="00957829" w:rsidRPr="00065AAA">
        <w:rPr>
          <w:rFonts w:ascii="Times New Roman" w:hAnsi="Times New Roman"/>
        </w:rPr>
        <w:t>er</w:t>
      </w:r>
      <w:r w:rsidR="00515B0A" w:rsidRPr="00065AAA">
        <w:rPr>
          <w:rFonts w:ascii="Times New Roman" w:hAnsi="Times New Roman"/>
        </w:rPr>
        <w:t xml:space="preserve"> satisfaction with </w:t>
      </w:r>
      <w:r w:rsidR="00946080">
        <w:rPr>
          <w:rFonts w:ascii="Times New Roman" w:hAnsi="Times New Roman"/>
        </w:rPr>
        <w:t>stronger</w:t>
      </w:r>
      <w:r w:rsidR="00515B0A" w:rsidRPr="00065AAA">
        <w:rPr>
          <w:rFonts w:ascii="Times New Roman" w:hAnsi="Times New Roman"/>
        </w:rPr>
        <w:t xml:space="preserve"> dissatisfaction (and vice versa) </w:t>
      </w:r>
      <w:r w:rsidR="004627B3">
        <w:rPr>
          <w:rFonts w:ascii="Times New Roman" w:hAnsi="Times New Roman"/>
        </w:rPr>
        <w:t xml:space="preserve">may </w:t>
      </w:r>
      <w:r w:rsidR="00083CB3">
        <w:rPr>
          <w:rFonts w:ascii="Times New Roman" w:hAnsi="Times New Roman"/>
        </w:rPr>
        <w:t>be</w:t>
      </w:r>
      <w:r w:rsidR="00515B0A" w:rsidRPr="00065AAA">
        <w:rPr>
          <w:rFonts w:ascii="Times New Roman" w:hAnsi="Times New Roman"/>
        </w:rPr>
        <w:t xml:space="preserve"> logically flawed</w:t>
      </w:r>
      <w:r w:rsidR="004627B3">
        <w:rPr>
          <w:rFonts w:ascii="Times New Roman" w:hAnsi="Times New Roman"/>
        </w:rPr>
        <w:t>,</w:t>
      </w:r>
      <w:r w:rsidR="0020087B">
        <w:rPr>
          <w:rFonts w:ascii="Times New Roman" w:hAnsi="Times New Roman"/>
        </w:rPr>
        <w:t xml:space="preserve"> as</w:t>
      </w:r>
      <w:r w:rsidR="00515B0A" w:rsidRPr="00065AAA">
        <w:rPr>
          <w:rFonts w:ascii="Times New Roman" w:hAnsi="Times New Roman"/>
        </w:rPr>
        <w:t xml:space="preserve"> </w:t>
      </w:r>
      <w:r w:rsidR="0054785F" w:rsidRPr="00065AAA">
        <w:rPr>
          <w:rFonts w:ascii="Times New Roman" w:hAnsi="Times New Roman"/>
        </w:rPr>
        <w:t>the</w:t>
      </w:r>
      <w:r w:rsidR="004627B3">
        <w:rPr>
          <w:rFonts w:ascii="Times New Roman" w:hAnsi="Times New Roman"/>
        </w:rPr>
        <w:t>se concepts</w:t>
      </w:r>
      <w:r w:rsidR="00515B0A" w:rsidRPr="00065AAA">
        <w:rPr>
          <w:rFonts w:ascii="Times New Roman" w:hAnsi="Times New Roman"/>
        </w:rPr>
        <w:t xml:space="preserve"> represent two discrete semantic dimensions of human cognition (Anderson and Sullivan, 1993; Oliver, 1993). </w:t>
      </w:r>
      <w:r w:rsidR="0054785F" w:rsidRPr="00065AAA">
        <w:rPr>
          <w:rFonts w:ascii="Times New Roman" w:hAnsi="Times New Roman"/>
        </w:rPr>
        <w:t>In addition</w:t>
      </w:r>
      <w:r w:rsidR="003356F4" w:rsidRPr="00065AAA">
        <w:rPr>
          <w:rFonts w:ascii="Times New Roman" w:hAnsi="Times New Roman"/>
        </w:rPr>
        <w:t>, Mittal et al</w:t>
      </w:r>
      <w:r w:rsidR="0054785F" w:rsidRPr="00065AAA">
        <w:rPr>
          <w:rFonts w:ascii="Times New Roman" w:hAnsi="Times New Roman"/>
        </w:rPr>
        <w:t>.</w:t>
      </w:r>
      <w:r w:rsidR="003356F4" w:rsidRPr="00065AAA">
        <w:rPr>
          <w:rFonts w:ascii="Times New Roman" w:hAnsi="Times New Roman"/>
        </w:rPr>
        <w:t xml:space="preserve"> (1998) suggested that customer</w:t>
      </w:r>
      <w:r w:rsidR="0020087B">
        <w:rPr>
          <w:rFonts w:ascii="Times New Roman" w:hAnsi="Times New Roman"/>
        </w:rPr>
        <w:t>s can experience mixed feelings</w:t>
      </w:r>
      <w:r w:rsidR="003356F4" w:rsidRPr="00065AAA">
        <w:rPr>
          <w:rFonts w:ascii="Times New Roman" w:hAnsi="Times New Roman"/>
        </w:rPr>
        <w:t xml:space="preserve"> toward a product/service, and </w:t>
      </w:r>
      <w:r w:rsidR="004627B3">
        <w:rPr>
          <w:rFonts w:ascii="Times New Roman" w:hAnsi="Times New Roman"/>
        </w:rPr>
        <w:t xml:space="preserve">that </w:t>
      </w:r>
      <w:r w:rsidR="00F21E3C">
        <w:rPr>
          <w:rFonts w:ascii="Times New Roman" w:hAnsi="Times New Roman"/>
        </w:rPr>
        <w:t xml:space="preserve">capturing </w:t>
      </w:r>
      <w:r w:rsidR="004627B3">
        <w:rPr>
          <w:rFonts w:ascii="Times New Roman" w:hAnsi="Times New Roman"/>
        </w:rPr>
        <w:t>this ambiguity using a</w:t>
      </w:r>
      <w:r w:rsidR="003356F4" w:rsidRPr="00065AAA">
        <w:rPr>
          <w:rFonts w:ascii="Times New Roman" w:hAnsi="Times New Roman"/>
        </w:rPr>
        <w:t xml:space="preserve"> traditional </w:t>
      </w:r>
      <w:r w:rsidR="0020087B">
        <w:rPr>
          <w:rFonts w:ascii="Times New Roman" w:hAnsi="Times New Roman"/>
        </w:rPr>
        <w:t>measurement</w:t>
      </w:r>
      <w:r w:rsidR="00083CB3">
        <w:rPr>
          <w:rFonts w:ascii="Times New Roman" w:hAnsi="Times New Roman"/>
        </w:rPr>
        <w:t xml:space="preserve"> approach is difficult</w:t>
      </w:r>
      <w:r w:rsidR="003356F4" w:rsidRPr="00065AAA">
        <w:rPr>
          <w:rFonts w:ascii="Times New Roman" w:hAnsi="Times New Roman"/>
        </w:rPr>
        <w:t xml:space="preserve">. </w:t>
      </w:r>
      <w:r w:rsidR="00361108" w:rsidRPr="00065AAA">
        <w:rPr>
          <w:rFonts w:ascii="Times New Roman" w:hAnsi="Times New Roman"/>
        </w:rPr>
        <w:t>For instance</w:t>
      </w:r>
      <w:r w:rsidR="003356F4" w:rsidRPr="00065AAA">
        <w:rPr>
          <w:rFonts w:ascii="Times New Roman" w:hAnsi="Times New Roman"/>
        </w:rPr>
        <w:t xml:space="preserve">, </w:t>
      </w:r>
      <w:r w:rsidR="004627B3">
        <w:rPr>
          <w:rFonts w:ascii="Times New Roman" w:hAnsi="Times New Roman"/>
        </w:rPr>
        <w:t>customers</w:t>
      </w:r>
      <w:r w:rsidR="004627B3" w:rsidRPr="00065AAA">
        <w:rPr>
          <w:rFonts w:ascii="Times New Roman" w:hAnsi="Times New Roman"/>
        </w:rPr>
        <w:t xml:space="preserve"> </w:t>
      </w:r>
      <w:r w:rsidR="003356F4" w:rsidRPr="00065AAA">
        <w:rPr>
          <w:rFonts w:ascii="Times New Roman" w:hAnsi="Times New Roman"/>
        </w:rPr>
        <w:t xml:space="preserve">may be satisfied with the intended functionality and design of an IT device, but at the same time, they </w:t>
      </w:r>
      <w:r w:rsidR="004627B3">
        <w:rPr>
          <w:rFonts w:ascii="Times New Roman" w:hAnsi="Times New Roman"/>
        </w:rPr>
        <w:t>may</w:t>
      </w:r>
      <w:r w:rsidR="004627B3" w:rsidRPr="00065AAA">
        <w:rPr>
          <w:rFonts w:ascii="Times New Roman" w:hAnsi="Times New Roman"/>
        </w:rPr>
        <w:t xml:space="preserve"> </w:t>
      </w:r>
      <w:r w:rsidR="003356F4" w:rsidRPr="00065AAA">
        <w:rPr>
          <w:rFonts w:ascii="Times New Roman" w:hAnsi="Times New Roman"/>
        </w:rPr>
        <w:t xml:space="preserve">be dissatisfied with the operational or usage </w:t>
      </w:r>
      <w:r w:rsidR="003356F4" w:rsidRPr="00065AAA">
        <w:rPr>
          <w:rFonts w:ascii="Times New Roman" w:hAnsi="Times New Roman"/>
        </w:rPr>
        <w:lastRenderedPageBreak/>
        <w:t>complexity and flaws (e</w:t>
      </w:r>
      <w:r w:rsidR="00910E9E" w:rsidRPr="00065AAA">
        <w:rPr>
          <w:rFonts w:ascii="Times New Roman" w:hAnsi="Times New Roman"/>
        </w:rPr>
        <w:t>.g</w:t>
      </w:r>
      <w:r w:rsidR="003356F4" w:rsidRPr="00065AAA">
        <w:rPr>
          <w:rFonts w:ascii="Times New Roman" w:hAnsi="Times New Roman"/>
        </w:rPr>
        <w:t>.</w:t>
      </w:r>
      <w:r w:rsidR="00910E9E" w:rsidRPr="00065AAA">
        <w:rPr>
          <w:rFonts w:ascii="Times New Roman" w:hAnsi="Times New Roman"/>
        </w:rPr>
        <w:t>,</w:t>
      </w:r>
      <w:r w:rsidR="00083CB3">
        <w:rPr>
          <w:rFonts w:ascii="Times New Roman" w:hAnsi="Times New Roman"/>
        </w:rPr>
        <w:t xml:space="preserve"> software bugs) of</w:t>
      </w:r>
      <w:r w:rsidR="004016E6">
        <w:rPr>
          <w:rFonts w:ascii="Times New Roman" w:hAnsi="Times New Roman"/>
        </w:rPr>
        <w:t xml:space="preserve"> its</w:t>
      </w:r>
      <w:r w:rsidR="00910E9E" w:rsidRPr="00065AAA">
        <w:rPr>
          <w:rFonts w:ascii="Times New Roman" w:hAnsi="Times New Roman"/>
        </w:rPr>
        <w:t xml:space="preserve"> </w:t>
      </w:r>
      <w:r w:rsidR="003356F4" w:rsidRPr="00065AAA">
        <w:rPr>
          <w:rFonts w:ascii="Times New Roman" w:hAnsi="Times New Roman"/>
        </w:rPr>
        <w:t>embedded functions.</w:t>
      </w:r>
      <w:r w:rsidR="004016E6">
        <w:rPr>
          <w:rFonts w:ascii="Times New Roman" w:hAnsi="Times New Roman"/>
        </w:rPr>
        <w:t xml:space="preserve"> </w:t>
      </w:r>
      <w:r w:rsidR="00601875" w:rsidRPr="004016E6">
        <w:rPr>
          <w:rFonts w:ascii="Times New Roman" w:hAnsi="Times New Roman"/>
        </w:rPr>
        <w:t>T</w:t>
      </w:r>
      <w:r w:rsidR="00F855D3" w:rsidRPr="004016E6">
        <w:rPr>
          <w:rFonts w:ascii="Times New Roman" w:hAnsi="Times New Roman"/>
        </w:rPr>
        <w:t xml:space="preserve">o </w:t>
      </w:r>
      <w:r w:rsidR="00C82F5E" w:rsidRPr="004016E6">
        <w:rPr>
          <w:rFonts w:ascii="Times New Roman" w:hAnsi="Times New Roman"/>
        </w:rPr>
        <w:t>capture the</w:t>
      </w:r>
      <w:r w:rsidR="00601875" w:rsidRPr="004016E6">
        <w:rPr>
          <w:rFonts w:ascii="Times New Roman" w:hAnsi="Times New Roman"/>
        </w:rPr>
        <w:t xml:space="preserve"> </w:t>
      </w:r>
      <w:r w:rsidR="00946080">
        <w:rPr>
          <w:rFonts w:ascii="Times New Roman" w:hAnsi="Times New Roman"/>
        </w:rPr>
        <w:t xml:space="preserve">possible </w:t>
      </w:r>
      <w:r w:rsidR="00601875" w:rsidRPr="004016E6">
        <w:rPr>
          <w:rFonts w:ascii="Times New Roman" w:hAnsi="Times New Roman"/>
        </w:rPr>
        <w:t>influential</w:t>
      </w:r>
      <w:r w:rsidR="00C82F5E" w:rsidRPr="004016E6">
        <w:rPr>
          <w:rFonts w:ascii="Times New Roman" w:hAnsi="Times New Roman"/>
        </w:rPr>
        <w:t xml:space="preserve"> </w:t>
      </w:r>
      <w:r w:rsidR="00601875" w:rsidRPr="004016E6">
        <w:rPr>
          <w:rFonts w:ascii="Times New Roman" w:hAnsi="Times New Roman"/>
        </w:rPr>
        <w:t>dichotomy</w:t>
      </w:r>
      <w:r w:rsidR="00C82F5E" w:rsidRPr="004016E6">
        <w:rPr>
          <w:rFonts w:ascii="Times New Roman" w:hAnsi="Times New Roman"/>
        </w:rPr>
        <w:t xml:space="preserve"> of the antecedent variables</w:t>
      </w:r>
      <w:r w:rsidR="00F855D3" w:rsidRPr="004016E6">
        <w:rPr>
          <w:rFonts w:ascii="Times New Roman" w:hAnsi="Times New Roman"/>
        </w:rPr>
        <w:t>,</w:t>
      </w:r>
      <w:r w:rsidR="004016E6" w:rsidRPr="004016E6">
        <w:rPr>
          <w:rFonts w:ascii="Times New Roman" w:hAnsi="Times New Roman"/>
        </w:rPr>
        <w:t xml:space="preserve"> therefore,</w:t>
      </w:r>
      <w:r w:rsidR="00F855D3" w:rsidRPr="004016E6">
        <w:rPr>
          <w:rFonts w:ascii="Times New Roman" w:hAnsi="Times New Roman"/>
        </w:rPr>
        <w:t xml:space="preserve"> satisfaction and dissatisfaction</w:t>
      </w:r>
      <w:r w:rsidR="00361108" w:rsidRPr="004016E6">
        <w:rPr>
          <w:rFonts w:ascii="Times New Roman" w:hAnsi="Times New Roman"/>
        </w:rPr>
        <w:t xml:space="preserve"> </w:t>
      </w:r>
      <w:r w:rsidR="00F855D3" w:rsidRPr="004016E6">
        <w:rPr>
          <w:rFonts w:ascii="Times New Roman" w:hAnsi="Times New Roman"/>
        </w:rPr>
        <w:t xml:space="preserve">are </w:t>
      </w:r>
      <w:r w:rsidR="00277475" w:rsidRPr="004016E6">
        <w:rPr>
          <w:rFonts w:ascii="Times New Roman" w:hAnsi="Times New Roman"/>
        </w:rPr>
        <w:t>treated as dis</w:t>
      </w:r>
      <w:r w:rsidR="004016E6" w:rsidRPr="004016E6">
        <w:rPr>
          <w:rFonts w:ascii="Times New Roman" w:hAnsi="Times New Roman"/>
        </w:rPr>
        <w:t xml:space="preserve">parate </w:t>
      </w:r>
      <w:r w:rsidR="00946080">
        <w:rPr>
          <w:rFonts w:ascii="Times New Roman" w:hAnsi="Times New Roman"/>
        </w:rPr>
        <w:t>notions</w:t>
      </w:r>
      <w:r w:rsidR="00C82F5E" w:rsidRPr="004016E6">
        <w:rPr>
          <w:rFonts w:ascii="Times New Roman" w:hAnsi="Times New Roman"/>
        </w:rPr>
        <w:t>.</w:t>
      </w:r>
      <w:r w:rsidR="00F855D3" w:rsidRPr="004016E6">
        <w:rPr>
          <w:rFonts w:ascii="Times New Roman" w:hAnsi="Times New Roman"/>
        </w:rPr>
        <w:t xml:space="preserve"> </w:t>
      </w:r>
      <w:r w:rsidR="00946080">
        <w:rPr>
          <w:rFonts w:ascii="Times New Roman" w:hAnsi="Times New Roman"/>
        </w:rPr>
        <w:t xml:space="preserve">Then, behavioral </w:t>
      </w:r>
      <w:r w:rsidR="000340A7" w:rsidRPr="004016E6">
        <w:rPr>
          <w:rFonts w:ascii="Times New Roman" w:hAnsi="Times New Roman"/>
        </w:rPr>
        <w:t>change</w:t>
      </w:r>
      <w:r w:rsidR="00946080">
        <w:rPr>
          <w:rFonts w:ascii="Times New Roman" w:hAnsi="Times New Roman"/>
        </w:rPr>
        <w:t>s</w:t>
      </w:r>
      <w:r w:rsidR="00F855D3" w:rsidRPr="004016E6">
        <w:rPr>
          <w:rFonts w:ascii="Times New Roman" w:hAnsi="Times New Roman"/>
        </w:rPr>
        <w:t xml:space="preserve"> </w:t>
      </w:r>
      <w:r w:rsidR="004627B3">
        <w:rPr>
          <w:rFonts w:ascii="Times New Roman" w:hAnsi="Times New Roman"/>
        </w:rPr>
        <w:t xml:space="preserve">in </w:t>
      </w:r>
      <w:r w:rsidR="00B43CCF">
        <w:rPr>
          <w:rFonts w:ascii="Times New Roman" w:hAnsi="Times New Roman"/>
        </w:rPr>
        <w:t>DSM</w:t>
      </w:r>
      <w:r w:rsidR="004627B3">
        <w:rPr>
          <w:rFonts w:ascii="Times New Roman" w:hAnsi="Times New Roman"/>
        </w:rPr>
        <w:t xml:space="preserve"> usage</w:t>
      </w:r>
      <w:r w:rsidR="004627B3" w:rsidRPr="004016E6">
        <w:rPr>
          <w:rFonts w:ascii="Times New Roman" w:hAnsi="Times New Roman"/>
        </w:rPr>
        <w:t xml:space="preserve"> </w:t>
      </w:r>
      <w:r w:rsidR="00F855D3" w:rsidRPr="004016E6">
        <w:rPr>
          <w:rFonts w:ascii="Times New Roman" w:hAnsi="Times New Roman"/>
        </w:rPr>
        <w:t>(i.e., increase vs. decrease)</w:t>
      </w:r>
      <w:r w:rsidR="00946080">
        <w:rPr>
          <w:rFonts w:ascii="Times New Roman" w:hAnsi="Times New Roman"/>
        </w:rPr>
        <w:t xml:space="preserve"> are</w:t>
      </w:r>
      <w:r w:rsidR="00F855D3" w:rsidRPr="004016E6">
        <w:rPr>
          <w:rFonts w:ascii="Times New Roman" w:hAnsi="Times New Roman"/>
        </w:rPr>
        <w:t xml:space="preserve"> regar</w:t>
      </w:r>
      <w:r w:rsidR="00946080">
        <w:rPr>
          <w:rFonts w:ascii="Times New Roman" w:hAnsi="Times New Roman"/>
        </w:rPr>
        <w:t>ded as</w:t>
      </w:r>
      <w:r w:rsidR="000340A7" w:rsidRPr="004016E6">
        <w:rPr>
          <w:rFonts w:ascii="Times New Roman" w:hAnsi="Times New Roman"/>
        </w:rPr>
        <w:t xml:space="preserve"> direct or indirect consequence</w:t>
      </w:r>
      <w:r w:rsidR="00946080">
        <w:rPr>
          <w:rFonts w:ascii="Times New Roman" w:hAnsi="Times New Roman"/>
        </w:rPr>
        <w:t>s</w:t>
      </w:r>
      <w:r w:rsidR="00F855D3" w:rsidRPr="004016E6">
        <w:rPr>
          <w:rFonts w:ascii="Times New Roman" w:hAnsi="Times New Roman"/>
        </w:rPr>
        <w:t xml:space="preserve"> of the</w:t>
      </w:r>
      <w:r w:rsidR="0078785D">
        <w:rPr>
          <w:rFonts w:ascii="Times New Roman" w:hAnsi="Times New Roman"/>
        </w:rPr>
        <w:t xml:space="preserve"> </w:t>
      </w:r>
      <w:r w:rsidR="00F855D3" w:rsidRPr="004016E6">
        <w:rPr>
          <w:rFonts w:ascii="Times New Roman" w:hAnsi="Times New Roman"/>
        </w:rPr>
        <w:t xml:space="preserve">exogenous variables. This </w:t>
      </w:r>
      <w:r w:rsidR="004627B3">
        <w:rPr>
          <w:rFonts w:ascii="Times New Roman" w:hAnsi="Times New Roman"/>
        </w:rPr>
        <w:t xml:space="preserve">approach </w:t>
      </w:r>
      <w:r w:rsidR="00F855D3" w:rsidRPr="004016E6">
        <w:rPr>
          <w:rFonts w:ascii="Times New Roman" w:hAnsi="Times New Roman"/>
        </w:rPr>
        <w:t xml:space="preserve">is in line with </w:t>
      </w:r>
      <w:r w:rsidR="004627B3">
        <w:rPr>
          <w:rFonts w:ascii="Times New Roman" w:hAnsi="Times New Roman"/>
        </w:rPr>
        <w:t xml:space="preserve">that of </w:t>
      </w:r>
      <w:r w:rsidR="0078785D">
        <w:rPr>
          <w:rFonts w:ascii="Times New Roman" w:hAnsi="Times New Roman"/>
        </w:rPr>
        <w:t xml:space="preserve">many </w:t>
      </w:r>
      <w:r w:rsidR="00F855D3" w:rsidRPr="004016E6">
        <w:rPr>
          <w:rFonts w:ascii="Times New Roman" w:hAnsi="Times New Roman"/>
        </w:rPr>
        <w:t xml:space="preserve">previous studies </w:t>
      </w:r>
      <w:r w:rsidR="000340A7" w:rsidRPr="004016E6">
        <w:rPr>
          <w:rFonts w:ascii="Times New Roman" w:hAnsi="Times New Roman"/>
        </w:rPr>
        <w:t>demonstrat</w:t>
      </w:r>
      <w:r w:rsidR="004627B3">
        <w:rPr>
          <w:rFonts w:ascii="Times New Roman" w:hAnsi="Times New Roman"/>
        </w:rPr>
        <w:t>ing</w:t>
      </w:r>
      <w:r w:rsidR="00C4667D" w:rsidRPr="004016E6">
        <w:rPr>
          <w:rFonts w:ascii="Times New Roman" w:hAnsi="Times New Roman"/>
        </w:rPr>
        <w:t xml:space="preserve"> </w:t>
      </w:r>
      <w:r w:rsidR="00162555" w:rsidRPr="004016E6">
        <w:rPr>
          <w:rFonts w:ascii="Times New Roman" w:hAnsi="Times New Roman"/>
        </w:rPr>
        <w:t xml:space="preserve">a </w:t>
      </w:r>
      <w:r w:rsidR="00F855D3" w:rsidRPr="004016E6">
        <w:rPr>
          <w:rFonts w:ascii="Times New Roman" w:hAnsi="Times New Roman"/>
        </w:rPr>
        <w:t xml:space="preserve">close association between the level of user satisfaction and system usage (e.g., DeLone and McLean, 1992; Seddon, 1997; Venkatesh et al., 2003; Wixom and Todd, 2005). </w:t>
      </w:r>
      <w:r w:rsidR="00C4667D" w:rsidRPr="004016E6">
        <w:rPr>
          <w:rFonts w:ascii="Times New Roman" w:hAnsi="Times New Roman"/>
        </w:rPr>
        <w:t>The resulting research model</w:t>
      </w:r>
      <w:r w:rsidR="00601875" w:rsidRPr="004016E6">
        <w:rPr>
          <w:rFonts w:ascii="Times New Roman" w:hAnsi="Times New Roman"/>
        </w:rPr>
        <w:t xml:space="preserve"> </w:t>
      </w:r>
      <w:r w:rsidR="00C4667D" w:rsidRPr="004016E6">
        <w:rPr>
          <w:rFonts w:ascii="Times New Roman" w:hAnsi="Times New Roman"/>
        </w:rPr>
        <w:t>is presented in Figure 1.</w:t>
      </w:r>
    </w:p>
    <w:p w:rsidR="00B80C7B" w:rsidRDefault="00B80C7B" w:rsidP="00311EFA">
      <w:pPr>
        <w:widowControl w:val="0"/>
        <w:autoSpaceDE w:val="0"/>
        <w:autoSpaceDN w:val="0"/>
        <w:adjustRightInd w:val="0"/>
        <w:spacing w:line="360" w:lineRule="auto"/>
        <w:jc w:val="center"/>
        <w:rPr>
          <w:lang w:eastAsia="ko-KR"/>
        </w:rPr>
      </w:pPr>
    </w:p>
    <w:p w:rsidR="001E6DD0" w:rsidRDefault="008B53BC" w:rsidP="008B53BC">
      <w:pPr>
        <w:widowControl w:val="0"/>
        <w:autoSpaceDE w:val="0"/>
        <w:autoSpaceDN w:val="0"/>
        <w:adjustRightInd w:val="0"/>
        <w:spacing w:line="360" w:lineRule="auto"/>
        <w:jc w:val="center"/>
        <w:rPr>
          <w:b/>
          <w:bCs/>
          <w:lang w:eastAsia="ko-KR"/>
        </w:rPr>
      </w:pPr>
      <w:r>
        <w:rPr>
          <w:b/>
          <w:bCs/>
          <w:lang w:eastAsia="ko-KR"/>
        </w:rPr>
        <w:t>-------------------------------</w:t>
      </w:r>
    </w:p>
    <w:p w:rsidR="008B53BC" w:rsidRPr="00065AAA" w:rsidRDefault="008B53BC" w:rsidP="008B53BC">
      <w:pPr>
        <w:widowControl w:val="0"/>
        <w:autoSpaceDE w:val="0"/>
        <w:autoSpaceDN w:val="0"/>
        <w:adjustRightInd w:val="0"/>
        <w:spacing w:line="360" w:lineRule="auto"/>
        <w:jc w:val="center"/>
        <w:rPr>
          <w:lang w:eastAsia="ko-KR"/>
        </w:rPr>
      </w:pPr>
      <w:r>
        <w:rPr>
          <w:lang w:eastAsia="ko-KR"/>
        </w:rPr>
        <w:t>Figure 1 about here</w:t>
      </w:r>
    </w:p>
    <w:p w:rsidR="008B53BC" w:rsidRDefault="008B53BC" w:rsidP="008B53BC">
      <w:pPr>
        <w:widowControl w:val="0"/>
        <w:autoSpaceDE w:val="0"/>
        <w:autoSpaceDN w:val="0"/>
        <w:adjustRightInd w:val="0"/>
        <w:spacing w:line="360" w:lineRule="auto"/>
        <w:jc w:val="center"/>
        <w:rPr>
          <w:b/>
          <w:bCs/>
          <w:lang w:eastAsia="ko-KR"/>
        </w:rPr>
      </w:pPr>
      <w:r>
        <w:rPr>
          <w:b/>
          <w:bCs/>
          <w:lang w:eastAsia="ko-KR"/>
        </w:rPr>
        <w:t>-------------------------------</w:t>
      </w:r>
    </w:p>
    <w:p w:rsidR="008B53BC" w:rsidRDefault="008B53BC" w:rsidP="00311EFA">
      <w:pPr>
        <w:widowControl w:val="0"/>
        <w:autoSpaceDE w:val="0"/>
        <w:autoSpaceDN w:val="0"/>
        <w:adjustRightInd w:val="0"/>
        <w:spacing w:line="360" w:lineRule="auto"/>
        <w:rPr>
          <w:b/>
          <w:bCs/>
          <w:lang w:eastAsia="ko-KR"/>
        </w:rPr>
      </w:pPr>
    </w:p>
    <w:p w:rsidR="004016E6" w:rsidRDefault="004016E6" w:rsidP="004016E6">
      <w:pPr>
        <w:widowControl w:val="0"/>
        <w:autoSpaceDE w:val="0"/>
        <w:autoSpaceDN w:val="0"/>
        <w:adjustRightInd w:val="0"/>
        <w:spacing w:line="360" w:lineRule="auto"/>
        <w:jc w:val="both"/>
      </w:pPr>
      <w:r w:rsidRPr="00065AAA">
        <w:rPr>
          <w:lang w:eastAsia="ko-KR"/>
        </w:rPr>
        <w:t xml:space="preserve">In embracing the idea that </w:t>
      </w:r>
      <w:r w:rsidR="004627B3">
        <w:rPr>
          <w:lang w:eastAsia="ko-KR"/>
        </w:rPr>
        <w:t xml:space="preserve">the </w:t>
      </w:r>
      <w:r w:rsidR="004627B3">
        <w:t>role</w:t>
      </w:r>
      <w:r w:rsidR="004627B3">
        <w:rPr>
          <w:lang w:eastAsia="ko-KR"/>
        </w:rPr>
        <w:t xml:space="preserve"> of </w:t>
      </w:r>
      <w:r>
        <w:rPr>
          <w:lang w:eastAsia="ko-KR"/>
        </w:rPr>
        <w:t>each</w:t>
      </w:r>
      <w:r w:rsidRPr="00065AAA">
        <w:rPr>
          <w:lang w:eastAsia="ko-KR"/>
        </w:rPr>
        <w:t xml:space="preserve"> </w:t>
      </w:r>
      <w:r>
        <w:t>explanatory variable</w:t>
      </w:r>
      <w:r w:rsidRPr="00065AAA">
        <w:t xml:space="preserve"> </w:t>
      </w:r>
      <w:r w:rsidR="004627B3">
        <w:t>may be</w:t>
      </w:r>
      <w:r w:rsidR="003A1C50">
        <w:t xml:space="preserve"> </w:t>
      </w:r>
      <w:r>
        <w:t xml:space="preserve">either </w:t>
      </w:r>
      <w:r w:rsidRPr="00065AAA">
        <w:t xml:space="preserve">symmetric </w:t>
      </w:r>
      <w:r>
        <w:t>or asymmetric</w:t>
      </w:r>
      <w:r w:rsidRPr="00065AAA">
        <w:t xml:space="preserve">, we make several assumptions. First, a relatively steady state of </w:t>
      </w:r>
      <w:r w:rsidR="00B43CCF">
        <w:t>DSM</w:t>
      </w:r>
      <w:r w:rsidRPr="00065AAA">
        <w:t xml:space="preserve"> usage after adoption</w:t>
      </w:r>
      <w:r w:rsidR="00227AFE">
        <w:t xml:space="preserve"> is assumed</w:t>
      </w:r>
      <w:r w:rsidRPr="00065AAA">
        <w:t xml:space="preserve"> as a function of </w:t>
      </w:r>
      <w:r w:rsidR="00227AFE">
        <w:t>the user’s</w:t>
      </w:r>
      <w:r w:rsidRPr="00065AAA">
        <w:t xml:space="preserve"> unique personal needs. </w:t>
      </w:r>
      <w:r w:rsidR="00227AFE" w:rsidRPr="00065AAA">
        <w:t>Second</w:t>
      </w:r>
      <w:r w:rsidR="00227AFE">
        <w:t>ly,</w:t>
      </w:r>
      <w:r w:rsidR="00227AFE" w:rsidRPr="00065AAA">
        <w:t xml:space="preserve"> </w:t>
      </w:r>
      <w:r w:rsidRPr="00065AAA">
        <w:t xml:space="preserve">substantial variations in the level of usage </w:t>
      </w:r>
      <w:r w:rsidR="00227AFE">
        <w:t xml:space="preserve">exist </w:t>
      </w:r>
      <w:r w:rsidRPr="00065AAA">
        <w:t xml:space="preserve">even among </w:t>
      </w:r>
      <w:r w:rsidR="00227AFE">
        <w:t>users</w:t>
      </w:r>
      <w:r w:rsidR="00227AFE" w:rsidRPr="00065AAA">
        <w:t xml:space="preserve"> </w:t>
      </w:r>
      <w:r w:rsidRPr="00065AAA">
        <w:t xml:space="preserve">who are equally satisfied or dissatisfied with </w:t>
      </w:r>
      <w:r w:rsidR="00B43CCF">
        <w:t>DSM</w:t>
      </w:r>
      <w:r w:rsidRPr="00065AAA">
        <w:t>, again for personal and/or circumstantial reasons unique to each subscriber. Third</w:t>
      </w:r>
      <w:r w:rsidR="00227AFE">
        <w:t>ly</w:t>
      </w:r>
      <w:r w:rsidRPr="00065AAA">
        <w:t xml:space="preserve">, users have implicit or explicit levels of expectation about information quality, system quality, and pricing of </w:t>
      </w:r>
      <w:r w:rsidR="00B43CCF">
        <w:t>DSM</w:t>
      </w:r>
      <w:r w:rsidRPr="00065AAA">
        <w:t xml:space="preserve"> which vary from person to person. </w:t>
      </w:r>
      <w:r w:rsidR="00227AFE">
        <w:t xml:space="preserve">Based </w:t>
      </w:r>
      <w:r w:rsidR="009360BD">
        <w:t>on</w:t>
      </w:r>
      <w:r w:rsidR="003A1C50">
        <w:t xml:space="preserve"> the</w:t>
      </w:r>
      <w:r w:rsidR="00227AFE">
        <w:t>se</w:t>
      </w:r>
      <w:r w:rsidR="003A1C50">
        <w:t xml:space="preserve"> assumptions, </w:t>
      </w:r>
      <w:r w:rsidR="009D3AD3">
        <w:t xml:space="preserve">this </w:t>
      </w:r>
      <w:r w:rsidR="00227AFE">
        <w:t>study investigates</w:t>
      </w:r>
      <w:r w:rsidRPr="00065AAA">
        <w:t xml:space="preserve"> what triggers changes from the established individual norm</w:t>
      </w:r>
      <w:r>
        <w:t xml:space="preserve"> of </w:t>
      </w:r>
      <w:r w:rsidR="00B43CCF">
        <w:t>DSM</w:t>
      </w:r>
      <w:r>
        <w:t xml:space="preserve"> </w:t>
      </w:r>
      <w:r w:rsidR="003A1C50">
        <w:t xml:space="preserve">satisfaction and </w:t>
      </w:r>
      <w:r>
        <w:t>usage</w:t>
      </w:r>
      <w:r w:rsidRPr="00065AAA">
        <w:t>.</w:t>
      </w:r>
    </w:p>
    <w:p w:rsidR="00452466" w:rsidRDefault="00452466" w:rsidP="00311EFA">
      <w:pPr>
        <w:widowControl w:val="0"/>
        <w:autoSpaceDE w:val="0"/>
        <w:autoSpaceDN w:val="0"/>
        <w:adjustRightInd w:val="0"/>
        <w:spacing w:line="360" w:lineRule="auto"/>
        <w:rPr>
          <w:b/>
          <w:bCs/>
          <w:lang w:eastAsia="ko-KR"/>
        </w:rPr>
      </w:pPr>
    </w:p>
    <w:p w:rsidR="002B74D2" w:rsidRDefault="001E6DD0" w:rsidP="00311EFA">
      <w:pPr>
        <w:widowControl w:val="0"/>
        <w:autoSpaceDE w:val="0"/>
        <w:autoSpaceDN w:val="0"/>
        <w:adjustRightInd w:val="0"/>
        <w:spacing w:line="360" w:lineRule="auto"/>
        <w:rPr>
          <w:b/>
          <w:caps/>
          <w:lang w:eastAsia="ko-KR"/>
        </w:rPr>
      </w:pPr>
      <w:r w:rsidRPr="00065AAA">
        <w:rPr>
          <w:b/>
          <w:caps/>
          <w:lang w:eastAsia="ko-KR"/>
        </w:rPr>
        <w:t>HYPotheses</w:t>
      </w:r>
    </w:p>
    <w:p w:rsidR="00BB0B61" w:rsidRPr="00065AAA" w:rsidRDefault="00BB0B61" w:rsidP="00311EFA">
      <w:pPr>
        <w:widowControl w:val="0"/>
        <w:autoSpaceDE w:val="0"/>
        <w:autoSpaceDN w:val="0"/>
        <w:adjustRightInd w:val="0"/>
        <w:spacing w:line="360" w:lineRule="auto"/>
        <w:rPr>
          <w:b/>
          <w:caps/>
          <w:lang w:eastAsia="ko-KR"/>
        </w:rPr>
      </w:pPr>
    </w:p>
    <w:p w:rsidR="005F2A26" w:rsidRPr="00065AAA" w:rsidRDefault="005863CE" w:rsidP="00311EFA">
      <w:pPr>
        <w:widowControl w:val="0"/>
        <w:autoSpaceDE w:val="0"/>
        <w:autoSpaceDN w:val="0"/>
        <w:adjustRightInd w:val="0"/>
        <w:spacing w:line="360" w:lineRule="auto"/>
        <w:rPr>
          <w:b/>
          <w:bCs/>
          <w:lang w:eastAsia="ko-KR"/>
        </w:rPr>
      </w:pPr>
      <w:r w:rsidRPr="00065AAA">
        <w:rPr>
          <w:b/>
          <w:bCs/>
          <w:lang w:eastAsia="ko-KR"/>
        </w:rPr>
        <w:t>Information Quality</w:t>
      </w:r>
    </w:p>
    <w:p w:rsidR="005F2A26" w:rsidRPr="00065AAA" w:rsidRDefault="00227AFE" w:rsidP="00311EFA">
      <w:pPr>
        <w:widowControl w:val="0"/>
        <w:autoSpaceDE w:val="0"/>
        <w:autoSpaceDN w:val="0"/>
        <w:adjustRightInd w:val="0"/>
        <w:spacing w:line="360" w:lineRule="auto"/>
        <w:jc w:val="both"/>
      </w:pPr>
      <w:r>
        <w:t xml:space="preserve">This explanatory variable </w:t>
      </w:r>
      <w:r w:rsidR="00CB62CD" w:rsidRPr="00065AAA">
        <w:rPr>
          <w:lang w:eastAsia="ko-KR"/>
        </w:rPr>
        <w:t xml:space="preserve">primarily </w:t>
      </w:r>
      <w:r w:rsidR="008B4104" w:rsidRPr="00065AAA">
        <w:t>represent</w:t>
      </w:r>
      <w:r w:rsidR="005712BA" w:rsidRPr="00065AAA">
        <w:t>s</w:t>
      </w:r>
      <w:r w:rsidR="008B4104" w:rsidRPr="00065AAA">
        <w:t xml:space="preserve"> the characteristics of information at the semantic level (DeLone and McLean, 1992).</w:t>
      </w:r>
      <w:r w:rsidR="00A6001A" w:rsidRPr="00065AAA">
        <w:t xml:space="preserve"> </w:t>
      </w:r>
      <w:r>
        <w:t xml:space="preserve">In </w:t>
      </w:r>
      <w:r w:rsidR="00B43CCF">
        <w:t>DSM</w:t>
      </w:r>
      <w:r>
        <w:t>,</w:t>
      </w:r>
      <w:r w:rsidRPr="00065AAA">
        <w:t xml:space="preserve"> </w:t>
      </w:r>
      <w:r w:rsidR="00A6001A" w:rsidRPr="00065AAA">
        <w:t xml:space="preserve">content may be available </w:t>
      </w:r>
      <w:r>
        <w:t>in</w:t>
      </w:r>
      <w:r w:rsidRPr="00065AAA">
        <w:t xml:space="preserve"> </w:t>
      </w:r>
      <w:r w:rsidR="00A6001A" w:rsidRPr="00065AAA">
        <w:t>text, sound, image, or</w:t>
      </w:r>
      <w:r w:rsidR="00303C02" w:rsidRPr="00065AAA">
        <w:t xml:space="preserve"> other multimedia format</w:t>
      </w:r>
      <w:r w:rsidR="005712BA" w:rsidRPr="00065AAA">
        <w:t>;</w:t>
      </w:r>
      <w:r w:rsidR="00303C02" w:rsidRPr="00065AAA">
        <w:t xml:space="preserve"> </w:t>
      </w:r>
      <w:r w:rsidR="00A6001A" w:rsidRPr="00065AAA">
        <w:t xml:space="preserve">richness </w:t>
      </w:r>
      <w:r>
        <w:t xml:space="preserve">of content </w:t>
      </w:r>
      <w:r w:rsidR="005712BA" w:rsidRPr="00065AAA">
        <w:t>depends</w:t>
      </w:r>
      <w:r w:rsidR="00303C02" w:rsidRPr="00065AAA">
        <w:t xml:space="preserve"> </w:t>
      </w:r>
      <w:r>
        <w:t xml:space="preserve">largely </w:t>
      </w:r>
      <w:r w:rsidR="00303C02" w:rsidRPr="00065AAA">
        <w:t>on the</w:t>
      </w:r>
      <w:r w:rsidR="00A6001A" w:rsidRPr="00065AAA">
        <w:t xml:space="preserve"> presentation method.</w:t>
      </w:r>
      <w:r w:rsidR="005863CE" w:rsidRPr="00065AAA">
        <w:t xml:space="preserve"> </w:t>
      </w:r>
      <w:r w:rsidR="00CB62CD" w:rsidRPr="00065AAA">
        <w:t>The</w:t>
      </w:r>
      <w:r w:rsidR="005863CE" w:rsidRPr="00065AAA">
        <w:t xml:space="preserve"> quality </w:t>
      </w:r>
      <w:r w:rsidR="00CB62CD" w:rsidRPr="00065AAA">
        <w:t xml:space="preserve">of information </w:t>
      </w:r>
      <w:r w:rsidR="005863CE" w:rsidRPr="00065AAA">
        <w:t xml:space="preserve">is </w:t>
      </w:r>
      <w:r w:rsidR="005863CE" w:rsidRPr="00065AAA">
        <w:rPr>
          <w:i/>
        </w:rPr>
        <w:t>intrinsic</w:t>
      </w:r>
      <w:r w:rsidR="005863CE" w:rsidRPr="00065AAA">
        <w:t xml:space="preserve"> in the sense that</w:t>
      </w:r>
      <w:r w:rsidR="005503B3" w:rsidRPr="00065AAA">
        <w:t xml:space="preserve"> </w:t>
      </w:r>
      <w:r w:rsidR="00CB62CD" w:rsidRPr="00065AAA">
        <w:t xml:space="preserve">its </w:t>
      </w:r>
      <w:r w:rsidR="0087027E" w:rsidRPr="00065AAA">
        <w:t xml:space="preserve">consumption </w:t>
      </w:r>
      <w:r w:rsidR="005503B3" w:rsidRPr="00065AAA">
        <w:t>is</w:t>
      </w:r>
      <w:r w:rsidR="005863CE" w:rsidRPr="00065AAA">
        <w:t xml:space="preserve"> the </w:t>
      </w:r>
      <w:r w:rsidR="005D26A5">
        <w:t>primary</w:t>
      </w:r>
      <w:r w:rsidR="005D26A5" w:rsidRPr="00065AAA">
        <w:t xml:space="preserve"> </w:t>
      </w:r>
      <w:r w:rsidR="005863CE" w:rsidRPr="00065AAA">
        <w:t xml:space="preserve">reason </w:t>
      </w:r>
      <w:r w:rsidR="005503B3" w:rsidRPr="00065AAA">
        <w:t xml:space="preserve">for subscribing </w:t>
      </w:r>
      <w:r w:rsidR="005712BA" w:rsidRPr="00065AAA">
        <w:t xml:space="preserve">to </w:t>
      </w:r>
      <w:r w:rsidR="00B43CCF">
        <w:t>DSM</w:t>
      </w:r>
      <w:r w:rsidR="005863CE" w:rsidRPr="00065AAA">
        <w:t>. Not surprisingly, information quality is known to affect system adoption and usage (Bharati and Chaudhury, 2006; Cenfetelli, 2004; Davis et al., 1989) and therefore has been a</w:t>
      </w:r>
      <w:r w:rsidR="00BC5F80">
        <w:t xml:space="preserve"> key </w:t>
      </w:r>
      <w:r w:rsidR="005863CE" w:rsidRPr="00065AAA">
        <w:t xml:space="preserve">criterion in </w:t>
      </w:r>
      <w:r w:rsidR="005712BA" w:rsidRPr="00065AAA">
        <w:t>determining</w:t>
      </w:r>
      <w:r w:rsidR="005863CE" w:rsidRPr="00065AAA">
        <w:t xml:space="preserve"> </w:t>
      </w:r>
      <w:r w:rsidR="009D5505" w:rsidRPr="00065AAA">
        <w:t>IT</w:t>
      </w:r>
      <w:r w:rsidR="005757AA" w:rsidRPr="00065AAA">
        <w:t xml:space="preserve"> </w:t>
      </w:r>
      <w:r w:rsidR="005863CE" w:rsidRPr="00065AAA">
        <w:t>success</w:t>
      </w:r>
      <w:r w:rsidR="005D26A5">
        <w:t xml:space="preserve"> in many studies</w:t>
      </w:r>
      <w:r w:rsidR="005863CE" w:rsidRPr="00065AAA">
        <w:t>.</w:t>
      </w:r>
    </w:p>
    <w:p w:rsidR="007B1E99" w:rsidRPr="00065AAA" w:rsidRDefault="007B1E99" w:rsidP="00311EFA">
      <w:pPr>
        <w:widowControl w:val="0"/>
        <w:autoSpaceDE w:val="0"/>
        <w:autoSpaceDN w:val="0"/>
        <w:adjustRightInd w:val="0"/>
        <w:spacing w:line="360" w:lineRule="auto"/>
        <w:jc w:val="both"/>
      </w:pPr>
    </w:p>
    <w:p w:rsidR="005F2A26" w:rsidRPr="00065AAA" w:rsidRDefault="002B74D2" w:rsidP="00311EFA">
      <w:pPr>
        <w:widowControl w:val="0"/>
        <w:autoSpaceDE w:val="0"/>
        <w:autoSpaceDN w:val="0"/>
        <w:adjustRightInd w:val="0"/>
        <w:spacing w:line="360" w:lineRule="auto"/>
        <w:jc w:val="both"/>
        <w:rPr>
          <w:lang w:eastAsia="ko-KR"/>
        </w:rPr>
      </w:pPr>
      <w:r w:rsidRPr="00065AAA">
        <w:rPr>
          <w:lang w:eastAsia="ko-KR"/>
        </w:rPr>
        <w:t xml:space="preserve">From the </w:t>
      </w:r>
      <w:r w:rsidR="00F13B84" w:rsidRPr="00065AAA">
        <w:rPr>
          <w:lang w:eastAsia="ko-KR"/>
        </w:rPr>
        <w:t xml:space="preserve">duality </w:t>
      </w:r>
      <w:r w:rsidRPr="00065AAA">
        <w:rPr>
          <w:lang w:eastAsia="ko-KR"/>
        </w:rPr>
        <w:t xml:space="preserve">perspective, information quality </w:t>
      </w:r>
      <w:r w:rsidR="005D26A5">
        <w:rPr>
          <w:lang w:eastAsia="ko-KR"/>
        </w:rPr>
        <w:t xml:space="preserve">is </w:t>
      </w:r>
      <w:r w:rsidRPr="00065AAA">
        <w:rPr>
          <w:lang w:eastAsia="ko-KR"/>
        </w:rPr>
        <w:t xml:space="preserve">a motivator </w:t>
      </w:r>
      <w:r w:rsidR="00C83C79" w:rsidRPr="00065AAA">
        <w:rPr>
          <w:lang w:eastAsia="ko-KR"/>
        </w:rPr>
        <w:t>that drives</w:t>
      </w:r>
      <w:r w:rsidR="00B6300D" w:rsidRPr="00065AAA">
        <w:rPr>
          <w:lang w:eastAsia="ko-KR"/>
        </w:rPr>
        <w:t xml:space="preserve"> </w:t>
      </w:r>
      <w:r w:rsidR="00D712AE" w:rsidRPr="00065AAA">
        <w:rPr>
          <w:lang w:eastAsia="ko-KR"/>
        </w:rPr>
        <w:t xml:space="preserve">satisfaction with </w:t>
      </w:r>
      <w:r w:rsidR="00B43CCF">
        <w:rPr>
          <w:lang w:eastAsia="ko-KR"/>
        </w:rPr>
        <w:lastRenderedPageBreak/>
        <w:t>DSM</w:t>
      </w:r>
      <w:r w:rsidR="005D26A5">
        <w:rPr>
          <w:lang w:eastAsia="ko-KR"/>
        </w:rPr>
        <w:t>,</w:t>
      </w:r>
      <w:r w:rsidR="00B6300D" w:rsidRPr="00065AAA">
        <w:rPr>
          <w:lang w:eastAsia="ko-KR"/>
        </w:rPr>
        <w:t xml:space="preserve"> </w:t>
      </w:r>
      <w:r w:rsidR="006509BB" w:rsidRPr="00065AAA">
        <w:rPr>
          <w:lang w:eastAsia="ko-KR"/>
        </w:rPr>
        <w:t>influences</w:t>
      </w:r>
      <w:r w:rsidR="00B6300D" w:rsidRPr="00065AAA">
        <w:rPr>
          <w:lang w:eastAsia="ko-KR"/>
        </w:rPr>
        <w:t xml:space="preserve"> </w:t>
      </w:r>
      <w:r w:rsidRPr="00065AAA">
        <w:rPr>
          <w:lang w:eastAsia="ko-KR"/>
        </w:rPr>
        <w:t>usage</w:t>
      </w:r>
      <w:r w:rsidR="005D26A5">
        <w:rPr>
          <w:lang w:eastAsia="ko-KR"/>
        </w:rPr>
        <w:t>,</w:t>
      </w:r>
      <w:r w:rsidR="006D4218" w:rsidRPr="00065AAA">
        <w:rPr>
          <w:lang w:eastAsia="ko-KR"/>
        </w:rPr>
        <w:t xml:space="preserve"> is</w:t>
      </w:r>
      <w:r w:rsidR="00B6300D" w:rsidRPr="00065AAA">
        <w:rPr>
          <w:lang w:eastAsia="ko-KR"/>
        </w:rPr>
        <w:t xml:space="preserve"> </w:t>
      </w:r>
      <w:r w:rsidR="006D4218" w:rsidRPr="00065AAA">
        <w:rPr>
          <w:lang w:eastAsia="ko-KR"/>
        </w:rPr>
        <w:t xml:space="preserve">closely </w:t>
      </w:r>
      <w:r w:rsidR="0087027E" w:rsidRPr="00065AAA">
        <w:rPr>
          <w:lang w:eastAsia="ko-KR"/>
        </w:rPr>
        <w:t xml:space="preserve">tied to </w:t>
      </w:r>
      <w:r w:rsidR="00D712AE" w:rsidRPr="00065AAA">
        <w:rPr>
          <w:lang w:eastAsia="ko-KR"/>
        </w:rPr>
        <w:t>user</w:t>
      </w:r>
      <w:r w:rsidR="006D4218" w:rsidRPr="00065AAA">
        <w:rPr>
          <w:lang w:eastAsia="ko-KR"/>
        </w:rPr>
        <w:t xml:space="preserve"> experience</w:t>
      </w:r>
      <w:r w:rsidR="005D26A5">
        <w:rPr>
          <w:lang w:eastAsia="ko-KR"/>
        </w:rPr>
        <w:t>,</w:t>
      </w:r>
      <w:r w:rsidR="00CB62CD" w:rsidRPr="00065AAA">
        <w:rPr>
          <w:lang w:eastAsia="ko-KR"/>
        </w:rPr>
        <w:t xml:space="preserve"> </w:t>
      </w:r>
      <w:r w:rsidR="006509BB" w:rsidRPr="00065AAA">
        <w:rPr>
          <w:lang w:eastAsia="ko-KR"/>
        </w:rPr>
        <w:t xml:space="preserve">and </w:t>
      </w:r>
      <w:r w:rsidR="00303C02" w:rsidRPr="00065AAA">
        <w:rPr>
          <w:lang w:eastAsia="ko-KR"/>
        </w:rPr>
        <w:t>engages individual</w:t>
      </w:r>
      <w:r w:rsidR="00E26C87" w:rsidRPr="00065AAA">
        <w:rPr>
          <w:lang w:eastAsia="ko-KR"/>
        </w:rPr>
        <w:t>s</w:t>
      </w:r>
      <w:r w:rsidR="00303C02" w:rsidRPr="00065AAA">
        <w:rPr>
          <w:lang w:eastAsia="ko-KR"/>
        </w:rPr>
        <w:t xml:space="preserve"> in a personal way (McKeen and Smith, 2009)</w:t>
      </w:r>
      <w:r w:rsidR="0087027E" w:rsidRPr="00065AAA">
        <w:rPr>
          <w:lang w:eastAsia="ko-KR"/>
        </w:rPr>
        <w:t xml:space="preserve">. </w:t>
      </w:r>
      <w:r w:rsidR="00CB62CD" w:rsidRPr="00065AAA">
        <w:rPr>
          <w:lang w:eastAsia="ko-KR"/>
        </w:rPr>
        <w:t xml:space="preserve">Information </w:t>
      </w:r>
      <w:r w:rsidR="006509BB" w:rsidRPr="00065AAA">
        <w:rPr>
          <w:lang w:eastAsia="ko-KR"/>
        </w:rPr>
        <w:t>is the</w:t>
      </w:r>
      <w:r w:rsidR="00CB62CD" w:rsidRPr="00065AAA">
        <w:rPr>
          <w:lang w:eastAsia="ko-KR"/>
        </w:rPr>
        <w:t xml:space="preserve"> reason </w:t>
      </w:r>
      <w:r w:rsidR="006509BB" w:rsidRPr="00065AAA">
        <w:rPr>
          <w:lang w:eastAsia="ko-KR"/>
        </w:rPr>
        <w:t xml:space="preserve">most </w:t>
      </w:r>
      <w:r w:rsidR="005D26A5">
        <w:rPr>
          <w:lang w:eastAsia="ko-KR"/>
        </w:rPr>
        <w:t>people</w:t>
      </w:r>
      <w:r w:rsidR="005D26A5" w:rsidRPr="00065AAA">
        <w:rPr>
          <w:lang w:eastAsia="ko-KR"/>
        </w:rPr>
        <w:t xml:space="preserve"> </w:t>
      </w:r>
      <w:r w:rsidR="005A17FD">
        <w:rPr>
          <w:lang w:eastAsia="ko-KR"/>
        </w:rPr>
        <w:t>use</w:t>
      </w:r>
      <w:r w:rsidR="00CB62CD" w:rsidRPr="00065AAA">
        <w:rPr>
          <w:lang w:eastAsia="ko-KR"/>
        </w:rPr>
        <w:t xml:space="preserve"> a mobile device. </w:t>
      </w:r>
      <w:r w:rsidR="005D26A5">
        <w:rPr>
          <w:lang w:eastAsia="ko-KR"/>
        </w:rPr>
        <w:t>Information quality is</w:t>
      </w:r>
      <w:r w:rsidR="005D26A5" w:rsidRPr="00065AAA">
        <w:rPr>
          <w:lang w:eastAsia="ko-KR"/>
        </w:rPr>
        <w:t xml:space="preserve"> </w:t>
      </w:r>
      <w:r w:rsidR="006D4218" w:rsidRPr="00065AAA">
        <w:rPr>
          <w:lang w:eastAsia="ko-KR"/>
        </w:rPr>
        <w:t>therefore</w:t>
      </w:r>
      <w:r w:rsidR="0087027E" w:rsidRPr="00065AAA">
        <w:rPr>
          <w:lang w:eastAsia="ko-KR"/>
        </w:rPr>
        <w:t xml:space="preserve"> </w:t>
      </w:r>
      <w:r w:rsidR="005A17FD">
        <w:rPr>
          <w:lang w:eastAsia="ko-KR"/>
        </w:rPr>
        <w:t>consider</w:t>
      </w:r>
      <w:r w:rsidR="005D26A5">
        <w:rPr>
          <w:lang w:eastAsia="ko-KR"/>
        </w:rPr>
        <w:t>ed</w:t>
      </w:r>
      <w:r w:rsidR="006D4218" w:rsidRPr="00065AAA">
        <w:rPr>
          <w:lang w:eastAsia="ko-KR"/>
        </w:rPr>
        <w:t xml:space="preserve"> a </w:t>
      </w:r>
      <w:r w:rsidR="006D4218" w:rsidRPr="00065AAA">
        <w:rPr>
          <w:i/>
        </w:rPr>
        <w:t>vantage</w:t>
      </w:r>
      <w:r w:rsidR="006D4218" w:rsidRPr="00065AAA">
        <w:t xml:space="preserve"> factor that differentiates I</w:t>
      </w:r>
      <w:r w:rsidR="0087027E" w:rsidRPr="00065AAA">
        <w:t>T</w:t>
      </w:r>
      <w:r w:rsidR="006D4218" w:rsidRPr="00065AAA">
        <w:t xml:space="preserve"> services rather than a </w:t>
      </w:r>
      <w:r w:rsidR="006D4218" w:rsidRPr="00065AAA">
        <w:rPr>
          <w:i/>
        </w:rPr>
        <w:t>qualifying</w:t>
      </w:r>
      <w:r w:rsidR="006D4218" w:rsidRPr="00065AAA">
        <w:t xml:space="preserve"> factor that any IT </w:t>
      </w:r>
      <w:r w:rsidR="0024481D" w:rsidRPr="00065AAA">
        <w:t>service provider</w:t>
      </w:r>
      <w:r w:rsidR="006549D9" w:rsidRPr="00065AAA">
        <w:t xml:space="preserve"> should</w:t>
      </w:r>
      <w:r w:rsidR="006D4218" w:rsidRPr="00065AAA">
        <w:t xml:space="preserve"> offer </w:t>
      </w:r>
      <w:r w:rsidR="0087027E" w:rsidRPr="00065AAA">
        <w:t xml:space="preserve">or </w:t>
      </w:r>
      <w:r w:rsidR="006509BB" w:rsidRPr="00065AAA">
        <w:t xml:space="preserve">any user </w:t>
      </w:r>
      <w:r w:rsidR="005A17FD">
        <w:t xml:space="preserve">takes </w:t>
      </w:r>
      <w:r w:rsidR="0087027E" w:rsidRPr="00065AAA">
        <w:t xml:space="preserve">for granted </w:t>
      </w:r>
      <w:r w:rsidR="006D4218" w:rsidRPr="00065AAA">
        <w:t>(</w:t>
      </w:r>
      <w:r w:rsidR="006D4218" w:rsidRPr="00065AAA">
        <w:rPr>
          <w:lang w:eastAsia="ko-KR"/>
        </w:rPr>
        <w:t>Chowdhary and Prakash, 2005)</w:t>
      </w:r>
      <w:r w:rsidR="006D4218" w:rsidRPr="00065AAA">
        <w:t xml:space="preserve">. </w:t>
      </w:r>
      <w:r w:rsidR="004A2955">
        <w:t>When</w:t>
      </w:r>
      <w:r w:rsidR="000331DC" w:rsidRPr="00065AAA">
        <w:t xml:space="preserve"> high-quality </w:t>
      </w:r>
      <w:r w:rsidR="00F040BE" w:rsidRPr="00065AAA">
        <w:t>information</w:t>
      </w:r>
      <w:r w:rsidR="00AE6642" w:rsidRPr="00065AAA">
        <w:t xml:space="preserve"> </w:t>
      </w:r>
      <w:r w:rsidR="004A2955">
        <w:t xml:space="preserve">is offered </w:t>
      </w:r>
      <w:r w:rsidR="00A0267D" w:rsidRPr="00065AAA">
        <w:t>that strikes</w:t>
      </w:r>
      <w:r w:rsidR="00AE6642" w:rsidRPr="00065AAA">
        <w:t xml:space="preserve"> </w:t>
      </w:r>
      <w:r w:rsidR="000331DC" w:rsidRPr="00065AAA">
        <w:t xml:space="preserve">a </w:t>
      </w:r>
      <w:r w:rsidR="00F040BE" w:rsidRPr="00065AAA">
        <w:t xml:space="preserve">balance </w:t>
      </w:r>
      <w:r w:rsidR="000331DC" w:rsidRPr="00065AAA">
        <w:t xml:space="preserve">between </w:t>
      </w:r>
      <w:r w:rsidR="00F040BE" w:rsidRPr="00065AAA">
        <w:t xml:space="preserve">passive and active absorption and passive and active immersion (Pine and Gilmore, 1999), </w:t>
      </w:r>
      <w:r w:rsidR="00B43CCF">
        <w:t>DSM</w:t>
      </w:r>
      <w:r w:rsidR="00F040BE" w:rsidRPr="00065AAA">
        <w:t xml:space="preserve"> users are expected to </w:t>
      </w:r>
      <w:r w:rsidR="000331DC" w:rsidRPr="00065AAA">
        <w:t xml:space="preserve">be more </w:t>
      </w:r>
      <w:r w:rsidR="00F040BE" w:rsidRPr="00065AAA">
        <w:t>engage</w:t>
      </w:r>
      <w:r w:rsidR="000331DC" w:rsidRPr="00065AAA">
        <w:t>d</w:t>
      </w:r>
      <w:r w:rsidR="00F040BE" w:rsidRPr="00065AAA">
        <w:t xml:space="preserve"> in the service and </w:t>
      </w:r>
      <w:r w:rsidR="000331DC" w:rsidRPr="00065AAA">
        <w:t xml:space="preserve">more </w:t>
      </w:r>
      <w:r w:rsidR="00F040BE" w:rsidRPr="00065AAA">
        <w:t>satisf</w:t>
      </w:r>
      <w:r w:rsidR="000331DC" w:rsidRPr="00065AAA">
        <w:t>ied</w:t>
      </w:r>
      <w:r w:rsidR="00F040BE" w:rsidRPr="00065AAA">
        <w:t xml:space="preserve"> </w:t>
      </w:r>
      <w:r w:rsidR="000331DC" w:rsidRPr="00065AAA">
        <w:t xml:space="preserve">with their </w:t>
      </w:r>
      <w:r w:rsidR="00F040BE" w:rsidRPr="00065AAA">
        <w:t xml:space="preserve">experience. </w:t>
      </w:r>
      <w:r w:rsidR="004A2955">
        <w:t>In the early</w:t>
      </w:r>
      <w:r w:rsidR="00AE6642" w:rsidRPr="00065AAA">
        <w:t xml:space="preserve"> stage</w:t>
      </w:r>
      <w:r w:rsidR="004A2955">
        <w:t>s</w:t>
      </w:r>
      <w:r w:rsidR="00AE6642" w:rsidRPr="00065AAA">
        <w:t xml:space="preserve">, interaction with </w:t>
      </w:r>
      <w:r w:rsidR="000331DC" w:rsidRPr="00065AAA">
        <w:t xml:space="preserve">an </w:t>
      </w:r>
      <w:r w:rsidR="00AE6642" w:rsidRPr="00065AAA">
        <w:t>IT</w:t>
      </w:r>
      <w:r w:rsidR="000331DC" w:rsidRPr="00065AAA">
        <w:t xml:space="preserve"> </w:t>
      </w:r>
      <w:r w:rsidR="00AE6642" w:rsidRPr="00065AAA">
        <w:t>service may be more relational than transactional (</w:t>
      </w:r>
      <w:r w:rsidR="00AE6642" w:rsidRPr="00065AAA">
        <w:rPr>
          <w:lang w:eastAsia="ko-KR"/>
        </w:rPr>
        <w:t xml:space="preserve">McKeen and Smith, 2009). </w:t>
      </w:r>
      <w:r w:rsidR="000331DC" w:rsidRPr="00065AAA">
        <w:t>By</w:t>
      </w:r>
      <w:r w:rsidR="006D4218" w:rsidRPr="00065AAA">
        <w:t xml:space="preserve"> enriching user tasks</w:t>
      </w:r>
      <w:r w:rsidR="0087027E" w:rsidRPr="00065AAA">
        <w:t xml:space="preserve"> and therefore user experience</w:t>
      </w:r>
      <w:r w:rsidR="006D4218" w:rsidRPr="00065AAA">
        <w:t xml:space="preserve">, </w:t>
      </w:r>
      <w:r w:rsidR="006625CD" w:rsidRPr="00065AAA">
        <w:rPr>
          <w:lang w:eastAsia="ko-KR"/>
        </w:rPr>
        <w:t>high</w:t>
      </w:r>
      <w:r w:rsidR="000331DC" w:rsidRPr="00065AAA">
        <w:rPr>
          <w:lang w:eastAsia="ko-KR"/>
        </w:rPr>
        <w:t xml:space="preserve">-quality </w:t>
      </w:r>
      <w:r w:rsidR="006625CD" w:rsidRPr="00065AAA">
        <w:rPr>
          <w:lang w:eastAsia="ko-KR"/>
        </w:rPr>
        <w:t xml:space="preserve">information is expected to result in greater </w:t>
      </w:r>
      <w:r w:rsidR="005C762F">
        <w:rPr>
          <w:lang w:eastAsia="ko-KR"/>
        </w:rPr>
        <w:t>satisfaction with</w:t>
      </w:r>
      <w:r w:rsidR="000331DC" w:rsidRPr="00065AAA">
        <w:rPr>
          <w:lang w:eastAsia="ko-KR"/>
        </w:rPr>
        <w:t xml:space="preserve"> </w:t>
      </w:r>
      <w:r w:rsidR="00B43CCF">
        <w:rPr>
          <w:lang w:eastAsia="ko-KR"/>
        </w:rPr>
        <w:t>DSM</w:t>
      </w:r>
      <w:r w:rsidR="006625CD" w:rsidRPr="00065AAA">
        <w:rPr>
          <w:lang w:eastAsia="ko-KR"/>
        </w:rPr>
        <w:t>.</w:t>
      </w:r>
    </w:p>
    <w:p w:rsidR="00CB62CD" w:rsidRPr="00065AAA" w:rsidRDefault="00CB62CD" w:rsidP="00311EFA">
      <w:pPr>
        <w:widowControl w:val="0"/>
        <w:autoSpaceDE w:val="0"/>
        <w:autoSpaceDN w:val="0"/>
        <w:adjustRightInd w:val="0"/>
        <w:spacing w:line="360" w:lineRule="auto"/>
        <w:jc w:val="both"/>
        <w:rPr>
          <w:lang w:eastAsia="ko-KR"/>
        </w:rPr>
      </w:pPr>
    </w:p>
    <w:p w:rsidR="00646B56" w:rsidRPr="00065AAA" w:rsidRDefault="000331DC" w:rsidP="00311EFA">
      <w:pPr>
        <w:widowControl w:val="0"/>
        <w:autoSpaceDE w:val="0"/>
        <w:autoSpaceDN w:val="0"/>
        <w:adjustRightInd w:val="0"/>
        <w:spacing w:line="360" w:lineRule="auto"/>
        <w:jc w:val="both"/>
        <w:rPr>
          <w:lang w:eastAsia="ko-KR"/>
        </w:rPr>
      </w:pPr>
      <w:r w:rsidRPr="00065AAA">
        <w:rPr>
          <w:lang w:eastAsia="ko-KR"/>
        </w:rPr>
        <w:t>By contrast</w:t>
      </w:r>
      <w:r w:rsidR="006625CD" w:rsidRPr="00065AAA">
        <w:rPr>
          <w:lang w:eastAsia="ko-KR"/>
        </w:rPr>
        <w:t xml:space="preserve">, </w:t>
      </w:r>
      <w:r w:rsidR="00D712AE" w:rsidRPr="00065AAA">
        <w:rPr>
          <w:lang w:eastAsia="ko-KR"/>
        </w:rPr>
        <w:t xml:space="preserve">when information quality </w:t>
      </w:r>
      <w:r w:rsidR="004A2955">
        <w:rPr>
          <w:lang w:eastAsia="ko-KR"/>
        </w:rPr>
        <w:t>does</w:t>
      </w:r>
      <w:r w:rsidR="004A2955" w:rsidRPr="00065AAA">
        <w:rPr>
          <w:lang w:eastAsia="ko-KR"/>
        </w:rPr>
        <w:t xml:space="preserve"> </w:t>
      </w:r>
      <w:r w:rsidR="00D712AE" w:rsidRPr="00065AAA">
        <w:rPr>
          <w:lang w:eastAsia="ko-KR"/>
        </w:rPr>
        <w:t xml:space="preserve">not </w:t>
      </w:r>
      <w:r w:rsidR="004A2955">
        <w:rPr>
          <w:lang w:eastAsia="ko-KR"/>
        </w:rPr>
        <w:t>meet</w:t>
      </w:r>
      <w:r w:rsidR="00D712AE" w:rsidRPr="00065AAA">
        <w:rPr>
          <w:lang w:eastAsia="ko-KR"/>
        </w:rPr>
        <w:t xml:space="preserve"> the </w:t>
      </w:r>
      <w:r w:rsidR="004A2955">
        <w:rPr>
          <w:lang w:eastAsia="ko-KR"/>
        </w:rPr>
        <w:t>standards</w:t>
      </w:r>
      <w:r w:rsidR="004A2955" w:rsidRPr="00065AAA">
        <w:rPr>
          <w:lang w:eastAsia="ko-KR"/>
        </w:rPr>
        <w:t xml:space="preserve"> </w:t>
      </w:r>
      <w:r w:rsidRPr="00065AAA">
        <w:rPr>
          <w:lang w:eastAsia="ko-KR"/>
        </w:rPr>
        <w:t xml:space="preserve">that the user </w:t>
      </w:r>
      <w:r w:rsidR="00F85240" w:rsidRPr="00065AAA">
        <w:rPr>
          <w:lang w:eastAsia="ko-KR"/>
        </w:rPr>
        <w:t xml:space="preserve">implicitly or explicitly </w:t>
      </w:r>
      <w:r w:rsidR="00D712AE" w:rsidRPr="00065AAA">
        <w:rPr>
          <w:lang w:eastAsia="ko-KR"/>
        </w:rPr>
        <w:t>expect</w:t>
      </w:r>
      <w:r w:rsidRPr="00065AAA">
        <w:rPr>
          <w:lang w:eastAsia="ko-KR"/>
        </w:rPr>
        <w:t>s</w:t>
      </w:r>
      <w:r w:rsidR="00D712AE" w:rsidRPr="00065AAA">
        <w:rPr>
          <w:lang w:eastAsia="ko-KR"/>
        </w:rPr>
        <w:t xml:space="preserve">, </w:t>
      </w:r>
      <w:r w:rsidR="004A2955">
        <w:rPr>
          <w:lang w:eastAsia="ko-KR"/>
        </w:rPr>
        <w:t>dissatisfaction may result</w:t>
      </w:r>
      <w:r w:rsidR="00D712AE" w:rsidRPr="00065AAA">
        <w:rPr>
          <w:lang w:eastAsia="ko-KR"/>
        </w:rPr>
        <w:t xml:space="preserve">. </w:t>
      </w:r>
      <w:r w:rsidR="00010DB6" w:rsidRPr="00065AAA">
        <w:rPr>
          <w:lang w:eastAsia="ko-KR"/>
        </w:rPr>
        <w:t xml:space="preserve">As </w:t>
      </w:r>
      <w:r w:rsidRPr="00065AAA">
        <w:rPr>
          <w:lang w:eastAsia="ko-KR"/>
        </w:rPr>
        <w:t xml:space="preserve">finding and using </w:t>
      </w:r>
      <w:r w:rsidR="00010DB6" w:rsidRPr="00065AAA">
        <w:rPr>
          <w:lang w:eastAsia="ko-KR"/>
        </w:rPr>
        <w:t xml:space="preserve">information is fundamental to </w:t>
      </w:r>
      <w:r w:rsidR="00B43CCF">
        <w:rPr>
          <w:lang w:eastAsia="ko-KR"/>
        </w:rPr>
        <w:t>DSM</w:t>
      </w:r>
      <w:r w:rsidR="002F546C" w:rsidRPr="00065AAA">
        <w:rPr>
          <w:lang w:eastAsia="ko-KR"/>
        </w:rPr>
        <w:t xml:space="preserve"> </w:t>
      </w:r>
      <w:r w:rsidR="00010DB6" w:rsidRPr="00065AAA">
        <w:rPr>
          <w:lang w:eastAsia="ko-KR"/>
        </w:rPr>
        <w:t xml:space="preserve">use, </w:t>
      </w:r>
      <w:r w:rsidR="006862E6" w:rsidRPr="00065AAA">
        <w:rPr>
          <w:lang w:eastAsia="ko-KR"/>
        </w:rPr>
        <w:t xml:space="preserve">it </w:t>
      </w:r>
      <w:r w:rsidR="002F546C" w:rsidRPr="00065AAA">
        <w:rPr>
          <w:lang w:eastAsia="ko-KR"/>
        </w:rPr>
        <w:t xml:space="preserve">can be </w:t>
      </w:r>
      <w:r w:rsidR="004337BB" w:rsidRPr="00065AAA">
        <w:rPr>
          <w:lang w:eastAsia="ko-KR"/>
        </w:rPr>
        <w:t>discouraging</w:t>
      </w:r>
      <w:r w:rsidR="00A061BD" w:rsidRPr="00065AAA">
        <w:rPr>
          <w:lang w:eastAsia="ko-KR"/>
        </w:rPr>
        <w:t xml:space="preserve"> </w:t>
      </w:r>
      <w:r w:rsidR="006862E6" w:rsidRPr="00065AAA">
        <w:rPr>
          <w:lang w:eastAsia="ko-KR"/>
        </w:rPr>
        <w:t xml:space="preserve">when </w:t>
      </w:r>
      <w:r w:rsidR="00A061BD" w:rsidRPr="00065AAA">
        <w:rPr>
          <w:lang w:eastAsia="ko-KR"/>
        </w:rPr>
        <w:t xml:space="preserve">information </w:t>
      </w:r>
      <w:r w:rsidR="002F546C" w:rsidRPr="00065AAA">
        <w:rPr>
          <w:lang w:eastAsia="ko-KR"/>
        </w:rPr>
        <w:t>is ir</w:t>
      </w:r>
      <w:r w:rsidR="006862E6" w:rsidRPr="00065AAA">
        <w:rPr>
          <w:lang w:eastAsia="ko-KR"/>
        </w:rPr>
        <w:t>relevan</w:t>
      </w:r>
      <w:r w:rsidR="002F546C" w:rsidRPr="00065AAA">
        <w:rPr>
          <w:lang w:eastAsia="ko-KR"/>
        </w:rPr>
        <w:t>t</w:t>
      </w:r>
      <w:r w:rsidR="006862E6" w:rsidRPr="00065AAA">
        <w:rPr>
          <w:lang w:eastAsia="ko-KR"/>
        </w:rPr>
        <w:t xml:space="preserve">, inadequate </w:t>
      </w:r>
      <w:r w:rsidR="002F546C" w:rsidRPr="00065AAA">
        <w:rPr>
          <w:lang w:eastAsia="ko-KR"/>
        </w:rPr>
        <w:t xml:space="preserve">in </w:t>
      </w:r>
      <w:r w:rsidR="006862E6" w:rsidRPr="00065AAA">
        <w:rPr>
          <w:lang w:eastAsia="ko-KR"/>
        </w:rPr>
        <w:t xml:space="preserve">scope and range, </w:t>
      </w:r>
      <w:r w:rsidR="00A061BD" w:rsidRPr="00065AAA">
        <w:rPr>
          <w:lang w:eastAsia="ko-KR"/>
        </w:rPr>
        <w:t xml:space="preserve">not timely </w:t>
      </w:r>
      <w:r w:rsidR="002F546C" w:rsidRPr="00065AAA">
        <w:rPr>
          <w:lang w:eastAsia="ko-KR"/>
        </w:rPr>
        <w:t>or im</w:t>
      </w:r>
      <w:r w:rsidR="00D747D2" w:rsidRPr="00065AAA">
        <w:rPr>
          <w:lang w:eastAsia="ko-KR"/>
        </w:rPr>
        <w:t xml:space="preserve">properly </w:t>
      </w:r>
      <w:r w:rsidR="00A061BD" w:rsidRPr="00065AAA">
        <w:rPr>
          <w:lang w:eastAsia="ko-KR"/>
        </w:rPr>
        <w:t>updated, and unreliable</w:t>
      </w:r>
      <w:r w:rsidR="00D712AE" w:rsidRPr="00065AAA">
        <w:rPr>
          <w:lang w:eastAsia="ko-KR"/>
        </w:rPr>
        <w:t xml:space="preserve">. </w:t>
      </w:r>
      <w:r w:rsidR="008B09D4" w:rsidRPr="00065AAA">
        <w:rPr>
          <w:lang w:eastAsia="ko-KR"/>
        </w:rPr>
        <w:t xml:space="preserve">Nonetheless, from the duality theory perspective, </w:t>
      </w:r>
      <w:r w:rsidR="005C1DC1" w:rsidRPr="00065AAA">
        <w:rPr>
          <w:lang w:eastAsia="ko-KR"/>
        </w:rPr>
        <w:t>because information quality is</w:t>
      </w:r>
      <w:r w:rsidR="008B09D4" w:rsidRPr="00065AAA">
        <w:rPr>
          <w:lang w:eastAsia="ko-KR"/>
        </w:rPr>
        <w:t xml:space="preserve"> a </w:t>
      </w:r>
      <w:r w:rsidR="008B09D4" w:rsidRPr="00065AAA">
        <w:rPr>
          <w:i/>
          <w:lang w:eastAsia="ko-KR"/>
        </w:rPr>
        <w:t>differentiator</w:t>
      </w:r>
      <w:r w:rsidR="008B09D4" w:rsidRPr="00065AAA">
        <w:rPr>
          <w:lang w:eastAsia="ko-KR"/>
        </w:rPr>
        <w:t xml:space="preserve"> rather than</w:t>
      </w:r>
      <w:r w:rsidR="00303C02" w:rsidRPr="00065AAA">
        <w:rPr>
          <w:lang w:eastAsia="ko-KR"/>
        </w:rPr>
        <w:t xml:space="preserve"> a </w:t>
      </w:r>
      <w:r w:rsidR="00303C02" w:rsidRPr="00065AAA">
        <w:rPr>
          <w:i/>
          <w:lang w:eastAsia="ko-KR"/>
        </w:rPr>
        <w:t>qualifier</w:t>
      </w:r>
      <w:r w:rsidR="00303C02" w:rsidRPr="00065AAA">
        <w:rPr>
          <w:lang w:eastAsia="ko-KR"/>
        </w:rPr>
        <w:t xml:space="preserve"> of a service,</w:t>
      </w:r>
      <w:r w:rsidR="004337BB" w:rsidRPr="00065AAA">
        <w:rPr>
          <w:lang w:eastAsia="ko-KR"/>
        </w:rPr>
        <w:t xml:space="preserve"> </w:t>
      </w:r>
      <w:r w:rsidR="008B09D4" w:rsidRPr="00065AAA">
        <w:rPr>
          <w:lang w:eastAsia="ko-KR"/>
        </w:rPr>
        <w:t xml:space="preserve">perceived </w:t>
      </w:r>
      <w:r w:rsidR="004337BB" w:rsidRPr="00065AAA">
        <w:rPr>
          <w:lang w:eastAsia="ko-KR"/>
        </w:rPr>
        <w:t xml:space="preserve">weakness </w:t>
      </w:r>
      <w:r w:rsidR="00303C02" w:rsidRPr="00065AAA">
        <w:rPr>
          <w:lang w:eastAsia="ko-KR"/>
        </w:rPr>
        <w:t xml:space="preserve">in </w:t>
      </w:r>
      <w:r w:rsidR="005C1DC1" w:rsidRPr="00065AAA">
        <w:rPr>
          <w:lang w:eastAsia="ko-KR"/>
        </w:rPr>
        <w:t>this area</w:t>
      </w:r>
      <w:r w:rsidR="00303C02" w:rsidRPr="00065AAA">
        <w:rPr>
          <w:lang w:eastAsia="ko-KR"/>
        </w:rPr>
        <w:t xml:space="preserve"> </w:t>
      </w:r>
      <w:r w:rsidR="008B09D4" w:rsidRPr="00065AAA">
        <w:rPr>
          <w:lang w:eastAsia="ko-KR"/>
        </w:rPr>
        <w:t xml:space="preserve">may </w:t>
      </w:r>
      <w:r w:rsidR="00303C02" w:rsidRPr="00065AAA">
        <w:rPr>
          <w:lang w:eastAsia="ko-KR"/>
        </w:rPr>
        <w:t xml:space="preserve">not </w:t>
      </w:r>
      <w:r w:rsidR="005C1DC1" w:rsidRPr="00065AAA">
        <w:rPr>
          <w:lang w:eastAsia="ko-KR"/>
        </w:rPr>
        <w:t xml:space="preserve">necessarily </w:t>
      </w:r>
      <w:r w:rsidR="00926520" w:rsidRPr="00065AAA">
        <w:rPr>
          <w:iCs/>
        </w:rPr>
        <w:t>lead</w:t>
      </w:r>
      <w:r w:rsidR="004337BB" w:rsidRPr="00065AAA">
        <w:rPr>
          <w:iCs/>
        </w:rPr>
        <w:t xml:space="preserve"> to </w:t>
      </w:r>
      <w:r w:rsidR="00926520" w:rsidRPr="00065AAA">
        <w:rPr>
          <w:iCs/>
        </w:rPr>
        <w:t>service</w:t>
      </w:r>
      <w:r w:rsidR="004337BB" w:rsidRPr="00065AAA">
        <w:rPr>
          <w:iCs/>
        </w:rPr>
        <w:t xml:space="preserve"> rejection. </w:t>
      </w:r>
      <w:r w:rsidR="00BA2378" w:rsidRPr="00065AAA">
        <w:rPr>
          <w:iCs/>
        </w:rPr>
        <w:t xml:space="preserve">Users may not </w:t>
      </w:r>
      <w:r w:rsidR="005C1DC1" w:rsidRPr="00065AAA">
        <w:rPr>
          <w:iCs/>
        </w:rPr>
        <w:t>have</w:t>
      </w:r>
      <w:r w:rsidR="00BA2378" w:rsidRPr="00065AAA">
        <w:rPr>
          <w:iCs/>
        </w:rPr>
        <w:t xml:space="preserve"> </w:t>
      </w:r>
      <w:r w:rsidR="00FD1435" w:rsidRPr="00065AAA">
        <w:rPr>
          <w:iCs/>
        </w:rPr>
        <w:t xml:space="preserve">a </w:t>
      </w:r>
      <w:r w:rsidR="00E72AEE" w:rsidRPr="00065AAA">
        <w:rPr>
          <w:iCs/>
        </w:rPr>
        <w:t xml:space="preserve">transcended, </w:t>
      </w:r>
      <w:r w:rsidR="00BA2378" w:rsidRPr="00065AAA">
        <w:rPr>
          <w:iCs/>
        </w:rPr>
        <w:t xml:space="preserve">relational experience with </w:t>
      </w:r>
      <w:r w:rsidR="005C1DC1" w:rsidRPr="00065AAA">
        <w:rPr>
          <w:iCs/>
        </w:rPr>
        <w:t xml:space="preserve">their </w:t>
      </w:r>
      <w:r w:rsidR="00B43CCF">
        <w:rPr>
          <w:iCs/>
        </w:rPr>
        <w:t>DSM</w:t>
      </w:r>
      <w:r w:rsidR="005C1DC1" w:rsidRPr="00065AAA">
        <w:rPr>
          <w:iCs/>
        </w:rPr>
        <w:t>,</w:t>
      </w:r>
      <w:r w:rsidR="00BA2378" w:rsidRPr="00065AAA">
        <w:rPr>
          <w:iCs/>
        </w:rPr>
        <w:t xml:space="preserve"> but </w:t>
      </w:r>
      <w:r w:rsidR="005C1DC1" w:rsidRPr="00065AAA">
        <w:rPr>
          <w:iCs/>
        </w:rPr>
        <w:t xml:space="preserve">may </w:t>
      </w:r>
      <w:r w:rsidR="00BA2378" w:rsidRPr="00065AAA">
        <w:rPr>
          <w:iCs/>
        </w:rPr>
        <w:t xml:space="preserve">simply </w:t>
      </w:r>
      <w:r w:rsidR="00FD1435" w:rsidRPr="00065AAA">
        <w:rPr>
          <w:iCs/>
        </w:rPr>
        <w:t xml:space="preserve">maintain </w:t>
      </w:r>
      <w:r w:rsidR="005C1DC1" w:rsidRPr="00065AAA">
        <w:rPr>
          <w:iCs/>
        </w:rPr>
        <w:t xml:space="preserve">a </w:t>
      </w:r>
      <w:r w:rsidR="00BA2378" w:rsidRPr="00065AAA">
        <w:rPr>
          <w:iCs/>
        </w:rPr>
        <w:t>transactional relationship</w:t>
      </w:r>
      <w:r w:rsidR="00FD1435" w:rsidRPr="00065AAA">
        <w:rPr>
          <w:iCs/>
        </w:rPr>
        <w:t xml:space="preserve"> with it</w:t>
      </w:r>
      <w:r w:rsidR="00BA2378" w:rsidRPr="00065AAA">
        <w:rPr>
          <w:iCs/>
        </w:rPr>
        <w:t xml:space="preserve"> </w:t>
      </w:r>
      <w:r w:rsidR="00BA2378" w:rsidRPr="00065AAA">
        <w:rPr>
          <w:lang w:eastAsia="ko-KR"/>
        </w:rPr>
        <w:t>(McKeen and Smith, 2009)</w:t>
      </w:r>
      <w:r w:rsidR="00BA2378" w:rsidRPr="00065AAA">
        <w:rPr>
          <w:iCs/>
        </w:rPr>
        <w:t xml:space="preserve">. </w:t>
      </w:r>
      <w:r w:rsidR="00B33949" w:rsidRPr="00065AAA">
        <w:rPr>
          <w:iCs/>
        </w:rPr>
        <w:t xml:space="preserve">From </w:t>
      </w:r>
      <w:r w:rsidR="008B09D4" w:rsidRPr="00065AAA">
        <w:rPr>
          <w:iCs/>
        </w:rPr>
        <w:t xml:space="preserve">a slightly different perspective, </w:t>
      </w:r>
      <w:r w:rsidR="00B33949">
        <w:rPr>
          <w:lang w:eastAsia="ko-KR"/>
        </w:rPr>
        <w:t>a</w:t>
      </w:r>
      <w:r w:rsidR="008B09D4" w:rsidRPr="00065AAA">
        <w:rPr>
          <w:lang w:eastAsia="ko-KR"/>
        </w:rPr>
        <w:t xml:space="preserve"> certain </w:t>
      </w:r>
      <w:r w:rsidR="005C1DC1" w:rsidRPr="00065AAA">
        <w:rPr>
          <w:lang w:eastAsia="ko-KR"/>
        </w:rPr>
        <w:t xml:space="preserve">quality </w:t>
      </w:r>
      <w:r w:rsidR="008B09D4" w:rsidRPr="00065AAA">
        <w:rPr>
          <w:lang w:eastAsia="ko-KR"/>
        </w:rPr>
        <w:t xml:space="preserve">of information </w:t>
      </w:r>
      <w:r w:rsidR="00B33949">
        <w:rPr>
          <w:lang w:eastAsia="ko-KR"/>
        </w:rPr>
        <w:t xml:space="preserve">is </w:t>
      </w:r>
      <w:r w:rsidR="005C1DC1" w:rsidRPr="00065AAA">
        <w:rPr>
          <w:lang w:eastAsia="ko-KR"/>
        </w:rPr>
        <w:t xml:space="preserve">required </w:t>
      </w:r>
      <w:r w:rsidR="008B09D4" w:rsidRPr="00065AAA">
        <w:rPr>
          <w:lang w:eastAsia="ko-KR"/>
        </w:rPr>
        <w:t xml:space="preserve">when a user adopts </w:t>
      </w:r>
      <w:r w:rsidR="00B43CCF">
        <w:rPr>
          <w:lang w:eastAsia="ko-KR"/>
        </w:rPr>
        <w:t>DSM</w:t>
      </w:r>
      <w:r w:rsidR="008B09D4" w:rsidRPr="00065AAA">
        <w:rPr>
          <w:lang w:eastAsia="ko-KR"/>
        </w:rPr>
        <w:t xml:space="preserve"> </w:t>
      </w:r>
      <w:r w:rsidR="005C1DC1" w:rsidRPr="00065AAA">
        <w:rPr>
          <w:lang w:eastAsia="ko-KR"/>
        </w:rPr>
        <w:t xml:space="preserve">in order </w:t>
      </w:r>
      <w:r w:rsidR="008B09D4" w:rsidRPr="00065AAA">
        <w:rPr>
          <w:lang w:eastAsia="ko-KR"/>
        </w:rPr>
        <w:t xml:space="preserve">to </w:t>
      </w:r>
      <w:r w:rsidR="00E26C87" w:rsidRPr="00065AAA">
        <w:rPr>
          <w:lang w:eastAsia="ko-KR"/>
        </w:rPr>
        <w:t xml:space="preserve">meet </w:t>
      </w:r>
      <w:r w:rsidR="008B09D4" w:rsidRPr="00065AAA">
        <w:rPr>
          <w:lang w:eastAsia="ko-KR"/>
        </w:rPr>
        <w:t>his/her hedonic or utilit</w:t>
      </w:r>
      <w:r w:rsidR="00B33949">
        <w:rPr>
          <w:lang w:eastAsia="ko-KR"/>
        </w:rPr>
        <w:t>arian</w:t>
      </w:r>
      <w:r w:rsidR="008B09D4" w:rsidRPr="00065AAA">
        <w:rPr>
          <w:lang w:eastAsia="ko-KR"/>
        </w:rPr>
        <w:t xml:space="preserve"> needs. </w:t>
      </w:r>
      <w:r w:rsidR="005C1DC1" w:rsidRPr="00065AAA">
        <w:rPr>
          <w:lang w:eastAsia="ko-KR"/>
        </w:rPr>
        <w:t xml:space="preserve">Psychological </w:t>
      </w:r>
      <w:r w:rsidR="008B09D4" w:rsidRPr="00065AAA">
        <w:rPr>
          <w:lang w:eastAsia="ko-KR"/>
        </w:rPr>
        <w:t xml:space="preserve">compromise </w:t>
      </w:r>
      <w:r w:rsidR="005C1DC1" w:rsidRPr="00065AAA">
        <w:rPr>
          <w:lang w:eastAsia="ko-KR"/>
        </w:rPr>
        <w:t xml:space="preserve">on the part of </w:t>
      </w:r>
      <w:r w:rsidR="008B09D4" w:rsidRPr="00065AAA">
        <w:rPr>
          <w:lang w:eastAsia="ko-KR"/>
        </w:rPr>
        <w:t xml:space="preserve">the user </w:t>
      </w:r>
      <w:r w:rsidR="005C1DC1" w:rsidRPr="00065AAA">
        <w:rPr>
          <w:lang w:eastAsia="ko-KR"/>
        </w:rPr>
        <w:t>may be necessary</w:t>
      </w:r>
      <w:r w:rsidR="005A17FD">
        <w:rPr>
          <w:lang w:eastAsia="ko-KR"/>
        </w:rPr>
        <w:t>, but</w:t>
      </w:r>
      <w:r w:rsidR="005C1DC1" w:rsidRPr="00065AAA">
        <w:rPr>
          <w:lang w:eastAsia="ko-KR"/>
        </w:rPr>
        <w:t xml:space="preserve"> </w:t>
      </w:r>
      <w:r w:rsidR="005A17FD">
        <w:rPr>
          <w:lang w:eastAsia="ko-KR"/>
        </w:rPr>
        <w:t>its</w:t>
      </w:r>
      <w:r w:rsidR="008B09D4" w:rsidRPr="00065AAA">
        <w:rPr>
          <w:lang w:eastAsia="ko-KR"/>
        </w:rPr>
        <w:t xml:space="preserve"> discouraging effect</w:t>
      </w:r>
      <w:r w:rsidR="005C1DC1" w:rsidRPr="00065AAA">
        <w:rPr>
          <w:lang w:eastAsia="ko-KR"/>
        </w:rPr>
        <w:t xml:space="preserve">s </w:t>
      </w:r>
      <w:r w:rsidR="008B09D4" w:rsidRPr="00065AAA">
        <w:rPr>
          <w:lang w:eastAsia="ko-KR"/>
        </w:rPr>
        <w:t xml:space="preserve">may not be as strong as </w:t>
      </w:r>
      <w:r w:rsidR="005A17FD">
        <w:rPr>
          <w:lang w:eastAsia="ko-KR"/>
        </w:rPr>
        <w:t xml:space="preserve">its </w:t>
      </w:r>
      <w:r w:rsidR="008B09D4" w:rsidRPr="00065AAA">
        <w:rPr>
          <w:lang w:eastAsia="ko-KR"/>
        </w:rPr>
        <w:t>encouraging effect</w:t>
      </w:r>
      <w:r w:rsidR="005C1DC1" w:rsidRPr="00065AAA">
        <w:rPr>
          <w:lang w:eastAsia="ko-KR"/>
        </w:rPr>
        <w:t>s</w:t>
      </w:r>
      <w:r w:rsidR="008B09D4" w:rsidRPr="00065AAA">
        <w:rPr>
          <w:lang w:eastAsia="ko-KR"/>
        </w:rPr>
        <w:t>.</w:t>
      </w:r>
      <w:r w:rsidR="0041561F" w:rsidRPr="00065AAA">
        <w:rPr>
          <w:lang w:eastAsia="ko-KR"/>
        </w:rPr>
        <w:t xml:space="preserve"> </w:t>
      </w:r>
      <w:r w:rsidR="00A03E04" w:rsidRPr="00065AAA">
        <w:rPr>
          <w:lang w:eastAsia="ko-KR"/>
        </w:rPr>
        <w:t>From the perspective of relativism, therefore, i</w:t>
      </w:r>
      <w:r w:rsidR="00D712AE" w:rsidRPr="00065AAA">
        <w:rPr>
          <w:lang w:eastAsia="ko-KR"/>
        </w:rPr>
        <w:t xml:space="preserve">t is </w:t>
      </w:r>
      <w:r w:rsidR="00645A48" w:rsidRPr="00065AAA">
        <w:rPr>
          <w:lang w:eastAsia="ko-KR"/>
        </w:rPr>
        <w:t>proposed</w:t>
      </w:r>
      <w:r w:rsidR="00D712AE" w:rsidRPr="00065AAA">
        <w:rPr>
          <w:lang w:eastAsia="ko-KR"/>
        </w:rPr>
        <w:t xml:space="preserve"> that:</w:t>
      </w:r>
    </w:p>
    <w:p w:rsidR="009640EB" w:rsidRPr="00065AAA" w:rsidRDefault="005863CE" w:rsidP="00065AAA">
      <w:pPr>
        <w:pStyle w:val="s0"/>
        <w:spacing w:line="360" w:lineRule="auto"/>
        <w:ind w:leftChars="209" w:left="992" w:hangingChars="204" w:hanging="490"/>
        <w:rPr>
          <w:rFonts w:ascii="Times New Roman" w:hAnsi="Times New Roman"/>
          <w:i/>
        </w:rPr>
      </w:pPr>
      <w:r w:rsidRPr="00065AAA">
        <w:rPr>
          <w:rFonts w:ascii="Times New Roman" w:hAnsi="Times New Roman"/>
        </w:rPr>
        <w:t xml:space="preserve">H1: </w:t>
      </w:r>
      <w:r w:rsidRPr="00065AAA">
        <w:rPr>
          <w:rFonts w:ascii="Times New Roman" w:hAnsi="Times New Roman"/>
          <w:i/>
        </w:rPr>
        <w:t>Perceived information quality</w:t>
      </w:r>
      <w:r w:rsidR="00010DB6" w:rsidRPr="00065AAA">
        <w:rPr>
          <w:rFonts w:ascii="Times New Roman" w:hAnsi="Times New Roman"/>
          <w:i/>
        </w:rPr>
        <w:t xml:space="preserve"> </w:t>
      </w:r>
      <w:r w:rsidR="00E679AC" w:rsidRPr="00065AAA">
        <w:rPr>
          <w:rFonts w:ascii="Times New Roman" w:hAnsi="Times New Roman"/>
          <w:i/>
        </w:rPr>
        <w:t xml:space="preserve">has </w:t>
      </w:r>
      <w:r w:rsidR="004337BB" w:rsidRPr="00065AAA">
        <w:rPr>
          <w:rFonts w:ascii="Times New Roman" w:hAnsi="Times New Roman"/>
          <w:i/>
        </w:rPr>
        <w:t xml:space="preserve">a stronger effect on satisfaction with </w:t>
      </w:r>
      <w:r w:rsidR="00B43CCF">
        <w:rPr>
          <w:rFonts w:ascii="Times New Roman" w:hAnsi="Times New Roman"/>
          <w:i/>
        </w:rPr>
        <w:t>DSM</w:t>
      </w:r>
      <w:r w:rsidR="004337BB" w:rsidRPr="00065AAA">
        <w:rPr>
          <w:rFonts w:ascii="Times New Roman" w:hAnsi="Times New Roman"/>
          <w:i/>
        </w:rPr>
        <w:t xml:space="preserve"> than</w:t>
      </w:r>
      <w:r w:rsidR="008E6B5A">
        <w:rPr>
          <w:rFonts w:ascii="Times New Roman" w:hAnsi="Times New Roman"/>
          <w:i/>
        </w:rPr>
        <w:t xml:space="preserve"> </w:t>
      </w:r>
      <w:r w:rsidR="004337BB" w:rsidRPr="00065AAA">
        <w:rPr>
          <w:rFonts w:ascii="Times New Roman" w:hAnsi="Times New Roman"/>
          <w:i/>
        </w:rPr>
        <w:t xml:space="preserve">on dissatisfaction with </w:t>
      </w:r>
      <w:r w:rsidR="00B43CCF">
        <w:rPr>
          <w:rFonts w:ascii="Times New Roman" w:hAnsi="Times New Roman"/>
          <w:i/>
        </w:rPr>
        <w:t>DSM</w:t>
      </w:r>
      <w:r w:rsidR="004337BB" w:rsidRPr="00065AAA">
        <w:rPr>
          <w:rFonts w:ascii="Times New Roman" w:hAnsi="Times New Roman"/>
          <w:i/>
        </w:rPr>
        <w:t>.</w:t>
      </w:r>
    </w:p>
    <w:p w:rsidR="0002444B" w:rsidRPr="00065AAA" w:rsidRDefault="0002444B" w:rsidP="00311EFA">
      <w:pPr>
        <w:pStyle w:val="s0"/>
        <w:spacing w:line="360" w:lineRule="auto"/>
        <w:rPr>
          <w:rFonts w:ascii="Times New Roman" w:hAnsi="Times New Roman"/>
          <w:i/>
        </w:rPr>
      </w:pPr>
    </w:p>
    <w:p w:rsidR="005863CE" w:rsidRPr="00065AAA" w:rsidRDefault="00F65AC4" w:rsidP="00311EFA">
      <w:pPr>
        <w:spacing w:line="360" w:lineRule="auto"/>
        <w:rPr>
          <w:b/>
          <w:bCs/>
          <w:kern w:val="24"/>
          <w:lang w:eastAsia="ko-KR"/>
        </w:rPr>
      </w:pPr>
      <w:r w:rsidRPr="00065AAA">
        <w:rPr>
          <w:b/>
          <w:bCs/>
          <w:kern w:val="24"/>
          <w:lang w:eastAsia="ko-KR"/>
        </w:rPr>
        <w:t>System Q</w:t>
      </w:r>
      <w:r w:rsidR="005863CE" w:rsidRPr="00065AAA">
        <w:rPr>
          <w:b/>
          <w:bCs/>
          <w:kern w:val="24"/>
          <w:lang w:eastAsia="ko-KR"/>
        </w:rPr>
        <w:t>uality</w:t>
      </w:r>
    </w:p>
    <w:p w:rsidR="005F2A26" w:rsidRPr="00065AAA" w:rsidRDefault="00B33949" w:rsidP="00311EFA">
      <w:pPr>
        <w:spacing w:line="360" w:lineRule="auto"/>
        <w:jc w:val="both"/>
        <w:rPr>
          <w:lang w:eastAsia="ko-KR"/>
        </w:rPr>
      </w:pPr>
      <w:r>
        <w:rPr>
          <w:kern w:val="1"/>
          <w:lang w:eastAsia="ar-SA"/>
        </w:rPr>
        <w:t>System quality can be defined as the</w:t>
      </w:r>
      <w:r w:rsidR="005863CE" w:rsidRPr="00065AAA">
        <w:rPr>
          <w:kern w:val="1"/>
          <w:lang w:eastAsia="ar-SA"/>
        </w:rPr>
        <w:t xml:space="preserve"> general perception of a system’s software and hardware performance</w:t>
      </w:r>
      <w:r w:rsidR="00331EA7">
        <w:rPr>
          <w:kern w:val="1"/>
          <w:lang w:eastAsia="ar-SA"/>
        </w:rPr>
        <w:t>.</w:t>
      </w:r>
      <w:r w:rsidR="005863CE" w:rsidRPr="00065AAA">
        <w:rPr>
          <w:lang w:eastAsia="ko-KR"/>
        </w:rPr>
        <w:t xml:space="preserve"> </w:t>
      </w:r>
      <w:r w:rsidR="00331EA7" w:rsidRPr="00065AAA">
        <w:rPr>
          <w:kern w:val="1"/>
          <w:lang w:eastAsia="ar-SA"/>
        </w:rPr>
        <w:t xml:space="preserve">System </w:t>
      </w:r>
      <w:r w:rsidR="005863CE" w:rsidRPr="00065AAA">
        <w:rPr>
          <w:kern w:val="1"/>
          <w:lang w:eastAsia="ar-SA"/>
        </w:rPr>
        <w:t>quality has been considered a</w:t>
      </w:r>
      <w:r w:rsidR="00334A33" w:rsidRPr="00065AAA">
        <w:rPr>
          <w:kern w:val="1"/>
          <w:lang w:eastAsia="ar-SA"/>
        </w:rPr>
        <w:t xml:space="preserve"> crucial</w:t>
      </w:r>
      <w:r w:rsidR="005863CE" w:rsidRPr="00065AAA">
        <w:rPr>
          <w:kern w:val="1"/>
          <w:lang w:eastAsia="ar-SA"/>
        </w:rPr>
        <w:t xml:space="preserve"> indic</w:t>
      </w:r>
      <w:r w:rsidR="00A552FC" w:rsidRPr="00065AAA">
        <w:rPr>
          <w:kern w:val="1"/>
          <w:lang w:eastAsia="ar-SA"/>
        </w:rPr>
        <w:t>a</w:t>
      </w:r>
      <w:r w:rsidR="005863CE" w:rsidRPr="00065AAA">
        <w:rPr>
          <w:kern w:val="1"/>
          <w:lang w:eastAsia="ar-SA"/>
        </w:rPr>
        <w:t xml:space="preserve">tor of </w:t>
      </w:r>
      <w:r w:rsidR="00331EA7">
        <w:rPr>
          <w:kern w:val="1"/>
          <w:lang w:eastAsia="ar-SA"/>
        </w:rPr>
        <w:t xml:space="preserve">the </w:t>
      </w:r>
      <w:r w:rsidR="00331EA7" w:rsidRPr="00065AAA">
        <w:rPr>
          <w:kern w:val="1"/>
          <w:lang w:eastAsia="ar-SA"/>
        </w:rPr>
        <w:t xml:space="preserve">success </w:t>
      </w:r>
      <w:r w:rsidR="00331EA7">
        <w:rPr>
          <w:kern w:val="1"/>
          <w:lang w:eastAsia="ar-SA"/>
        </w:rPr>
        <w:t xml:space="preserve">of </w:t>
      </w:r>
      <w:r w:rsidR="005863CE" w:rsidRPr="00065AAA">
        <w:rPr>
          <w:kern w:val="1"/>
          <w:lang w:eastAsia="ar-SA"/>
        </w:rPr>
        <w:t>an IT service (</w:t>
      </w:r>
      <w:r w:rsidR="001F5EEA">
        <w:rPr>
          <w:lang w:eastAsia="ko-KR"/>
        </w:rPr>
        <w:t>DeL</w:t>
      </w:r>
      <w:r w:rsidR="009A725C">
        <w:rPr>
          <w:lang w:eastAsia="ko-KR"/>
        </w:rPr>
        <w:t>one and McLean, 1992</w:t>
      </w:r>
      <w:r w:rsidR="00331EA7">
        <w:rPr>
          <w:lang w:eastAsia="ko-KR"/>
        </w:rPr>
        <w:t>,</w:t>
      </w:r>
      <w:r w:rsidR="009A725C">
        <w:rPr>
          <w:lang w:eastAsia="ko-KR"/>
        </w:rPr>
        <w:t xml:space="preserve"> 2003</w:t>
      </w:r>
      <w:r w:rsidR="005863CE" w:rsidRPr="00065AAA">
        <w:rPr>
          <w:kern w:val="1"/>
          <w:lang w:eastAsia="ar-SA"/>
        </w:rPr>
        <w:t>).</w:t>
      </w:r>
      <w:r w:rsidR="005863CE" w:rsidRPr="00065AAA">
        <w:rPr>
          <w:kern w:val="1"/>
          <w:lang w:eastAsia="ko-KR"/>
        </w:rPr>
        <w:t xml:space="preserve"> </w:t>
      </w:r>
      <w:r w:rsidR="005863CE" w:rsidRPr="00065AAA">
        <w:rPr>
          <w:lang w:eastAsia="ko-KR"/>
        </w:rPr>
        <w:t xml:space="preserve">The components of </w:t>
      </w:r>
      <w:r w:rsidR="00B43CCF">
        <w:rPr>
          <w:lang w:eastAsia="ko-KR"/>
        </w:rPr>
        <w:t>DSM</w:t>
      </w:r>
      <w:r w:rsidR="0057270E" w:rsidRPr="00065AAA">
        <w:rPr>
          <w:lang w:eastAsia="ko-KR"/>
        </w:rPr>
        <w:t xml:space="preserve"> </w:t>
      </w:r>
      <w:r w:rsidR="00A552FC" w:rsidRPr="00065AAA">
        <w:rPr>
          <w:lang w:eastAsia="ko-KR"/>
        </w:rPr>
        <w:t xml:space="preserve">systems </w:t>
      </w:r>
      <w:r w:rsidR="00AF3875" w:rsidRPr="00065AAA">
        <w:rPr>
          <w:lang w:eastAsia="ko-KR"/>
        </w:rPr>
        <w:t>include bandwidth and accessibility</w:t>
      </w:r>
      <w:r w:rsidR="005863CE" w:rsidRPr="00065AAA">
        <w:rPr>
          <w:lang w:eastAsia="ko-KR"/>
        </w:rPr>
        <w:t>, operational support systems, termin</w:t>
      </w:r>
      <w:r w:rsidR="00D24D85" w:rsidRPr="00065AAA">
        <w:rPr>
          <w:lang w:eastAsia="ko-KR"/>
        </w:rPr>
        <w:t>als such as cellular phones,</w:t>
      </w:r>
      <w:r w:rsidR="005863CE" w:rsidRPr="00065AAA">
        <w:rPr>
          <w:lang w:eastAsia="ko-KR"/>
        </w:rPr>
        <w:t xml:space="preserve"> user applications</w:t>
      </w:r>
      <w:r w:rsidR="00D24D85" w:rsidRPr="00065AAA">
        <w:rPr>
          <w:lang w:eastAsia="ko-KR"/>
        </w:rPr>
        <w:t>,</w:t>
      </w:r>
      <w:r w:rsidR="005863CE" w:rsidRPr="00065AAA">
        <w:rPr>
          <w:lang w:eastAsia="ko-KR"/>
        </w:rPr>
        <w:t xml:space="preserve"> and interface design. </w:t>
      </w:r>
      <w:r w:rsidR="00A552FC" w:rsidRPr="00065AAA">
        <w:rPr>
          <w:lang w:eastAsia="ko-KR"/>
        </w:rPr>
        <w:t xml:space="preserve">User </w:t>
      </w:r>
      <w:r w:rsidR="005863CE" w:rsidRPr="00065AAA">
        <w:rPr>
          <w:lang w:eastAsia="ko-KR"/>
        </w:rPr>
        <w:t xml:space="preserve">perceptions of system quality </w:t>
      </w:r>
      <w:r w:rsidR="00A552FC" w:rsidRPr="00065AAA">
        <w:rPr>
          <w:lang w:eastAsia="ko-KR"/>
        </w:rPr>
        <w:t>are</w:t>
      </w:r>
      <w:r w:rsidR="005863CE" w:rsidRPr="00065AAA">
        <w:rPr>
          <w:lang w:eastAsia="ko-KR"/>
        </w:rPr>
        <w:t xml:space="preserve"> formed by the integrity of system elements as a whole in effectively fulfilling user expectations and </w:t>
      </w:r>
      <w:r w:rsidR="00331EA7">
        <w:rPr>
          <w:lang w:eastAsia="ko-KR"/>
        </w:rPr>
        <w:lastRenderedPageBreak/>
        <w:t>providing</w:t>
      </w:r>
      <w:r w:rsidR="00331EA7" w:rsidRPr="00065AAA">
        <w:rPr>
          <w:lang w:eastAsia="ko-KR"/>
        </w:rPr>
        <w:t xml:space="preserve"> </w:t>
      </w:r>
      <w:r w:rsidR="005863CE" w:rsidRPr="00065AAA">
        <w:rPr>
          <w:lang w:eastAsia="ko-KR"/>
        </w:rPr>
        <w:t xml:space="preserve">positive experiences. </w:t>
      </w:r>
      <w:r w:rsidR="00A552FC" w:rsidRPr="00065AAA">
        <w:t xml:space="preserve">System </w:t>
      </w:r>
      <w:r w:rsidR="008E6B5A">
        <w:t>quality reflects</w:t>
      </w:r>
      <w:r w:rsidR="005863CE" w:rsidRPr="00065AAA">
        <w:t xml:space="preserve"> a general impression of the </w:t>
      </w:r>
      <w:r w:rsidR="00B43CCF">
        <w:t>DSM</w:t>
      </w:r>
      <w:r w:rsidR="0057270E" w:rsidRPr="00065AAA">
        <w:t xml:space="preserve"> </w:t>
      </w:r>
      <w:r w:rsidR="005863CE" w:rsidRPr="00065AAA">
        <w:t xml:space="preserve">platform on which information </w:t>
      </w:r>
      <w:r w:rsidR="00D24D85" w:rsidRPr="00065AAA">
        <w:t xml:space="preserve">content </w:t>
      </w:r>
      <w:r w:rsidR="00A552FC" w:rsidRPr="00065AAA">
        <w:t xml:space="preserve">is </w:t>
      </w:r>
      <w:r w:rsidR="00334A33" w:rsidRPr="00065AAA">
        <w:t>offered</w:t>
      </w:r>
      <w:r w:rsidR="00A552FC" w:rsidRPr="00065AAA">
        <w:t xml:space="preserve">, </w:t>
      </w:r>
      <w:r w:rsidR="00331EA7">
        <w:t>the</w:t>
      </w:r>
      <w:r w:rsidR="00A552FC" w:rsidRPr="00065AAA">
        <w:rPr>
          <w:i/>
        </w:rPr>
        <w:t xml:space="preserve"> extrinsic</w:t>
      </w:r>
      <w:r w:rsidR="00A552FC" w:rsidRPr="00065AAA">
        <w:t xml:space="preserve"> or </w:t>
      </w:r>
      <w:r w:rsidR="00A552FC" w:rsidRPr="00065AAA">
        <w:rPr>
          <w:i/>
        </w:rPr>
        <w:t>supportive</w:t>
      </w:r>
      <w:r w:rsidR="00A552FC" w:rsidRPr="00065AAA">
        <w:t xml:space="preserve"> conditions under which a user uses the service</w:t>
      </w:r>
      <w:r w:rsidR="005863CE" w:rsidRPr="00065AAA">
        <w:t>.</w:t>
      </w:r>
      <w:r w:rsidR="005863CE" w:rsidRPr="00065AAA">
        <w:rPr>
          <w:lang w:eastAsia="ko-KR"/>
        </w:rPr>
        <w:t xml:space="preserve"> </w:t>
      </w:r>
      <w:r w:rsidR="00334A33" w:rsidRPr="00065AAA">
        <w:rPr>
          <w:lang w:eastAsia="ko-KR"/>
        </w:rPr>
        <w:t xml:space="preserve">The platform </w:t>
      </w:r>
      <w:r w:rsidR="00314855" w:rsidRPr="00065AAA">
        <w:rPr>
          <w:lang w:eastAsia="ko-KR"/>
        </w:rPr>
        <w:t>is</w:t>
      </w:r>
      <w:r w:rsidR="00334A33" w:rsidRPr="00065AAA">
        <w:rPr>
          <w:lang w:eastAsia="ko-KR"/>
        </w:rPr>
        <w:t xml:space="preserve"> in this sense</w:t>
      </w:r>
      <w:r w:rsidR="00D24D85" w:rsidRPr="00065AAA">
        <w:rPr>
          <w:lang w:eastAsia="ko-KR"/>
        </w:rPr>
        <w:t xml:space="preserve"> </w:t>
      </w:r>
      <w:r w:rsidR="00314855" w:rsidRPr="00065AAA">
        <w:rPr>
          <w:i/>
          <w:lang w:eastAsia="ko-KR"/>
        </w:rPr>
        <w:t>contextual</w:t>
      </w:r>
      <w:r w:rsidR="00314855" w:rsidRPr="00065AAA">
        <w:rPr>
          <w:lang w:eastAsia="ko-KR"/>
        </w:rPr>
        <w:t xml:space="preserve"> or </w:t>
      </w:r>
      <w:r w:rsidR="00314855" w:rsidRPr="00065AAA">
        <w:rPr>
          <w:i/>
          <w:lang w:eastAsia="ko-KR"/>
        </w:rPr>
        <w:t>instrumental</w:t>
      </w:r>
      <w:r w:rsidR="0057270E" w:rsidRPr="00065AAA">
        <w:rPr>
          <w:i/>
          <w:lang w:eastAsia="ko-KR"/>
        </w:rPr>
        <w:t xml:space="preserve">, </w:t>
      </w:r>
      <w:r w:rsidR="0057270E" w:rsidRPr="00065AAA">
        <w:rPr>
          <w:lang w:eastAsia="ko-KR"/>
        </w:rPr>
        <w:t>and</w:t>
      </w:r>
      <w:r w:rsidR="0057270E" w:rsidRPr="00065AAA">
        <w:rPr>
          <w:i/>
          <w:lang w:eastAsia="ko-KR"/>
        </w:rPr>
        <w:t xml:space="preserve"> </w:t>
      </w:r>
      <w:r w:rsidR="0057270E" w:rsidRPr="00065AAA">
        <w:rPr>
          <w:lang w:eastAsia="ko-KR"/>
        </w:rPr>
        <w:t xml:space="preserve">is a qualifying condition </w:t>
      </w:r>
      <w:r w:rsidR="00A552FC" w:rsidRPr="00065AAA">
        <w:rPr>
          <w:lang w:eastAsia="ko-KR"/>
        </w:rPr>
        <w:t xml:space="preserve">for </w:t>
      </w:r>
      <w:r w:rsidR="00B43CCF">
        <w:rPr>
          <w:lang w:eastAsia="ko-KR"/>
        </w:rPr>
        <w:t>DSM</w:t>
      </w:r>
      <w:r w:rsidR="0057270E" w:rsidRPr="00065AAA">
        <w:rPr>
          <w:lang w:eastAsia="ko-KR"/>
        </w:rPr>
        <w:t xml:space="preserve"> subscribers</w:t>
      </w:r>
      <w:r w:rsidR="00334A33" w:rsidRPr="00065AAA">
        <w:rPr>
          <w:lang w:eastAsia="ko-KR"/>
        </w:rPr>
        <w:t>.</w:t>
      </w:r>
    </w:p>
    <w:p w:rsidR="00320519" w:rsidRPr="00065AAA" w:rsidRDefault="00320519" w:rsidP="00311EFA">
      <w:pPr>
        <w:spacing w:line="360" w:lineRule="auto"/>
        <w:jc w:val="both"/>
        <w:rPr>
          <w:lang w:eastAsia="ko-KR"/>
        </w:rPr>
      </w:pPr>
    </w:p>
    <w:p w:rsidR="00646B56" w:rsidRPr="00065AAA" w:rsidRDefault="007745CE" w:rsidP="00311EFA">
      <w:pPr>
        <w:spacing w:line="360" w:lineRule="auto"/>
        <w:jc w:val="both"/>
        <w:rPr>
          <w:lang w:eastAsia="ko-KR"/>
        </w:rPr>
      </w:pPr>
      <w:r w:rsidRPr="00065AAA">
        <w:rPr>
          <w:lang w:eastAsia="ko-KR"/>
        </w:rPr>
        <w:t xml:space="preserve">Because system quality is </w:t>
      </w:r>
      <w:r w:rsidR="00314855" w:rsidRPr="00065AAA">
        <w:rPr>
          <w:lang w:eastAsia="ko-KR"/>
        </w:rPr>
        <w:t xml:space="preserve">a </w:t>
      </w:r>
      <w:r w:rsidR="00314855" w:rsidRPr="00065AAA">
        <w:rPr>
          <w:i/>
          <w:lang w:eastAsia="ko-KR"/>
        </w:rPr>
        <w:t>qualifying</w:t>
      </w:r>
      <w:r w:rsidR="00314855" w:rsidRPr="00065AAA">
        <w:rPr>
          <w:lang w:eastAsia="ko-KR"/>
        </w:rPr>
        <w:t xml:space="preserve"> condition</w:t>
      </w:r>
      <w:r w:rsidR="000E35EC" w:rsidRPr="00065AAA">
        <w:rPr>
          <w:lang w:eastAsia="ko-KR"/>
        </w:rPr>
        <w:t xml:space="preserve"> (Chowdhary and Prakash, 2005)</w:t>
      </w:r>
      <w:r w:rsidR="00314855" w:rsidRPr="00065AAA">
        <w:rPr>
          <w:lang w:eastAsia="ko-KR"/>
        </w:rPr>
        <w:t xml:space="preserve">, service users </w:t>
      </w:r>
      <w:r w:rsidR="00BD7386" w:rsidRPr="00065AAA">
        <w:rPr>
          <w:lang w:eastAsia="ko-KR"/>
        </w:rPr>
        <w:t xml:space="preserve">consciously or unconsciously </w:t>
      </w:r>
      <w:r w:rsidRPr="00065AAA">
        <w:rPr>
          <w:lang w:eastAsia="ko-KR"/>
        </w:rPr>
        <w:t xml:space="preserve">develop </w:t>
      </w:r>
      <w:r w:rsidR="00314855" w:rsidRPr="00065AAA">
        <w:rPr>
          <w:lang w:eastAsia="ko-KR"/>
        </w:rPr>
        <w:t>certain performance expec</w:t>
      </w:r>
      <w:r w:rsidR="00334A33" w:rsidRPr="00065AAA">
        <w:rPr>
          <w:lang w:eastAsia="ko-KR"/>
        </w:rPr>
        <w:t xml:space="preserve">tations toward </w:t>
      </w:r>
      <w:r w:rsidR="00331EA7">
        <w:rPr>
          <w:lang w:eastAsia="ko-KR"/>
        </w:rPr>
        <w:t>the</w:t>
      </w:r>
      <w:r w:rsidR="00331EA7" w:rsidRPr="00065AAA">
        <w:rPr>
          <w:lang w:eastAsia="ko-KR"/>
        </w:rPr>
        <w:t xml:space="preserve"> </w:t>
      </w:r>
      <w:r w:rsidR="00334A33" w:rsidRPr="00065AAA">
        <w:rPr>
          <w:lang w:eastAsia="ko-KR"/>
        </w:rPr>
        <w:t>service platform.</w:t>
      </w:r>
      <w:r w:rsidR="00314855" w:rsidRPr="00065AAA">
        <w:rPr>
          <w:lang w:eastAsia="ko-KR"/>
        </w:rPr>
        <w:t xml:space="preserve"> </w:t>
      </w:r>
      <w:r w:rsidR="00334A33" w:rsidRPr="00065AAA">
        <w:rPr>
          <w:lang w:eastAsia="ko-KR"/>
        </w:rPr>
        <w:t>If the expectations</w:t>
      </w:r>
      <w:r w:rsidR="00314855" w:rsidRPr="00065AAA">
        <w:rPr>
          <w:lang w:eastAsia="ko-KR"/>
        </w:rPr>
        <w:t xml:space="preserve"> are met</w:t>
      </w:r>
      <w:r w:rsidR="00334A33" w:rsidRPr="00065AAA">
        <w:rPr>
          <w:lang w:eastAsia="ko-KR"/>
        </w:rPr>
        <w:t>,</w:t>
      </w:r>
      <w:r w:rsidR="00314855" w:rsidRPr="00065AAA">
        <w:rPr>
          <w:lang w:eastAsia="ko-KR"/>
        </w:rPr>
        <w:t xml:space="preserve"> </w:t>
      </w:r>
      <w:r w:rsidRPr="00065AAA">
        <w:rPr>
          <w:lang w:eastAsia="ko-KR"/>
        </w:rPr>
        <w:t>that is</w:t>
      </w:r>
      <w:r w:rsidR="00334A33" w:rsidRPr="00065AAA">
        <w:rPr>
          <w:lang w:eastAsia="ko-KR"/>
        </w:rPr>
        <w:t xml:space="preserve">, if </w:t>
      </w:r>
      <w:r w:rsidR="00C37AF1" w:rsidRPr="00065AAA">
        <w:rPr>
          <w:lang w:eastAsia="ko-KR"/>
        </w:rPr>
        <w:t>the platform</w:t>
      </w:r>
      <w:r w:rsidR="0089511B" w:rsidRPr="00065AAA">
        <w:rPr>
          <w:lang w:eastAsia="ko-KR"/>
        </w:rPr>
        <w:t xml:space="preserve"> </w:t>
      </w:r>
      <w:r w:rsidR="00320519" w:rsidRPr="00065AAA">
        <w:rPr>
          <w:lang w:eastAsia="ko-KR"/>
        </w:rPr>
        <w:t xml:space="preserve">does not hamper </w:t>
      </w:r>
      <w:r w:rsidR="00334A33" w:rsidRPr="00065AAA">
        <w:rPr>
          <w:lang w:eastAsia="ko-KR"/>
        </w:rPr>
        <w:t xml:space="preserve">users’ </w:t>
      </w:r>
      <w:r w:rsidR="0089511B" w:rsidRPr="00065AAA">
        <w:rPr>
          <w:lang w:eastAsia="ko-KR"/>
        </w:rPr>
        <w:t>information needs</w:t>
      </w:r>
      <w:r w:rsidR="00320519" w:rsidRPr="00065AAA">
        <w:rPr>
          <w:lang w:eastAsia="ko-KR"/>
        </w:rPr>
        <w:t>,</w:t>
      </w:r>
      <w:r w:rsidR="00334A33" w:rsidRPr="00065AAA">
        <w:rPr>
          <w:lang w:eastAsia="ko-KR"/>
        </w:rPr>
        <w:t xml:space="preserve"> they may not care much about its performance</w:t>
      </w:r>
      <w:r w:rsidR="0094066D" w:rsidRPr="00065AAA">
        <w:rPr>
          <w:lang w:eastAsia="ko-KR"/>
        </w:rPr>
        <w:t xml:space="preserve"> any</w:t>
      </w:r>
      <w:r w:rsidRPr="00065AAA">
        <w:rPr>
          <w:lang w:eastAsia="ko-KR"/>
        </w:rPr>
        <w:t xml:space="preserve"> </w:t>
      </w:r>
      <w:r w:rsidR="0094066D" w:rsidRPr="00065AAA">
        <w:rPr>
          <w:lang w:eastAsia="ko-KR"/>
        </w:rPr>
        <w:t>more</w:t>
      </w:r>
      <w:r w:rsidR="00314855" w:rsidRPr="00065AAA">
        <w:rPr>
          <w:lang w:eastAsia="ko-KR"/>
        </w:rPr>
        <w:t>.</w:t>
      </w:r>
      <w:r w:rsidR="00C37AF1" w:rsidRPr="00065AAA">
        <w:rPr>
          <w:lang w:eastAsia="ko-KR"/>
        </w:rPr>
        <w:t xml:space="preserve"> For instance, </w:t>
      </w:r>
      <w:r w:rsidRPr="00065AAA">
        <w:rPr>
          <w:lang w:eastAsia="ko-KR"/>
        </w:rPr>
        <w:t>i</w:t>
      </w:r>
      <w:r w:rsidR="00C37AF1" w:rsidRPr="00065AAA">
        <w:rPr>
          <w:lang w:eastAsia="ko-KR"/>
        </w:rPr>
        <w:t xml:space="preserve">f a webpage </w:t>
      </w:r>
      <w:r w:rsidRPr="00065AAA">
        <w:rPr>
          <w:lang w:eastAsia="ko-KR"/>
        </w:rPr>
        <w:t xml:space="preserve">downloads </w:t>
      </w:r>
      <w:r w:rsidR="00C37AF1" w:rsidRPr="00065AAA">
        <w:rPr>
          <w:lang w:eastAsia="ko-KR"/>
        </w:rPr>
        <w:t xml:space="preserve">slightly faster than </w:t>
      </w:r>
      <w:r w:rsidR="00917438" w:rsidRPr="00065AAA">
        <w:rPr>
          <w:lang w:eastAsia="ko-KR"/>
        </w:rPr>
        <w:t>normal</w:t>
      </w:r>
      <w:r w:rsidRPr="00065AAA">
        <w:rPr>
          <w:lang w:eastAsia="ko-KR"/>
        </w:rPr>
        <w:t>,</w:t>
      </w:r>
      <w:r w:rsidR="00C37AF1" w:rsidRPr="00065AAA">
        <w:rPr>
          <w:lang w:eastAsia="ko-KR"/>
        </w:rPr>
        <w:t xml:space="preserve"> </w:t>
      </w:r>
      <w:r w:rsidRPr="00065AAA">
        <w:rPr>
          <w:lang w:eastAsia="ko-KR"/>
        </w:rPr>
        <w:t xml:space="preserve">it </w:t>
      </w:r>
      <w:r w:rsidR="00C27006" w:rsidRPr="00065AAA">
        <w:rPr>
          <w:lang w:eastAsia="ko-KR"/>
        </w:rPr>
        <w:t xml:space="preserve">may not make much difference </w:t>
      </w:r>
      <w:r w:rsidRPr="00065AAA">
        <w:rPr>
          <w:lang w:eastAsia="ko-KR"/>
        </w:rPr>
        <w:t>to or</w:t>
      </w:r>
      <w:r w:rsidR="0094066D" w:rsidRPr="00065AAA">
        <w:rPr>
          <w:lang w:eastAsia="ko-KR"/>
        </w:rPr>
        <w:t xml:space="preserve"> have a lasting psychological impact</w:t>
      </w:r>
      <w:r w:rsidR="00331EA7" w:rsidRPr="00331EA7">
        <w:rPr>
          <w:lang w:eastAsia="ko-KR"/>
        </w:rPr>
        <w:t xml:space="preserve"> </w:t>
      </w:r>
      <w:r w:rsidR="00331EA7">
        <w:rPr>
          <w:lang w:eastAsia="ko-KR"/>
        </w:rPr>
        <w:t xml:space="preserve">on </w:t>
      </w:r>
      <w:r w:rsidR="00331EA7" w:rsidRPr="00065AAA">
        <w:rPr>
          <w:lang w:eastAsia="ko-KR"/>
        </w:rPr>
        <w:t>the user</w:t>
      </w:r>
      <w:r w:rsidR="00C37AF1" w:rsidRPr="00065AAA">
        <w:rPr>
          <w:lang w:eastAsia="ko-KR"/>
        </w:rPr>
        <w:t>.</w:t>
      </w:r>
      <w:r w:rsidR="00314855" w:rsidRPr="00065AAA">
        <w:rPr>
          <w:lang w:eastAsia="ko-KR"/>
        </w:rPr>
        <w:t xml:space="preserve"> </w:t>
      </w:r>
      <w:r w:rsidR="00331EA7">
        <w:rPr>
          <w:lang w:eastAsia="ko-KR"/>
        </w:rPr>
        <w:t>Thus</w:t>
      </w:r>
      <w:r w:rsidR="00314855" w:rsidRPr="00065AAA">
        <w:rPr>
          <w:lang w:eastAsia="ko-KR"/>
        </w:rPr>
        <w:t xml:space="preserve">, the effect of system quality </w:t>
      </w:r>
      <w:r w:rsidR="007E5C66" w:rsidRPr="00065AAA">
        <w:rPr>
          <w:lang w:eastAsia="ko-KR"/>
        </w:rPr>
        <w:t xml:space="preserve">as a motivator </w:t>
      </w:r>
      <w:r w:rsidR="00314855" w:rsidRPr="00065AAA">
        <w:rPr>
          <w:lang w:eastAsia="ko-KR"/>
        </w:rPr>
        <w:t xml:space="preserve">in facilitating user satisfaction and subsequent usage </w:t>
      </w:r>
      <w:r w:rsidR="001F5EEA">
        <w:rPr>
          <w:lang w:eastAsia="ko-KR"/>
        </w:rPr>
        <w:t>increase may be</w:t>
      </w:r>
      <w:r w:rsidR="00C37AF1" w:rsidRPr="00065AAA">
        <w:rPr>
          <w:lang w:eastAsia="ko-KR"/>
        </w:rPr>
        <w:t xml:space="preserve"> limited. </w:t>
      </w:r>
      <w:r w:rsidRPr="00065AAA">
        <w:rPr>
          <w:lang w:eastAsia="ko-KR"/>
        </w:rPr>
        <w:t>However</w:t>
      </w:r>
      <w:r w:rsidR="00C37AF1" w:rsidRPr="00065AAA">
        <w:rPr>
          <w:lang w:eastAsia="ko-KR"/>
        </w:rPr>
        <w:t>, when</w:t>
      </w:r>
      <w:r w:rsidR="0045497E" w:rsidRPr="00065AAA">
        <w:rPr>
          <w:lang w:eastAsia="ko-KR"/>
        </w:rPr>
        <w:t xml:space="preserve"> the quality</w:t>
      </w:r>
      <w:r w:rsidR="00314855" w:rsidRPr="00065AAA">
        <w:rPr>
          <w:lang w:eastAsia="ko-KR"/>
        </w:rPr>
        <w:t xml:space="preserve"> </w:t>
      </w:r>
      <w:r w:rsidR="00C37AF1" w:rsidRPr="00065AAA">
        <w:rPr>
          <w:lang w:eastAsia="ko-KR"/>
        </w:rPr>
        <w:t xml:space="preserve">of </w:t>
      </w:r>
      <w:r w:rsidR="00DE3ADD" w:rsidRPr="00065AAA">
        <w:rPr>
          <w:lang w:eastAsia="ko-KR"/>
        </w:rPr>
        <w:t xml:space="preserve">an </w:t>
      </w:r>
      <w:r w:rsidR="00C37AF1" w:rsidRPr="00065AAA">
        <w:rPr>
          <w:lang w:eastAsia="ko-KR"/>
        </w:rPr>
        <w:t xml:space="preserve">IT platform </w:t>
      </w:r>
      <w:r w:rsidR="00331EA7" w:rsidRPr="00065AAA">
        <w:rPr>
          <w:lang w:eastAsia="ko-KR"/>
        </w:rPr>
        <w:t xml:space="preserve">system </w:t>
      </w:r>
      <w:r w:rsidR="00C37AF1" w:rsidRPr="00065AAA">
        <w:rPr>
          <w:lang w:eastAsia="ko-KR"/>
        </w:rPr>
        <w:t xml:space="preserve">is perceived </w:t>
      </w:r>
      <w:r w:rsidRPr="00065AAA">
        <w:rPr>
          <w:lang w:eastAsia="ko-KR"/>
        </w:rPr>
        <w:t xml:space="preserve">to be </w:t>
      </w:r>
      <w:r w:rsidR="00463FD2" w:rsidRPr="00065AAA">
        <w:rPr>
          <w:lang w:eastAsia="ko-KR"/>
        </w:rPr>
        <w:t xml:space="preserve">below </w:t>
      </w:r>
      <w:r w:rsidRPr="00065AAA">
        <w:rPr>
          <w:lang w:eastAsia="ko-KR"/>
        </w:rPr>
        <w:t xml:space="preserve">a certain </w:t>
      </w:r>
      <w:r w:rsidR="00463FD2" w:rsidRPr="00065AAA">
        <w:rPr>
          <w:lang w:eastAsia="ko-KR"/>
        </w:rPr>
        <w:t xml:space="preserve">acceptable level or </w:t>
      </w:r>
      <w:r w:rsidR="00314855" w:rsidRPr="00065AAA">
        <w:rPr>
          <w:lang w:eastAsia="ko-KR"/>
        </w:rPr>
        <w:t xml:space="preserve">weaker </w:t>
      </w:r>
      <w:r w:rsidR="00C37AF1" w:rsidRPr="00065AAA">
        <w:rPr>
          <w:lang w:eastAsia="ko-KR"/>
        </w:rPr>
        <w:t xml:space="preserve">than </w:t>
      </w:r>
      <w:r w:rsidR="00DE3ADD" w:rsidRPr="00065AAA">
        <w:rPr>
          <w:lang w:eastAsia="ko-KR"/>
        </w:rPr>
        <w:t>what</w:t>
      </w:r>
      <w:r w:rsidR="00314855" w:rsidRPr="00065AAA">
        <w:rPr>
          <w:lang w:eastAsia="ko-KR"/>
        </w:rPr>
        <w:t xml:space="preserve"> </w:t>
      </w:r>
      <w:r w:rsidR="00331EA7">
        <w:rPr>
          <w:lang w:eastAsia="ko-KR"/>
        </w:rPr>
        <w:t>is</w:t>
      </w:r>
      <w:r w:rsidR="00C37AF1" w:rsidRPr="00065AAA">
        <w:rPr>
          <w:lang w:eastAsia="ko-KR"/>
        </w:rPr>
        <w:t xml:space="preserve"> </w:t>
      </w:r>
      <w:r w:rsidRPr="00065AAA">
        <w:rPr>
          <w:lang w:eastAsia="ko-KR"/>
        </w:rPr>
        <w:t xml:space="preserve">implicitly or explicitly </w:t>
      </w:r>
      <w:r w:rsidR="00314855" w:rsidRPr="00065AAA">
        <w:rPr>
          <w:lang w:eastAsia="ko-KR"/>
        </w:rPr>
        <w:t>take</w:t>
      </w:r>
      <w:r w:rsidR="00331EA7">
        <w:rPr>
          <w:lang w:eastAsia="ko-KR"/>
        </w:rPr>
        <w:t>n</w:t>
      </w:r>
      <w:r w:rsidR="00314855" w:rsidRPr="00065AAA">
        <w:rPr>
          <w:lang w:eastAsia="ko-KR"/>
        </w:rPr>
        <w:t xml:space="preserve"> for granted</w:t>
      </w:r>
      <w:r w:rsidR="0089511B" w:rsidRPr="00065AAA">
        <w:rPr>
          <w:lang w:eastAsia="ko-KR"/>
        </w:rPr>
        <w:t xml:space="preserve">, </w:t>
      </w:r>
      <w:r w:rsidR="00331EA7">
        <w:rPr>
          <w:lang w:eastAsia="ko-KR"/>
        </w:rPr>
        <w:t>the user</w:t>
      </w:r>
      <w:r w:rsidR="00C37AF1" w:rsidRPr="00065AAA">
        <w:rPr>
          <w:lang w:eastAsia="ko-KR"/>
        </w:rPr>
        <w:t xml:space="preserve"> may become more conscious </w:t>
      </w:r>
      <w:r w:rsidR="00C27006" w:rsidRPr="00065AAA">
        <w:rPr>
          <w:lang w:eastAsia="ko-KR"/>
        </w:rPr>
        <w:t>of the fact that</w:t>
      </w:r>
      <w:r w:rsidR="002B7FF1" w:rsidRPr="00065AAA">
        <w:rPr>
          <w:lang w:eastAsia="ko-KR"/>
        </w:rPr>
        <w:t xml:space="preserve"> the system is not </w:t>
      </w:r>
      <w:r w:rsidR="00325958" w:rsidRPr="00065AAA">
        <w:rPr>
          <w:lang w:eastAsia="ko-KR"/>
        </w:rPr>
        <w:t>supporting</w:t>
      </w:r>
      <w:r w:rsidR="002B7FF1" w:rsidRPr="00065AAA">
        <w:rPr>
          <w:lang w:eastAsia="ko-KR"/>
        </w:rPr>
        <w:t xml:space="preserve"> </w:t>
      </w:r>
      <w:r w:rsidR="00331EA7">
        <w:rPr>
          <w:lang w:eastAsia="ko-KR"/>
        </w:rPr>
        <w:t>his/her</w:t>
      </w:r>
      <w:r w:rsidR="00331EA7" w:rsidRPr="00065AAA">
        <w:rPr>
          <w:lang w:eastAsia="ko-KR"/>
        </w:rPr>
        <w:t xml:space="preserve"> </w:t>
      </w:r>
      <w:r w:rsidR="002B7FF1" w:rsidRPr="00065AAA">
        <w:rPr>
          <w:lang w:eastAsia="ko-KR"/>
        </w:rPr>
        <w:t>needs</w:t>
      </w:r>
      <w:r w:rsidRPr="00065AAA">
        <w:rPr>
          <w:lang w:eastAsia="ko-KR"/>
        </w:rPr>
        <w:t xml:space="preserve"> effectively</w:t>
      </w:r>
      <w:r w:rsidR="002B7FF1" w:rsidRPr="00065AAA">
        <w:rPr>
          <w:lang w:eastAsia="ko-KR"/>
        </w:rPr>
        <w:t>.</w:t>
      </w:r>
      <w:r w:rsidR="00C27006" w:rsidRPr="00065AAA">
        <w:rPr>
          <w:lang w:eastAsia="ko-KR"/>
        </w:rPr>
        <w:t xml:space="preserve"> </w:t>
      </w:r>
      <w:r w:rsidR="00DE3ADD" w:rsidRPr="00065AAA">
        <w:rPr>
          <w:lang w:eastAsia="ko-KR"/>
        </w:rPr>
        <w:t xml:space="preserve">Poor system quality </w:t>
      </w:r>
      <w:r w:rsidR="003A34DE" w:rsidRPr="00065AAA">
        <w:rPr>
          <w:lang w:eastAsia="ko-KR"/>
        </w:rPr>
        <w:t xml:space="preserve">may </w:t>
      </w:r>
      <w:r w:rsidR="00331EA7">
        <w:rPr>
          <w:lang w:eastAsia="ko-KR"/>
        </w:rPr>
        <w:t xml:space="preserve">therefore </w:t>
      </w:r>
      <w:r w:rsidR="003A34DE" w:rsidRPr="00065AAA">
        <w:rPr>
          <w:lang w:eastAsia="ko-KR"/>
        </w:rPr>
        <w:t xml:space="preserve">become a major inhibitor </w:t>
      </w:r>
      <w:r w:rsidR="00DE3ADD" w:rsidRPr="00065AAA">
        <w:rPr>
          <w:iCs/>
        </w:rPr>
        <w:t xml:space="preserve">of </w:t>
      </w:r>
      <w:r w:rsidR="003A34DE" w:rsidRPr="00065AAA">
        <w:rPr>
          <w:iCs/>
        </w:rPr>
        <w:t xml:space="preserve">sustained </w:t>
      </w:r>
      <w:r w:rsidR="00B43CCF">
        <w:rPr>
          <w:iCs/>
        </w:rPr>
        <w:t>DSM</w:t>
      </w:r>
      <w:r w:rsidR="003A34DE" w:rsidRPr="00065AAA">
        <w:rPr>
          <w:iCs/>
        </w:rPr>
        <w:t xml:space="preserve"> usage</w:t>
      </w:r>
      <w:r w:rsidR="00DE3ADD" w:rsidRPr="00065AAA">
        <w:rPr>
          <w:iCs/>
        </w:rPr>
        <w:t>,</w:t>
      </w:r>
      <w:r w:rsidR="003A34DE" w:rsidRPr="00065AAA">
        <w:rPr>
          <w:iCs/>
        </w:rPr>
        <w:t xml:space="preserve"> </w:t>
      </w:r>
      <w:r w:rsidR="00C37AF1" w:rsidRPr="00065AAA">
        <w:rPr>
          <w:lang w:eastAsia="ko-KR"/>
        </w:rPr>
        <w:t>result</w:t>
      </w:r>
      <w:r w:rsidR="00DE3ADD" w:rsidRPr="00065AAA">
        <w:rPr>
          <w:lang w:eastAsia="ko-KR"/>
        </w:rPr>
        <w:t>ing</w:t>
      </w:r>
      <w:r w:rsidR="00C37AF1" w:rsidRPr="00065AAA">
        <w:rPr>
          <w:lang w:eastAsia="ko-KR"/>
        </w:rPr>
        <w:t xml:space="preserve"> in </w:t>
      </w:r>
      <w:r w:rsidR="002B7FF1" w:rsidRPr="00065AAA">
        <w:rPr>
          <w:lang w:eastAsia="ko-KR"/>
        </w:rPr>
        <w:t xml:space="preserve">more negative </w:t>
      </w:r>
      <w:r w:rsidR="0089511B" w:rsidRPr="00065AAA">
        <w:rPr>
          <w:lang w:eastAsia="ko-KR"/>
        </w:rPr>
        <w:t>user reactions</w:t>
      </w:r>
      <w:r w:rsidR="004D3C35">
        <w:rPr>
          <w:lang w:eastAsia="ko-KR"/>
        </w:rPr>
        <w:t xml:space="preserve"> </w:t>
      </w:r>
      <w:r w:rsidR="00DE3ADD" w:rsidRPr="00065AAA">
        <w:rPr>
          <w:lang w:eastAsia="ko-KR"/>
        </w:rPr>
        <w:t>(</w:t>
      </w:r>
      <w:r w:rsidR="00DE3ADD" w:rsidRPr="00065AAA">
        <w:rPr>
          <w:iCs/>
        </w:rPr>
        <w:t>Cenfetelli, 2004; Lee et al., 2009)</w:t>
      </w:r>
      <w:r w:rsidR="00C27006" w:rsidRPr="00065AAA">
        <w:rPr>
          <w:lang w:eastAsia="ko-KR"/>
        </w:rPr>
        <w:t xml:space="preserve">. </w:t>
      </w:r>
      <w:r w:rsidR="00DE3ADD" w:rsidRPr="00065AAA">
        <w:rPr>
          <w:lang w:eastAsia="ko-KR"/>
        </w:rPr>
        <w:t>Thus,</w:t>
      </w:r>
      <w:r w:rsidR="0089511B" w:rsidRPr="00065AAA">
        <w:rPr>
          <w:lang w:eastAsia="ko-KR"/>
        </w:rPr>
        <w:t xml:space="preserve"> </w:t>
      </w:r>
      <w:r w:rsidR="004D3C35">
        <w:rPr>
          <w:kern w:val="1"/>
          <w:lang w:eastAsia="ar-SA"/>
        </w:rPr>
        <w:t>system quality may be a</w:t>
      </w:r>
      <w:r w:rsidR="0089511B" w:rsidRPr="00065AAA">
        <w:rPr>
          <w:kern w:val="1"/>
          <w:lang w:eastAsia="ar-SA"/>
        </w:rPr>
        <w:t xml:space="preserve"> necessary</w:t>
      </w:r>
      <w:r w:rsidR="00DE3ADD" w:rsidRPr="00065AAA">
        <w:rPr>
          <w:kern w:val="1"/>
          <w:lang w:eastAsia="ar-SA"/>
        </w:rPr>
        <w:t xml:space="preserve"> </w:t>
      </w:r>
      <w:r w:rsidR="004D3C35">
        <w:rPr>
          <w:kern w:val="1"/>
          <w:lang w:eastAsia="ar-SA"/>
        </w:rPr>
        <w:t xml:space="preserve">condition </w:t>
      </w:r>
      <w:r w:rsidR="00DE3ADD" w:rsidRPr="00065AAA">
        <w:rPr>
          <w:kern w:val="1"/>
          <w:lang w:eastAsia="ar-SA"/>
        </w:rPr>
        <w:t>to</w:t>
      </w:r>
      <w:r w:rsidR="0089511B" w:rsidRPr="00065AAA">
        <w:rPr>
          <w:kern w:val="1"/>
          <w:lang w:eastAsia="ar-SA"/>
        </w:rPr>
        <w:t xml:space="preserve">, but not </w:t>
      </w:r>
      <w:r w:rsidR="005977C3" w:rsidRPr="00065AAA">
        <w:rPr>
          <w:kern w:val="1"/>
          <w:lang w:eastAsia="ar-SA"/>
        </w:rPr>
        <w:t>a</w:t>
      </w:r>
      <w:r w:rsidR="00647148">
        <w:rPr>
          <w:kern w:val="1"/>
          <w:lang w:eastAsia="ar-SA"/>
        </w:rPr>
        <w:t xml:space="preserve"> </w:t>
      </w:r>
      <w:r w:rsidR="0089511B" w:rsidRPr="00065AAA">
        <w:rPr>
          <w:kern w:val="1"/>
          <w:lang w:eastAsia="ar-SA"/>
        </w:rPr>
        <w:t xml:space="preserve">sufficient condition </w:t>
      </w:r>
      <w:r w:rsidR="00DE3ADD" w:rsidRPr="00065AAA">
        <w:rPr>
          <w:kern w:val="1"/>
          <w:lang w:eastAsia="ar-SA"/>
        </w:rPr>
        <w:t xml:space="preserve">of, </w:t>
      </w:r>
      <w:r w:rsidR="00B43CCF">
        <w:rPr>
          <w:kern w:val="1"/>
          <w:lang w:eastAsia="ar-SA"/>
        </w:rPr>
        <w:t>DSM</w:t>
      </w:r>
      <w:r w:rsidR="0089511B" w:rsidRPr="00065AAA">
        <w:rPr>
          <w:kern w:val="1"/>
          <w:lang w:eastAsia="ar-SA"/>
        </w:rPr>
        <w:t xml:space="preserve"> success (</w:t>
      </w:r>
      <w:r w:rsidR="0089511B" w:rsidRPr="00065AAA">
        <w:rPr>
          <w:lang w:eastAsia="ko-KR"/>
        </w:rPr>
        <w:t>Chowdhary and Prakash, 2005).</w:t>
      </w:r>
      <w:r w:rsidR="00334A33" w:rsidRPr="00065AAA">
        <w:rPr>
          <w:lang w:eastAsia="ko-KR"/>
        </w:rPr>
        <w:t xml:space="preserve"> </w:t>
      </w:r>
      <w:r w:rsidR="00331EA7">
        <w:rPr>
          <w:lang w:eastAsia="ko-KR"/>
        </w:rPr>
        <w:t>We</w:t>
      </w:r>
      <w:r w:rsidR="00334A33" w:rsidRPr="00065AAA">
        <w:rPr>
          <w:lang w:eastAsia="ko-KR"/>
        </w:rPr>
        <w:t xml:space="preserve"> therefore hypothesize that:</w:t>
      </w:r>
    </w:p>
    <w:p w:rsidR="009640EB" w:rsidRPr="00065AAA" w:rsidRDefault="00E679AC" w:rsidP="00065AAA">
      <w:pPr>
        <w:pStyle w:val="s0"/>
        <w:spacing w:line="360" w:lineRule="auto"/>
        <w:ind w:leftChars="209" w:left="850" w:hangingChars="145" w:hanging="348"/>
        <w:rPr>
          <w:rFonts w:ascii="Times New Roman" w:hAnsi="Times New Roman"/>
          <w:i/>
        </w:rPr>
      </w:pPr>
      <w:r w:rsidRPr="00065AAA">
        <w:rPr>
          <w:rFonts w:ascii="Times New Roman" w:hAnsi="Times New Roman"/>
        </w:rPr>
        <w:t>H2</w:t>
      </w:r>
      <w:r w:rsidR="00334A33" w:rsidRPr="00065AAA">
        <w:rPr>
          <w:rFonts w:ascii="Times New Roman" w:hAnsi="Times New Roman"/>
        </w:rPr>
        <w:t xml:space="preserve">: </w:t>
      </w:r>
      <w:r w:rsidR="00334A33" w:rsidRPr="00065AAA">
        <w:rPr>
          <w:rFonts w:ascii="Times New Roman" w:hAnsi="Times New Roman"/>
          <w:i/>
        </w:rPr>
        <w:t xml:space="preserve">Perceived system quality has a stronger effect on dissatisfaction with </w:t>
      </w:r>
      <w:r w:rsidR="00B43CCF">
        <w:rPr>
          <w:rFonts w:ascii="Times New Roman" w:hAnsi="Times New Roman"/>
          <w:i/>
        </w:rPr>
        <w:t>DSM</w:t>
      </w:r>
      <w:r w:rsidR="00334A33" w:rsidRPr="00065AAA">
        <w:rPr>
          <w:rFonts w:ascii="Times New Roman" w:hAnsi="Times New Roman"/>
          <w:i/>
        </w:rPr>
        <w:t xml:space="preserve"> than on satisfaction with </w:t>
      </w:r>
      <w:r w:rsidR="00B43CCF">
        <w:rPr>
          <w:rFonts w:ascii="Times New Roman" w:hAnsi="Times New Roman"/>
          <w:i/>
        </w:rPr>
        <w:t>DSM</w:t>
      </w:r>
      <w:r w:rsidR="00334A33" w:rsidRPr="00065AAA">
        <w:rPr>
          <w:rFonts w:ascii="Times New Roman" w:hAnsi="Times New Roman"/>
          <w:i/>
        </w:rPr>
        <w:t>.</w:t>
      </w:r>
    </w:p>
    <w:p w:rsidR="002424F5" w:rsidRPr="00065AAA" w:rsidRDefault="002424F5" w:rsidP="00311EFA">
      <w:pPr>
        <w:pStyle w:val="s0"/>
        <w:spacing w:line="360" w:lineRule="auto"/>
        <w:rPr>
          <w:rFonts w:ascii="Times New Roman" w:hAnsi="Times New Roman"/>
          <w:iCs/>
        </w:rPr>
      </w:pPr>
    </w:p>
    <w:p w:rsidR="005E1462" w:rsidRPr="00065AAA" w:rsidRDefault="005E1462" w:rsidP="00311EFA">
      <w:pPr>
        <w:pStyle w:val="s0"/>
        <w:spacing w:line="360" w:lineRule="auto"/>
        <w:rPr>
          <w:rFonts w:ascii="Times New Roman" w:eastAsia="Batang" w:hAnsi="Times New Roman"/>
          <w:b/>
          <w:bCs/>
        </w:rPr>
      </w:pPr>
      <w:r w:rsidRPr="00065AAA">
        <w:rPr>
          <w:rFonts w:ascii="Times New Roman" w:hAnsi="Times New Roman"/>
          <w:b/>
          <w:bCs/>
        </w:rPr>
        <w:t>Monetary Value</w:t>
      </w:r>
    </w:p>
    <w:p w:rsidR="005F2A26" w:rsidRPr="00065AAA" w:rsidRDefault="007818E3" w:rsidP="00311EFA">
      <w:pPr>
        <w:spacing w:line="360" w:lineRule="auto"/>
        <w:jc w:val="both"/>
        <w:rPr>
          <w:rFonts w:eastAsia="Times New Roman"/>
          <w:color w:val="000000"/>
        </w:rPr>
      </w:pPr>
      <w:r>
        <w:rPr>
          <w:kern w:val="1"/>
          <w:lang w:eastAsia="ar-SA"/>
        </w:rPr>
        <w:t>Many stud</w:t>
      </w:r>
      <w:r w:rsidR="004E6378" w:rsidRPr="00065AAA">
        <w:rPr>
          <w:kern w:val="1"/>
          <w:lang w:eastAsia="ar-SA"/>
        </w:rPr>
        <w:t xml:space="preserve">ies </w:t>
      </w:r>
      <w:r>
        <w:rPr>
          <w:kern w:val="1"/>
          <w:lang w:eastAsia="ar-SA"/>
        </w:rPr>
        <w:t xml:space="preserve">have </w:t>
      </w:r>
      <w:r w:rsidR="003166F1" w:rsidRPr="00065AAA">
        <w:rPr>
          <w:kern w:val="1"/>
          <w:lang w:eastAsia="ar-SA"/>
        </w:rPr>
        <w:t>demonstrat</w:t>
      </w:r>
      <w:r>
        <w:rPr>
          <w:kern w:val="1"/>
          <w:lang w:eastAsia="ar-SA"/>
        </w:rPr>
        <w:t>ed</w:t>
      </w:r>
      <w:r w:rsidR="003166F1" w:rsidRPr="00065AAA">
        <w:rPr>
          <w:kern w:val="1"/>
          <w:lang w:eastAsia="ar-SA"/>
        </w:rPr>
        <w:t xml:space="preserve"> </w:t>
      </w:r>
      <w:r w:rsidR="00D96A3B">
        <w:rPr>
          <w:kern w:val="1"/>
          <w:lang w:eastAsia="ar-SA"/>
        </w:rPr>
        <w:t xml:space="preserve">the </w:t>
      </w:r>
      <w:r w:rsidR="00E10640" w:rsidRPr="00065AAA">
        <w:rPr>
          <w:kern w:val="1"/>
          <w:lang w:eastAsia="ar-SA"/>
        </w:rPr>
        <w:t xml:space="preserve">close tie between </w:t>
      </w:r>
      <w:r w:rsidR="006D7B4A">
        <w:t>the</w:t>
      </w:r>
      <w:r w:rsidR="003166F1" w:rsidRPr="00065AAA">
        <w:t xml:space="preserve"> </w:t>
      </w:r>
      <w:r w:rsidR="005E1462" w:rsidRPr="00065AAA">
        <w:t>positive perception</w:t>
      </w:r>
      <w:r w:rsidR="00C77B14" w:rsidRPr="00065AAA">
        <w:t xml:space="preserve"> </w:t>
      </w:r>
      <w:r w:rsidR="00C77B14" w:rsidRPr="00065AAA">
        <w:rPr>
          <w:rFonts w:eastAsia="Batang" w:cs="Batang"/>
        </w:rPr>
        <w:t>of</w:t>
      </w:r>
      <w:r w:rsidR="005E1462" w:rsidRPr="00065AAA">
        <w:rPr>
          <w:rFonts w:eastAsia="Batang" w:cs="Batang"/>
        </w:rPr>
        <w:t xml:space="preserve"> </w:t>
      </w:r>
      <w:r w:rsidR="006D7B4A">
        <w:rPr>
          <w:rFonts w:eastAsia="Batang" w:cs="Batang"/>
        </w:rPr>
        <w:t>a service</w:t>
      </w:r>
      <w:r>
        <w:rPr>
          <w:rFonts w:eastAsia="Batang" w:cs="Batang"/>
        </w:rPr>
        <w:t>’s</w:t>
      </w:r>
      <w:r w:rsidR="006D7B4A">
        <w:rPr>
          <w:rFonts w:eastAsia="Batang" w:cs="Batang"/>
        </w:rPr>
        <w:t xml:space="preserve"> </w:t>
      </w:r>
      <w:r>
        <w:t xml:space="preserve">value </w:t>
      </w:r>
      <w:r w:rsidR="006D7B4A">
        <w:rPr>
          <w:rFonts w:eastAsia="Batang" w:cs="Batang"/>
        </w:rPr>
        <w:t xml:space="preserve">and </w:t>
      </w:r>
      <w:r w:rsidR="00C77B14" w:rsidRPr="00065AAA">
        <w:rPr>
          <w:rFonts w:eastAsia="Batang" w:cs="Batang"/>
        </w:rPr>
        <w:t>it</w:t>
      </w:r>
      <w:r w:rsidR="005D6811">
        <w:rPr>
          <w:rFonts w:eastAsia="Batang" w:cs="Batang"/>
        </w:rPr>
        <w:t>s</w:t>
      </w:r>
      <w:r w:rsidR="006D7B4A">
        <w:rPr>
          <w:rFonts w:eastAsia="Batang" w:cs="Batang"/>
        </w:rPr>
        <w:t xml:space="preserve"> usage</w:t>
      </w:r>
      <w:r w:rsidR="00D96A3B">
        <w:rPr>
          <w:rFonts w:eastAsia="Batang" w:cs="Batang"/>
        </w:rPr>
        <w:t xml:space="preserve"> level</w:t>
      </w:r>
      <w:r w:rsidR="003166F1" w:rsidRPr="00065AAA">
        <w:t xml:space="preserve"> </w:t>
      </w:r>
      <w:r w:rsidR="005E1462" w:rsidRPr="00065AAA">
        <w:t>(Cronin et al., 200</w:t>
      </w:r>
      <w:r w:rsidR="00172A50" w:rsidRPr="00065AAA">
        <w:t>0</w:t>
      </w:r>
      <w:r w:rsidR="005E1462" w:rsidRPr="00065AAA">
        <w:t>; Hong and Tam, 2006; Zeithaml, 1988)</w:t>
      </w:r>
      <w:r w:rsidR="005E1462" w:rsidRPr="00065AAA">
        <w:rPr>
          <w:rFonts w:eastAsia="Batang"/>
        </w:rPr>
        <w:t xml:space="preserve">. </w:t>
      </w:r>
      <w:r w:rsidR="001236F1" w:rsidRPr="00065AAA">
        <w:rPr>
          <w:rFonts w:eastAsia="Times New Roman"/>
          <w:color w:val="000000"/>
        </w:rPr>
        <w:t xml:space="preserve">Value is an economic concept </w:t>
      </w:r>
      <w:r w:rsidR="006D7B4A">
        <w:rPr>
          <w:rFonts w:eastAsia="Times New Roman"/>
          <w:color w:val="000000"/>
        </w:rPr>
        <w:t xml:space="preserve">that explains why </w:t>
      </w:r>
      <w:r w:rsidR="001236F1" w:rsidRPr="00065AAA">
        <w:rPr>
          <w:rFonts w:eastAsia="Times New Roman"/>
          <w:color w:val="000000"/>
        </w:rPr>
        <w:t>people engag</w:t>
      </w:r>
      <w:r w:rsidR="00CE6B90">
        <w:rPr>
          <w:rFonts w:eastAsia="Times New Roman"/>
          <w:color w:val="000000"/>
        </w:rPr>
        <w:t>e</w:t>
      </w:r>
      <w:r w:rsidR="001236F1" w:rsidRPr="00065AAA">
        <w:rPr>
          <w:rFonts w:eastAsia="Times New Roman"/>
          <w:color w:val="000000"/>
        </w:rPr>
        <w:t xml:space="preserve"> in business relationships. It is viewed in terms of trade-off</w:t>
      </w:r>
      <w:r w:rsidR="006D7B4A">
        <w:rPr>
          <w:rFonts w:eastAsia="Times New Roman"/>
          <w:color w:val="000000"/>
        </w:rPr>
        <w:t>s</w:t>
      </w:r>
      <w:r w:rsidR="001236F1" w:rsidRPr="00065AAA">
        <w:rPr>
          <w:rFonts w:eastAsia="Times New Roman"/>
          <w:color w:val="000000"/>
        </w:rPr>
        <w:t xml:space="preserve"> between benefits and sacrifices</w:t>
      </w:r>
      <w:r>
        <w:rPr>
          <w:rFonts w:eastAsia="Times New Roman"/>
          <w:color w:val="000000"/>
        </w:rPr>
        <w:t>,</w:t>
      </w:r>
      <w:r w:rsidR="001236F1" w:rsidRPr="00065AAA">
        <w:rPr>
          <w:rFonts w:eastAsia="Times New Roman"/>
          <w:color w:val="000000"/>
        </w:rPr>
        <w:t xml:space="preserve"> such as the </w:t>
      </w:r>
      <w:r w:rsidRPr="00065AAA">
        <w:rPr>
          <w:rFonts w:eastAsia="Times New Roman"/>
          <w:color w:val="000000"/>
        </w:rPr>
        <w:t xml:space="preserve">ratio </w:t>
      </w:r>
      <w:r>
        <w:rPr>
          <w:rFonts w:eastAsia="Times New Roman"/>
          <w:color w:val="000000"/>
        </w:rPr>
        <w:t xml:space="preserve">of </w:t>
      </w:r>
      <w:r w:rsidR="001236F1" w:rsidRPr="00065AAA">
        <w:rPr>
          <w:rFonts w:eastAsia="Times New Roman"/>
          <w:color w:val="000000"/>
        </w:rPr>
        <w:t>price</w:t>
      </w:r>
      <w:r>
        <w:rPr>
          <w:rFonts w:eastAsia="Times New Roman"/>
          <w:color w:val="000000"/>
        </w:rPr>
        <w:t xml:space="preserve"> to </w:t>
      </w:r>
      <w:r w:rsidR="001236F1" w:rsidRPr="00065AAA">
        <w:rPr>
          <w:rFonts w:eastAsia="Times New Roman"/>
          <w:color w:val="000000"/>
        </w:rPr>
        <w:t>quality</w:t>
      </w:r>
      <w:r>
        <w:rPr>
          <w:rFonts w:eastAsia="Times New Roman"/>
          <w:color w:val="000000"/>
        </w:rPr>
        <w:t>.</w:t>
      </w:r>
      <w:r w:rsidR="006D7B4A">
        <w:rPr>
          <w:rFonts w:eastAsia="Times New Roman"/>
          <w:color w:val="000000"/>
        </w:rPr>
        <w:t xml:space="preserve"> </w:t>
      </w:r>
      <w:r>
        <w:rPr>
          <w:rFonts w:eastAsia="Times New Roman"/>
          <w:color w:val="000000"/>
        </w:rPr>
        <w:t>A</w:t>
      </w:r>
      <w:r w:rsidR="001236F1" w:rsidRPr="00065AAA">
        <w:rPr>
          <w:rFonts w:eastAsia="Times New Roman"/>
          <w:color w:val="000000"/>
        </w:rPr>
        <w:t xml:space="preserve"> formal </w:t>
      </w:r>
      <w:r>
        <w:rPr>
          <w:rFonts w:eastAsia="Times New Roman"/>
          <w:color w:val="000000"/>
        </w:rPr>
        <w:t>breakdown of value yields the concepts of</w:t>
      </w:r>
      <w:r w:rsidR="001236F1" w:rsidRPr="00065AAA">
        <w:rPr>
          <w:rFonts w:eastAsia="Times New Roman"/>
          <w:color w:val="000000"/>
        </w:rPr>
        <w:t xml:space="preserve"> perceived use value, exchange value, and consumer surplus (Bowman and Ambrosini, 2000).</w:t>
      </w:r>
      <w:r w:rsidR="001E2645">
        <w:rPr>
          <w:rFonts w:eastAsia="Times New Roman"/>
          <w:color w:val="000000"/>
        </w:rPr>
        <w:t xml:space="preserve"> </w:t>
      </w:r>
      <w:r>
        <w:rPr>
          <w:rFonts w:eastAsia="Times New Roman"/>
          <w:color w:val="000000"/>
        </w:rPr>
        <w:t>P</w:t>
      </w:r>
      <w:r w:rsidRPr="00065AAA">
        <w:rPr>
          <w:rFonts w:eastAsia="Times New Roman"/>
          <w:color w:val="000000"/>
        </w:rPr>
        <w:t xml:space="preserve">erceived </w:t>
      </w:r>
      <w:r w:rsidR="001236F1" w:rsidRPr="00065AAA">
        <w:rPr>
          <w:rFonts w:eastAsia="Times New Roman"/>
          <w:color w:val="000000"/>
        </w:rPr>
        <w:t xml:space="preserve">use value is </w:t>
      </w:r>
      <w:r w:rsidR="00EB0B53">
        <w:rPr>
          <w:rFonts w:eastAsia="Times New Roman"/>
          <w:color w:val="000000"/>
        </w:rPr>
        <w:t>a</w:t>
      </w:r>
      <w:r w:rsidR="001E2645">
        <w:rPr>
          <w:rFonts w:eastAsia="Times New Roman"/>
          <w:color w:val="000000"/>
        </w:rPr>
        <w:t xml:space="preserve"> </w:t>
      </w:r>
      <w:r w:rsidR="001236F1" w:rsidRPr="00065AAA">
        <w:rPr>
          <w:rFonts w:eastAsia="Times New Roman"/>
          <w:color w:val="000000"/>
        </w:rPr>
        <w:t>subjective value assessed by customers</w:t>
      </w:r>
      <w:r w:rsidR="00FA4D7A" w:rsidRPr="00065AAA">
        <w:rPr>
          <w:rFonts w:eastAsia="Times New Roman"/>
          <w:color w:val="000000"/>
        </w:rPr>
        <w:t>, which</w:t>
      </w:r>
      <w:r w:rsidR="001236F1" w:rsidRPr="00065AAA">
        <w:rPr>
          <w:rFonts w:eastAsia="Times New Roman"/>
          <w:color w:val="000000"/>
        </w:rPr>
        <w:t xml:space="preserve"> can be translated into monetary terms</w:t>
      </w:r>
      <w:r w:rsidR="00EB0B53">
        <w:rPr>
          <w:rFonts w:eastAsia="Times New Roman"/>
          <w:color w:val="000000"/>
        </w:rPr>
        <w:t xml:space="preserve"> </w:t>
      </w:r>
      <w:r>
        <w:rPr>
          <w:rFonts w:eastAsia="Times New Roman"/>
          <w:color w:val="000000"/>
        </w:rPr>
        <w:t>as</w:t>
      </w:r>
      <w:r w:rsidRPr="00065AAA">
        <w:rPr>
          <w:rFonts w:eastAsia="Times New Roman"/>
          <w:color w:val="000000"/>
        </w:rPr>
        <w:t xml:space="preserve"> </w:t>
      </w:r>
      <w:r w:rsidR="00D55F15" w:rsidRPr="00065AAA">
        <w:rPr>
          <w:rFonts w:eastAsia="Times New Roman"/>
          <w:color w:val="000000"/>
        </w:rPr>
        <w:t>how much</w:t>
      </w:r>
      <w:r w:rsidR="001236F1" w:rsidRPr="00065AAA">
        <w:rPr>
          <w:rFonts w:eastAsia="Times New Roman"/>
          <w:color w:val="000000"/>
        </w:rPr>
        <w:t xml:space="preserve"> the</w:t>
      </w:r>
      <w:r w:rsidR="00EB0B53">
        <w:rPr>
          <w:rFonts w:eastAsia="Times New Roman"/>
          <w:color w:val="000000"/>
        </w:rPr>
        <w:t>y</w:t>
      </w:r>
      <w:r w:rsidR="001236F1" w:rsidRPr="00065AAA">
        <w:rPr>
          <w:rFonts w:eastAsia="Times New Roman"/>
          <w:color w:val="000000"/>
        </w:rPr>
        <w:t xml:space="preserve"> </w:t>
      </w:r>
      <w:r w:rsidR="00EB0B53">
        <w:rPr>
          <w:rFonts w:eastAsia="Times New Roman"/>
          <w:color w:val="000000"/>
        </w:rPr>
        <w:t>are</w:t>
      </w:r>
      <w:r w:rsidR="001236F1" w:rsidRPr="00065AAA">
        <w:rPr>
          <w:rFonts w:eastAsia="Times New Roman"/>
          <w:color w:val="000000"/>
        </w:rPr>
        <w:t xml:space="preserve"> prepared to pay for </w:t>
      </w:r>
      <w:r w:rsidR="00FA4D7A" w:rsidRPr="00065AAA">
        <w:rPr>
          <w:rFonts w:eastAsia="Times New Roman"/>
          <w:color w:val="000000"/>
        </w:rPr>
        <w:t>an IT service</w:t>
      </w:r>
      <w:r w:rsidR="001236F1" w:rsidRPr="00065AAA">
        <w:rPr>
          <w:rFonts w:eastAsia="Times New Roman"/>
          <w:color w:val="000000"/>
        </w:rPr>
        <w:t xml:space="preserve">. </w:t>
      </w:r>
      <w:r w:rsidRPr="00065AAA">
        <w:t xml:space="preserve">A </w:t>
      </w:r>
      <w:r w:rsidR="00800D35" w:rsidRPr="00065AAA">
        <w:t xml:space="preserve">price </w:t>
      </w:r>
      <w:r w:rsidR="00D55F15" w:rsidRPr="00065AAA">
        <w:t xml:space="preserve">for </w:t>
      </w:r>
      <w:r w:rsidR="00800D35" w:rsidRPr="00065AAA">
        <w:t xml:space="preserve">a service </w:t>
      </w:r>
      <w:r>
        <w:t xml:space="preserve">may be selected </w:t>
      </w:r>
      <w:r w:rsidRPr="00065AAA">
        <w:t>subjective</w:t>
      </w:r>
      <w:r>
        <w:t>ly</w:t>
      </w:r>
      <w:r w:rsidRPr="00065AAA">
        <w:t xml:space="preserve"> </w:t>
      </w:r>
      <w:r w:rsidR="00800D35" w:rsidRPr="00065AAA">
        <w:t xml:space="preserve">based on previous experience </w:t>
      </w:r>
      <w:r>
        <w:t xml:space="preserve">and </w:t>
      </w:r>
      <w:r w:rsidR="00800D35" w:rsidRPr="00065AAA">
        <w:t>us</w:t>
      </w:r>
      <w:r>
        <w:t>ed</w:t>
      </w:r>
      <w:r w:rsidR="00800D35" w:rsidRPr="00065AAA">
        <w:t xml:space="preserve"> as a yardstick for purchase decision</w:t>
      </w:r>
      <w:r w:rsidR="00D55F15" w:rsidRPr="00065AAA">
        <w:t>-making</w:t>
      </w:r>
      <w:r w:rsidR="00800D35" w:rsidRPr="00065AAA">
        <w:t xml:space="preserve">. </w:t>
      </w:r>
      <w:r w:rsidR="00EB0B53">
        <w:t>The e</w:t>
      </w:r>
      <w:r w:rsidR="001236F1" w:rsidRPr="00065AAA">
        <w:rPr>
          <w:rFonts w:eastAsia="Times New Roman"/>
          <w:color w:val="000000"/>
        </w:rPr>
        <w:t xml:space="preserve">xchange value is </w:t>
      </w:r>
      <w:r>
        <w:rPr>
          <w:rFonts w:eastAsia="Times New Roman"/>
          <w:color w:val="000000"/>
        </w:rPr>
        <w:t>the</w:t>
      </w:r>
      <w:r w:rsidRPr="00065AAA">
        <w:rPr>
          <w:rFonts w:eastAsia="Times New Roman"/>
          <w:color w:val="000000"/>
        </w:rPr>
        <w:t xml:space="preserve"> </w:t>
      </w:r>
      <w:r w:rsidR="001236F1" w:rsidRPr="00065AAA">
        <w:rPr>
          <w:rFonts w:eastAsia="Times New Roman"/>
          <w:color w:val="000000"/>
        </w:rPr>
        <w:t xml:space="preserve">actual price paid by buyers. The gap between perceived use value and exchange value </w:t>
      </w:r>
      <w:r w:rsidR="00D55F15" w:rsidRPr="00065AAA">
        <w:rPr>
          <w:rFonts w:eastAsia="Times New Roman"/>
          <w:color w:val="000000"/>
        </w:rPr>
        <w:t xml:space="preserve">is </w:t>
      </w:r>
      <w:r>
        <w:rPr>
          <w:rFonts w:eastAsia="Times New Roman"/>
          <w:color w:val="000000"/>
        </w:rPr>
        <w:t xml:space="preserve">the </w:t>
      </w:r>
      <w:r w:rsidR="001236F1" w:rsidRPr="00065AAA">
        <w:rPr>
          <w:rFonts w:eastAsia="Times New Roman"/>
          <w:i/>
          <w:color w:val="000000"/>
        </w:rPr>
        <w:t>consumer surplus</w:t>
      </w:r>
      <w:r w:rsidR="001236F1" w:rsidRPr="00065AAA">
        <w:rPr>
          <w:rFonts w:eastAsia="Times New Roman"/>
          <w:color w:val="000000"/>
        </w:rPr>
        <w:t xml:space="preserve"> </w:t>
      </w:r>
      <w:r w:rsidR="00CC181C" w:rsidRPr="00065AAA">
        <w:rPr>
          <w:rFonts w:eastAsia="Times New Roman"/>
          <w:color w:val="000000"/>
        </w:rPr>
        <w:t xml:space="preserve">(or </w:t>
      </w:r>
      <w:r w:rsidR="00CC181C" w:rsidRPr="00065AAA">
        <w:rPr>
          <w:rFonts w:eastAsia="Times New Roman"/>
          <w:i/>
          <w:color w:val="000000"/>
        </w:rPr>
        <w:t>deficit</w:t>
      </w:r>
      <w:r w:rsidR="00CC181C" w:rsidRPr="00065AAA">
        <w:rPr>
          <w:rFonts w:eastAsia="Times New Roman"/>
          <w:color w:val="000000"/>
        </w:rPr>
        <w:t>)</w:t>
      </w:r>
      <w:r>
        <w:rPr>
          <w:rFonts w:eastAsia="Times New Roman"/>
          <w:color w:val="000000"/>
        </w:rPr>
        <w:t>.</w:t>
      </w:r>
      <w:r w:rsidR="00CC181C" w:rsidRPr="00065AAA">
        <w:rPr>
          <w:rFonts w:eastAsia="Times New Roman"/>
          <w:color w:val="000000"/>
        </w:rPr>
        <w:t xml:space="preserve"> </w:t>
      </w:r>
      <w:r>
        <w:rPr>
          <w:rFonts w:eastAsia="Times New Roman"/>
          <w:color w:val="000000"/>
        </w:rPr>
        <w:t>Customers</w:t>
      </w:r>
      <w:r w:rsidRPr="00065AAA">
        <w:rPr>
          <w:rFonts w:eastAsia="Times New Roman"/>
          <w:color w:val="000000"/>
        </w:rPr>
        <w:t xml:space="preserve"> </w:t>
      </w:r>
      <w:r>
        <w:rPr>
          <w:rFonts w:eastAsia="Times New Roman"/>
          <w:color w:val="000000"/>
        </w:rPr>
        <w:t>generally</w:t>
      </w:r>
      <w:r w:rsidRPr="00065AAA">
        <w:rPr>
          <w:rFonts w:eastAsia="Times New Roman"/>
          <w:color w:val="000000"/>
        </w:rPr>
        <w:t xml:space="preserve"> </w:t>
      </w:r>
      <w:r w:rsidR="00FA4D7A" w:rsidRPr="00065AAA">
        <w:rPr>
          <w:rFonts w:eastAsia="Times New Roman"/>
          <w:color w:val="000000"/>
        </w:rPr>
        <w:t xml:space="preserve">opt for </w:t>
      </w:r>
      <w:r>
        <w:rPr>
          <w:rFonts w:eastAsia="Times New Roman"/>
          <w:color w:val="000000"/>
        </w:rPr>
        <w:t>the</w:t>
      </w:r>
      <w:r w:rsidRPr="00065AAA">
        <w:rPr>
          <w:rFonts w:eastAsia="Times New Roman"/>
          <w:color w:val="000000"/>
        </w:rPr>
        <w:t xml:space="preserve"> </w:t>
      </w:r>
      <w:r w:rsidR="001236F1" w:rsidRPr="00065AAA">
        <w:rPr>
          <w:rFonts w:eastAsia="Times New Roman"/>
          <w:color w:val="000000"/>
        </w:rPr>
        <w:t xml:space="preserve">service that offers </w:t>
      </w:r>
      <w:r w:rsidR="001236F1" w:rsidRPr="00065AAA">
        <w:rPr>
          <w:rFonts w:eastAsia="Times New Roman"/>
          <w:color w:val="000000"/>
        </w:rPr>
        <w:lastRenderedPageBreak/>
        <w:t>the largest consumer surplus</w:t>
      </w:r>
      <w:r w:rsidR="00D55F15" w:rsidRPr="00065AAA">
        <w:rPr>
          <w:rFonts w:eastAsia="Times New Roman"/>
          <w:color w:val="000000"/>
        </w:rPr>
        <w:t>.</w:t>
      </w:r>
      <w:r w:rsidR="00FA4D7A" w:rsidRPr="00065AAA">
        <w:rPr>
          <w:rFonts w:eastAsia="Times New Roman"/>
          <w:color w:val="000000"/>
        </w:rPr>
        <w:t xml:space="preserve"> </w:t>
      </w:r>
      <w:r>
        <w:rPr>
          <w:rFonts w:eastAsia="Times New Roman"/>
          <w:color w:val="000000"/>
        </w:rPr>
        <w:t xml:space="preserve">In addition, </w:t>
      </w:r>
      <w:r w:rsidRPr="00065AAA">
        <w:rPr>
          <w:rFonts w:eastAsia="Times New Roman"/>
          <w:color w:val="000000"/>
        </w:rPr>
        <w:t xml:space="preserve">consumer </w:t>
      </w:r>
      <w:r w:rsidR="00D55F15" w:rsidRPr="00065AAA">
        <w:rPr>
          <w:rFonts w:eastAsia="Times New Roman"/>
          <w:color w:val="000000"/>
        </w:rPr>
        <w:t xml:space="preserve">surplus </w:t>
      </w:r>
      <w:r w:rsidR="00FA4D7A" w:rsidRPr="00065AAA">
        <w:rPr>
          <w:rFonts w:eastAsia="Times New Roman"/>
          <w:color w:val="000000"/>
        </w:rPr>
        <w:t xml:space="preserve">may influence </w:t>
      </w:r>
      <w:r w:rsidR="00D55F15" w:rsidRPr="00065AAA">
        <w:rPr>
          <w:rFonts w:eastAsia="Times New Roman"/>
          <w:color w:val="000000"/>
        </w:rPr>
        <w:t>user</w:t>
      </w:r>
      <w:r w:rsidR="00FA4D7A" w:rsidRPr="00065AAA">
        <w:rPr>
          <w:rFonts w:eastAsia="Times New Roman"/>
          <w:color w:val="000000"/>
        </w:rPr>
        <w:t xml:space="preserve"> attitude</w:t>
      </w:r>
      <w:r w:rsidR="00D55F15" w:rsidRPr="00065AAA">
        <w:rPr>
          <w:rFonts w:eastAsia="Times New Roman"/>
          <w:color w:val="000000"/>
        </w:rPr>
        <w:t>s</w:t>
      </w:r>
      <w:r w:rsidR="00FA4D7A" w:rsidRPr="00065AAA">
        <w:rPr>
          <w:rFonts w:eastAsia="Times New Roman"/>
          <w:color w:val="000000"/>
        </w:rPr>
        <w:t xml:space="preserve"> and post-adoption behaviors</w:t>
      </w:r>
      <w:r w:rsidR="001236F1" w:rsidRPr="00065AAA">
        <w:rPr>
          <w:rFonts w:eastAsia="Times New Roman"/>
          <w:color w:val="000000"/>
        </w:rPr>
        <w:t>.</w:t>
      </w:r>
    </w:p>
    <w:p w:rsidR="005E1462" w:rsidRPr="00065AAA" w:rsidRDefault="005E1462" w:rsidP="00311EFA">
      <w:pPr>
        <w:pStyle w:val="s0"/>
        <w:spacing w:line="360" w:lineRule="auto"/>
        <w:jc w:val="both"/>
        <w:rPr>
          <w:rFonts w:ascii="Times New Roman" w:hAnsi="Times New Roman"/>
          <w:b/>
        </w:rPr>
      </w:pPr>
    </w:p>
    <w:p w:rsidR="005F2A26" w:rsidRPr="00065AAA" w:rsidRDefault="007818E3" w:rsidP="00311EFA">
      <w:pPr>
        <w:spacing w:line="360" w:lineRule="auto"/>
        <w:jc w:val="both"/>
      </w:pPr>
      <w:r w:rsidRPr="00065AAA">
        <w:t xml:space="preserve">User </w:t>
      </w:r>
      <w:r w:rsidR="005E1462" w:rsidRPr="00065AAA">
        <w:t>satisfaction strongly correlat</w:t>
      </w:r>
      <w:r w:rsidR="0026109C" w:rsidRPr="00065AAA">
        <w:t xml:space="preserve">es </w:t>
      </w:r>
      <w:r w:rsidR="005E1462" w:rsidRPr="00065AAA">
        <w:t>with the perceived value of an IT service</w:t>
      </w:r>
      <w:r w:rsidR="00D43173">
        <w:t>.</w:t>
      </w:r>
      <w:r w:rsidR="0026109C" w:rsidRPr="00065AAA">
        <w:t xml:space="preserve"> </w:t>
      </w:r>
      <w:r w:rsidR="00D43173">
        <w:t xml:space="preserve">It is </w:t>
      </w:r>
      <w:r w:rsidR="0026109C" w:rsidRPr="00065AAA">
        <w:t xml:space="preserve">a function of </w:t>
      </w:r>
      <w:r w:rsidR="005E1462" w:rsidRPr="00065AAA">
        <w:t>service quality and pricing (Athanassopoulos, 2000).</w:t>
      </w:r>
      <w:r w:rsidR="008105A8" w:rsidRPr="00065AAA">
        <w:t xml:space="preserve"> </w:t>
      </w:r>
      <w:r w:rsidR="00D43173">
        <w:t>Thus,</w:t>
      </w:r>
      <w:r w:rsidR="008105A8" w:rsidRPr="00065AAA">
        <w:t xml:space="preserve"> </w:t>
      </w:r>
      <w:r w:rsidR="005E1462" w:rsidRPr="00065AAA">
        <w:t xml:space="preserve">if </w:t>
      </w:r>
      <w:r w:rsidR="00EB0B53">
        <w:t xml:space="preserve">the service </w:t>
      </w:r>
      <w:r w:rsidR="008105A8" w:rsidRPr="00065AAA">
        <w:t>quality</w:t>
      </w:r>
      <w:r w:rsidR="00C26FC2">
        <w:t xml:space="preserve"> </w:t>
      </w:r>
      <w:r w:rsidR="008105A8" w:rsidRPr="00065AAA">
        <w:t xml:space="preserve">of </w:t>
      </w:r>
      <w:r w:rsidR="00B43CCF">
        <w:t>DSM</w:t>
      </w:r>
      <w:r w:rsidR="005E1462" w:rsidRPr="00065AAA">
        <w:t xml:space="preserve"> adequately reflects pricing</w:t>
      </w:r>
      <w:r w:rsidR="00235D49" w:rsidRPr="00065AAA">
        <w:t>,</w:t>
      </w:r>
      <w:r w:rsidR="005E1462" w:rsidRPr="00065AAA">
        <w:t xml:space="preserve"> then </w:t>
      </w:r>
      <w:r w:rsidR="00D43173">
        <w:t>a</w:t>
      </w:r>
      <w:r w:rsidR="00D43173" w:rsidRPr="00065AAA">
        <w:t xml:space="preserve"> </w:t>
      </w:r>
      <w:r w:rsidR="00E60543" w:rsidRPr="00065AAA">
        <w:t xml:space="preserve">positive </w:t>
      </w:r>
      <w:r w:rsidR="00D43173">
        <w:t>(</w:t>
      </w:r>
      <w:r w:rsidR="00E60543" w:rsidRPr="00065AAA">
        <w:rPr>
          <w:rFonts w:eastAsia="Times New Roman"/>
          <w:i/>
          <w:color w:val="000000"/>
        </w:rPr>
        <w:t>surplus</w:t>
      </w:r>
      <w:r w:rsidR="00D43173">
        <w:rPr>
          <w:rFonts w:eastAsia="Times New Roman"/>
          <w:color w:val="000000"/>
        </w:rPr>
        <w:t>)</w:t>
      </w:r>
      <w:r w:rsidR="00EB0B53">
        <w:rPr>
          <w:rFonts w:eastAsia="Times New Roman"/>
          <w:i/>
          <w:color w:val="000000"/>
        </w:rPr>
        <w:t xml:space="preserve"> </w:t>
      </w:r>
      <w:r w:rsidR="00EB0B53">
        <w:t>perception</w:t>
      </w:r>
      <w:r w:rsidR="00E60543" w:rsidRPr="00065AAA">
        <w:rPr>
          <w:rFonts w:eastAsia="Times New Roman"/>
          <w:color w:val="000000"/>
        </w:rPr>
        <w:t xml:space="preserve"> should enhance </w:t>
      </w:r>
      <w:r w:rsidR="005E1462" w:rsidRPr="00065AAA">
        <w:t>the level of user satisfaction</w:t>
      </w:r>
      <w:r w:rsidR="00E60543" w:rsidRPr="00065AAA">
        <w:t xml:space="preserve">. </w:t>
      </w:r>
      <w:r w:rsidR="00235D49" w:rsidRPr="00065AAA">
        <w:t>However</w:t>
      </w:r>
      <w:r w:rsidR="00E60543" w:rsidRPr="00065AAA">
        <w:t>, if users perceive</w:t>
      </w:r>
      <w:r w:rsidR="005E1462" w:rsidRPr="00065AAA">
        <w:t xml:space="preserve"> that the pric</w:t>
      </w:r>
      <w:r w:rsidR="008B412C" w:rsidRPr="00065AAA">
        <w:t>e</w:t>
      </w:r>
      <w:r w:rsidR="005E1462" w:rsidRPr="00065AAA">
        <w:t xml:space="preserve"> does not </w:t>
      </w:r>
      <w:r w:rsidR="00D43173">
        <w:t>match</w:t>
      </w:r>
      <w:r w:rsidR="00D43173" w:rsidRPr="00065AAA">
        <w:t xml:space="preserve"> </w:t>
      </w:r>
      <w:r w:rsidR="00C26FC2">
        <w:t xml:space="preserve">overall </w:t>
      </w:r>
      <w:r w:rsidR="005E1462" w:rsidRPr="00065AAA">
        <w:t>service quality</w:t>
      </w:r>
      <w:r w:rsidR="00E60543" w:rsidRPr="00065AAA">
        <w:t xml:space="preserve">, then the perception of </w:t>
      </w:r>
      <w:r w:rsidR="00E60543" w:rsidRPr="00065AAA">
        <w:rPr>
          <w:rFonts w:eastAsia="Times New Roman"/>
          <w:i/>
          <w:color w:val="000000"/>
        </w:rPr>
        <w:t xml:space="preserve">consumer surplus </w:t>
      </w:r>
      <w:r w:rsidR="00E60543" w:rsidRPr="00065AAA">
        <w:rPr>
          <w:rFonts w:eastAsia="Times New Roman"/>
          <w:color w:val="000000"/>
        </w:rPr>
        <w:t>turns negative</w:t>
      </w:r>
      <w:r w:rsidR="00D43173">
        <w:rPr>
          <w:rFonts w:eastAsia="Times New Roman"/>
          <w:color w:val="000000"/>
        </w:rPr>
        <w:t>,</w:t>
      </w:r>
      <w:r w:rsidR="00E60543" w:rsidRPr="00065AAA">
        <w:rPr>
          <w:rFonts w:eastAsia="Times New Roman"/>
          <w:color w:val="000000"/>
        </w:rPr>
        <w:t xml:space="preserve"> and </w:t>
      </w:r>
      <w:r w:rsidR="00D43173">
        <w:rPr>
          <w:rFonts w:eastAsia="Times New Roman"/>
          <w:color w:val="000000"/>
        </w:rPr>
        <w:t xml:space="preserve">the </w:t>
      </w:r>
      <w:r w:rsidR="00B43CCF">
        <w:rPr>
          <w:rFonts w:eastAsia="Times New Roman"/>
          <w:color w:val="000000"/>
        </w:rPr>
        <w:t>DSM</w:t>
      </w:r>
      <w:r w:rsidR="005E1462" w:rsidRPr="00065AAA">
        <w:t xml:space="preserve"> </w:t>
      </w:r>
      <w:r w:rsidR="00235D49" w:rsidRPr="00065AAA">
        <w:t xml:space="preserve">becomes </w:t>
      </w:r>
      <w:r w:rsidR="005E1462" w:rsidRPr="00065AAA">
        <w:t>unsatisfactory.</w:t>
      </w:r>
      <w:r w:rsidR="00E60543" w:rsidRPr="00065AAA">
        <w:t xml:space="preserve"> T</w:t>
      </w:r>
      <w:r w:rsidR="00E60543" w:rsidRPr="00065AAA">
        <w:rPr>
          <w:rFonts w:eastAsia="Batang" w:cs="Batang"/>
        </w:rPr>
        <w:t xml:space="preserve">his value perception may also be associated with the </w:t>
      </w:r>
      <w:r w:rsidR="00235D49" w:rsidRPr="00065AAA">
        <w:rPr>
          <w:rFonts w:eastAsia="Batang" w:cs="Batang"/>
        </w:rPr>
        <w:t xml:space="preserve">idea of </w:t>
      </w:r>
      <w:r w:rsidR="00E60543" w:rsidRPr="00065AAA">
        <w:t>usefulness</w:t>
      </w:r>
      <w:r w:rsidR="00235D49" w:rsidRPr="00065AAA">
        <w:t>,</w:t>
      </w:r>
      <w:r w:rsidR="00E60543" w:rsidRPr="00065AAA">
        <w:t xml:space="preserve"> </w:t>
      </w:r>
      <w:r w:rsidR="008B412C" w:rsidRPr="00065AAA">
        <w:t xml:space="preserve">that is, </w:t>
      </w:r>
      <w:r w:rsidR="00235D49" w:rsidRPr="00065AAA">
        <w:t xml:space="preserve">the </w:t>
      </w:r>
      <w:r w:rsidR="00E60543" w:rsidRPr="00065AAA">
        <w:t xml:space="preserve">perception of </w:t>
      </w:r>
      <w:r w:rsidR="00D43173">
        <w:t>the extent to which the</w:t>
      </w:r>
      <w:r w:rsidR="00235D49" w:rsidRPr="00065AAA">
        <w:t xml:space="preserve"> </w:t>
      </w:r>
      <w:r w:rsidR="00B43CCF">
        <w:t>DSM</w:t>
      </w:r>
      <w:r w:rsidR="00E60543" w:rsidRPr="00065AAA">
        <w:t xml:space="preserve"> fulfill</w:t>
      </w:r>
      <w:r w:rsidR="00235D49" w:rsidRPr="00065AAA">
        <w:t>s</w:t>
      </w:r>
      <w:r w:rsidR="00E60543" w:rsidRPr="00065AAA">
        <w:t xml:space="preserve"> user needs.</w:t>
      </w:r>
      <w:r w:rsidR="00CC781F" w:rsidRPr="00065AAA">
        <w:t xml:space="preserve"> </w:t>
      </w:r>
      <w:r w:rsidR="00597F53" w:rsidRPr="00065AAA">
        <w:t>The monetary v</w:t>
      </w:r>
      <w:r w:rsidR="00D96A3B">
        <w:t>alue of</w:t>
      </w:r>
      <w:r w:rsidR="006616E3" w:rsidRPr="00065AAA">
        <w:t xml:space="preserve"> </w:t>
      </w:r>
      <w:r w:rsidR="00B43CCF">
        <w:t>DSM</w:t>
      </w:r>
      <w:r w:rsidR="00D96A3B">
        <w:t>, therefore,</w:t>
      </w:r>
      <w:r w:rsidR="008B412C" w:rsidRPr="00065AAA">
        <w:t xml:space="preserve"> </w:t>
      </w:r>
      <w:r w:rsidR="00D96A3B">
        <w:t xml:space="preserve">may </w:t>
      </w:r>
      <w:r w:rsidR="00CC181C" w:rsidRPr="00065AAA">
        <w:t xml:space="preserve">not </w:t>
      </w:r>
      <w:r w:rsidR="00D43173">
        <w:t xml:space="preserve">be </w:t>
      </w:r>
      <w:r w:rsidR="00CC181C" w:rsidRPr="00065AAA">
        <w:t>as</w:t>
      </w:r>
      <w:r w:rsidR="00597F53" w:rsidRPr="00065AAA">
        <w:t xml:space="preserve"> intrinsic </w:t>
      </w:r>
      <w:r w:rsidR="00CC181C" w:rsidRPr="00065AAA">
        <w:t xml:space="preserve">as </w:t>
      </w:r>
      <w:r w:rsidR="00AD6704" w:rsidRPr="00065AAA">
        <w:t xml:space="preserve">its </w:t>
      </w:r>
      <w:r w:rsidR="00CC181C" w:rsidRPr="00065AAA">
        <w:t>information quality</w:t>
      </w:r>
      <w:r w:rsidR="00AD6704" w:rsidRPr="00065AAA">
        <w:t xml:space="preserve">, </w:t>
      </w:r>
      <w:r w:rsidR="00D43173">
        <w:t xml:space="preserve">which is </w:t>
      </w:r>
      <w:r w:rsidR="00AD6704" w:rsidRPr="00065AAA">
        <w:t xml:space="preserve">the </w:t>
      </w:r>
      <w:r w:rsidR="00235D49" w:rsidRPr="00065AAA">
        <w:t xml:space="preserve">primary </w:t>
      </w:r>
      <w:r w:rsidR="00AD6704" w:rsidRPr="00065AAA">
        <w:t>reason for paying for the service</w:t>
      </w:r>
      <w:r w:rsidR="00597F53" w:rsidRPr="00065AAA">
        <w:t xml:space="preserve">. </w:t>
      </w:r>
      <w:r w:rsidR="00CC181C" w:rsidRPr="00065AAA">
        <w:t>To a certain degree, i</w:t>
      </w:r>
      <w:r w:rsidR="00597F53" w:rsidRPr="00065AAA">
        <w:t xml:space="preserve">t </w:t>
      </w:r>
      <w:r w:rsidR="00CC181C" w:rsidRPr="00065AAA">
        <w:t>may be</w:t>
      </w:r>
      <w:r w:rsidR="00597F53" w:rsidRPr="00065AAA">
        <w:t xml:space="preserve"> </w:t>
      </w:r>
      <w:r w:rsidR="008B412C" w:rsidRPr="00065AAA">
        <w:t>classified as an</w:t>
      </w:r>
      <w:r w:rsidR="00597F53" w:rsidRPr="00065AAA">
        <w:t xml:space="preserve"> environment</w:t>
      </w:r>
      <w:r w:rsidR="0011209B" w:rsidRPr="00065AAA">
        <w:t>al</w:t>
      </w:r>
      <w:r w:rsidR="00AD6704" w:rsidRPr="00065AAA">
        <w:t xml:space="preserve"> </w:t>
      </w:r>
      <w:r w:rsidR="00597F53" w:rsidRPr="00065AAA">
        <w:t>aspect of service usage</w:t>
      </w:r>
      <w:r w:rsidR="00235D49" w:rsidRPr="00065AAA">
        <w:t xml:space="preserve"> (Hertzberg, 1959)</w:t>
      </w:r>
      <w:r w:rsidR="00597F53" w:rsidRPr="00065AAA">
        <w:t>.</w:t>
      </w:r>
    </w:p>
    <w:p w:rsidR="0003768F" w:rsidRPr="00065AAA" w:rsidRDefault="0003768F" w:rsidP="00311EFA">
      <w:pPr>
        <w:spacing w:line="360" w:lineRule="auto"/>
        <w:jc w:val="both"/>
      </w:pPr>
    </w:p>
    <w:p w:rsidR="00F464F3" w:rsidRPr="00065AAA" w:rsidRDefault="00EA767A" w:rsidP="00311EFA">
      <w:pPr>
        <w:spacing w:line="360" w:lineRule="auto"/>
        <w:jc w:val="both"/>
        <w:rPr>
          <w:lang w:eastAsia="ko-KR"/>
        </w:rPr>
      </w:pPr>
      <w:r>
        <w:t>Many studies</w:t>
      </w:r>
      <w:r w:rsidR="00F3261B" w:rsidRPr="00065AAA">
        <w:t xml:space="preserve"> </w:t>
      </w:r>
      <w:r>
        <w:t>have detected</w:t>
      </w:r>
      <w:r w:rsidR="00916EAD" w:rsidRPr="00065AAA">
        <w:t xml:space="preserve"> a </w:t>
      </w:r>
      <w:r w:rsidR="00CC181C" w:rsidRPr="00065AAA">
        <w:rPr>
          <w:rFonts w:eastAsia="Times New Roman"/>
          <w:color w:val="000000"/>
        </w:rPr>
        <w:t xml:space="preserve">special sensitivity </w:t>
      </w:r>
      <w:r w:rsidR="00D5321A" w:rsidRPr="00065AAA">
        <w:rPr>
          <w:rFonts w:eastAsia="Times New Roman"/>
          <w:color w:val="000000"/>
        </w:rPr>
        <w:t xml:space="preserve">toward </w:t>
      </w:r>
      <w:r w:rsidR="00CC181C" w:rsidRPr="00065AAA">
        <w:rPr>
          <w:rFonts w:eastAsia="Times New Roman"/>
          <w:color w:val="000000"/>
        </w:rPr>
        <w:t xml:space="preserve">pricing </w:t>
      </w:r>
      <w:r w:rsidR="00D5321A" w:rsidRPr="00065AAA">
        <w:rPr>
          <w:rFonts w:eastAsia="Times New Roman"/>
          <w:color w:val="000000"/>
        </w:rPr>
        <w:t xml:space="preserve">and </w:t>
      </w:r>
      <w:r w:rsidR="00CC181C" w:rsidRPr="00065AAA">
        <w:rPr>
          <w:rFonts w:eastAsia="Times New Roman"/>
          <w:color w:val="000000"/>
        </w:rPr>
        <w:t>economic consideration</w:t>
      </w:r>
      <w:r w:rsidR="0003768F" w:rsidRPr="00065AAA">
        <w:rPr>
          <w:rFonts w:eastAsia="Times New Roman"/>
          <w:color w:val="000000"/>
        </w:rPr>
        <w:t>s</w:t>
      </w:r>
      <w:r w:rsidR="00CC181C" w:rsidRPr="00065AAA">
        <w:rPr>
          <w:rFonts w:eastAsia="Times New Roman"/>
          <w:color w:val="000000"/>
        </w:rPr>
        <w:t xml:space="preserve"> affect</w:t>
      </w:r>
      <w:r w:rsidR="000A2843">
        <w:rPr>
          <w:rFonts w:eastAsia="Times New Roman"/>
          <w:color w:val="000000"/>
        </w:rPr>
        <w:t>ing</w:t>
      </w:r>
      <w:r w:rsidR="00CC181C" w:rsidRPr="00065AAA">
        <w:rPr>
          <w:rFonts w:eastAsia="Times New Roman"/>
          <w:color w:val="000000"/>
        </w:rPr>
        <w:t xml:space="preserve"> user percep</w:t>
      </w:r>
      <w:r w:rsidR="00916EAD" w:rsidRPr="00065AAA">
        <w:rPr>
          <w:rFonts w:eastAsia="Times New Roman"/>
          <w:color w:val="000000"/>
        </w:rPr>
        <w:t>t</w:t>
      </w:r>
      <w:r w:rsidR="00CC181C" w:rsidRPr="00065AAA">
        <w:rPr>
          <w:rFonts w:eastAsia="Times New Roman"/>
          <w:color w:val="000000"/>
        </w:rPr>
        <w:t>ions and behaviors (</w:t>
      </w:r>
      <w:r w:rsidR="00F3261B" w:rsidRPr="00065AAA">
        <w:rPr>
          <w:rFonts w:eastAsia="Times New Roman"/>
          <w:color w:val="000000"/>
        </w:rPr>
        <w:t xml:space="preserve">Hong and Tam, 2006; </w:t>
      </w:r>
      <w:r w:rsidR="00916EAD" w:rsidRPr="00065AAA">
        <w:rPr>
          <w:rFonts w:eastAsia="Times New Roman"/>
          <w:color w:val="000000"/>
        </w:rPr>
        <w:t>Lim et al., 2006</w:t>
      </w:r>
      <w:r w:rsidR="00CC181C" w:rsidRPr="00065AAA">
        <w:rPr>
          <w:rFonts w:eastAsia="Times New Roman"/>
          <w:color w:val="000000"/>
        </w:rPr>
        <w:t>)</w:t>
      </w:r>
      <w:r>
        <w:rPr>
          <w:rFonts w:eastAsia="Times New Roman"/>
          <w:color w:val="000000"/>
        </w:rPr>
        <w:t>.</w:t>
      </w:r>
      <w:r w:rsidR="00AD6704" w:rsidRPr="00065AAA">
        <w:rPr>
          <w:rFonts w:eastAsia="Times New Roman"/>
          <w:color w:val="000000"/>
        </w:rPr>
        <w:t xml:space="preserve"> </w:t>
      </w:r>
      <w:r w:rsidRPr="00065AAA">
        <w:rPr>
          <w:rFonts w:eastAsia="Times New Roman"/>
          <w:color w:val="000000"/>
        </w:rPr>
        <w:t>Th</w:t>
      </w:r>
      <w:r>
        <w:rPr>
          <w:rFonts w:eastAsia="Times New Roman"/>
          <w:color w:val="000000"/>
        </w:rPr>
        <w:t>is</w:t>
      </w:r>
      <w:r w:rsidRPr="00065AAA">
        <w:rPr>
          <w:rFonts w:eastAsia="Times New Roman"/>
          <w:color w:val="000000"/>
        </w:rPr>
        <w:t xml:space="preserve"> </w:t>
      </w:r>
      <w:r>
        <w:rPr>
          <w:rFonts w:eastAsia="Times New Roman"/>
          <w:color w:val="000000"/>
        </w:rPr>
        <w:t xml:space="preserve">sensitivity </w:t>
      </w:r>
      <w:r w:rsidR="00D96A3B">
        <w:rPr>
          <w:rFonts w:eastAsia="Times New Roman"/>
          <w:color w:val="000000"/>
        </w:rPr>
        <w:t>may make</w:t>
      </w:r>
      <w:r w:rsidR="00D5321A" w:rsidRPr="00065AAA">
        <w:rPr>
          <w:rFonts w:eastAsia="Times New Roman"/>
          <w:color w:val="000000"/>
        </w:rPr>
        <w:t xml:space="preserve"> the monetary value</w:t>
      </w:r>
      <w:r w:rsidR="00AD6704" w:rsidRPr="00065AAA">
        <w:rPr>
          <w:rFonts w:eastAsia="Times New Roman"/>
          <w:color w:val="000000"/>
        </w:rPr>
        <w:t xml:space="preserve"> a </w:t>
      </w:r>
      <w:r w:rsidR="00081E59" w:rsidRPr="00081E59">
        <w:rPr>
          <w:rFonts w:eastAsia="Times New Roman"/>
          <w:i/>
          <w:color w:val="000000"/>
        </w:rPr>
        <w:t>vantage</w:t>
      </w:r>
      <w:r w:rsidR="0003768F" w:rsidRPr="00065AAA">
        <w:rPr>
          <w:rFonts w:eastAsia="Times New Roman"/>
          <w:color w:val="000000"/>
        </w:rPr>
        <w:t xml:space="preserve"> factor </w:t>
      </w:r>
      <w:r w:rsidR="0011209B" w:rsidRPr="00065AAA">
        <w:rPr>
          <w:rFonts w:eastAsia="Times New Roman"/>
          <w:color w:val="000000"/>
        </w:rPr>
        <w:t xml:space="preserve">rather than simply a </w:t>
      </w:r>
      <w:r w:rsidR="00081E59" w:rsidRPr="00081E59">
        <w:rPr>
          <w:rFonts w:eastAsia="Times New Roman"/>
          <w:i/>
          <w:color w:val="000000"/>
        </w:rPr>
        <w:t>qualifying</w:t>
      </w:r>
      <w:r w:rsidR="0011209B" w:rsidRPr="00065AAA">
        <w:rPr>
          <w:rFonts w:eastAsia="Times New Roman"/>
          <w:color w:val="000000"/>
        </w:rPr>
        <w:t xml:space="preserve"> factor</w:t>
      </w:r>
      <w:r w:rsidR="00916EAD" w:rsidRPr="00065AAA">
        <w:rPr>
          <w:rFonts w:eastAsia="Times New Roman"/>
          <w:color w:val="000000"/>
        </w:rPr>
        <w:t xml:space="preserve">. </w:t>
      </w:r>
      <w:r>
        <w:rPr>
          <w:iCs/>
        </w:rPr>
        <w:t xml:space="preserve">If </w:t>
      </w:r>
      <w:r w:rsidR="00302B1E" w:rsidRPr="00065AAA">
        <w:rPr>
          <w:iCs/>
        </w:rPr>
        <w:t xml:space="preserve">a </w:t>
      </w:r>
      <w:r>
        <w:rPr>
          <w:iCs/>
        </w:rPr>
        <w:t>user</w:t>
      </w:r>
      <w:r w:rsidRPr="00065AAA">
        <w:rPr>
          <w:iCs/>
        </w:rPr>
        <w:t xml:space="preserve"> </w:t>
      </w:r>
      <w:r w:rsidR="000A2843">
        <w:rPr>
          <w:iCs/>
        </w:rPr>
        <w:t>already maintains</w:t>
      </w:r>
      <w:r w:rsidR="00D5321A" w:rsidRPr="00065AAA">
        <w:rPr>
          <w:iCs/>
        </w:rPr>
        <w:t xml:space="preserve"> </w:t>
      </w:r>
      <w:r>
        <w:rPr>
          <w:iCs/>
        </w:rPr>
        <w:t xml:space="preserve">a </w:t>
      </w:r>
      <w:r w:rsidR="00302B1E" w:rsidRPr="00065AAA">
        <w:rPr>
          <w:iCs/>
        </w:rPr>
        <w:t>certain</w:t>
      </w:r>
      <w:r w:rsidR="00D96A3B">
        <w:rPr>
          <w:iCs/>
        </w:rPr>
        <w:t xml:space="preserve"> usage</w:t>
      </w:r>
      <w:r w:rsidR="00302B1E" w:rsidRPr="00065AAA">
        <w:rPr>
          <w:iCs/>
        </w:rPr>
        <w:t xml:space="preserve"> </w:t>
      </w:r>
      <w:r w:rsidR="00D96A3B">
        <w:rPr>
          <w:iCs/>
        </w:rPr>
        <w:t>level</w:t>
      </w:r>
      <w:r w:rsidR="00302B1E" w:rsidRPr="00065AAA">
        <w:rPr>
          <w:iCs/>
        </w:rPr>
        <w:t xml:space="preserve">, </w:t>
      </w:r>
      <w:r>
        <w:rPr>
          <w:iCs/>
        </w:rPr>
        <w:t xml:space="preserve">and </w:t>
      </w:r>
      <w:r w:rsidR="00302B1E" w:rsidRPr="00065AAA">
        <w:rPr>
          <w:iCs/>
        </w:rPr>
        <w:t xml:space="preserve">the service fee goes up </w:t>
      </w:r>
      <w:r>
        <w:rPr>
          <w:iCs/>
        </w:rPr>
        <w:t>but</w:t>
      </w:r>
      <w:r w:rsidRPr="00065AAA">
        <w:rPr>
          <w:iCs/>
        </w:rPr>
        <w:t xml:space="preserve"> </w:t>
      </w:r>
      <w:r w:rsidR="00302B1E" w:rsidRPr="00065AAA">
        <w:rPr>
          <w:iCs/>
        </w:rPr>
        <w:t xml:space="preserve">the level of information/system quality remains unchanged, </w:t>
      </w:r>
      <w:r w:rsidR="00766E6E">
        <w:rPr>
          <w:iCs/>
        </w:rPr>
        <w:t>the perception of</w:t>
      </w:r>
      <w:r w:rsidR="00D5321A" w:rsidRPr="00065AAA">
        <w:rPr>
          <w:iCs/>
        </w:rPr>
        <w:t xml:space="preserve"> </w:t>
      </w:r>
      <w:r w:rsidR="00302B1E" w:rsidRPr="00065AAA">
        <w:rPr>
          <w:iCs/>
        </w:rPr>
        <w:t xml:space="preserve">less value </w:t>
      </w:r>
      <w:r w:rsidR="00766E6E">
        <w:rPr>
          <w:iCs/>
        </w:rPr>
        <w:t xml:space="preserve">in exchange </w:t>
      </w:r>
      <w:r w:rsidR="00D5321A" w:rsidRPr="00065AAA">
        <w:rPr>
          <w:iCs/>
        </w:rPr>
        <w:t xml:space="preserve">for </w:t>
      </w:r>
      <w:r w:rsidR="00302B1E" w:rsidRPr="00065AAA">
        <w:rPr>
          <w:iCs/>
        </w:rPr>
        <w:t>financia</w:t>
      </w:r>
      <w:r w:rsidR="00E60543" w:rsidRPr="00065AAA">
        <w:rPr>
          <w:iCs/>
        </w:rPr>
        <w:t>l investment</w:t>
      </w:r>
      <w:r w:rsidR="00766E6E" w:rsidRPr="00766E6E">
        <w:rPr>
          <w:iCs/>
        </w:rPr>
        <w:t xml:space="preserve"> </w:t>
      </w:r>
      <w:r w:rsidR="00766E6E">
        <w:rPr>
          <w:iCs/>
        </w:rPr>
        <w:t>may result</w:t>
      </w:r>
      <w:r w:rsidR="00D5321A" w:rsidRPr="00065AAA">
        <w:rPr>
          <w:iCs/>
        </w:rPr>
        <w:t>,</w:t>
      </w:r>
      <w:r w:rsidR="00302B1E" w:rsidRPr="00065AAA">
        <w:rPr>
          <w:iCs/>
        </w:rPr>
        <w:t xml:space="preserve"> </w:t>
      </w:r>
      <w:r w:rsidR="00766E6E">
        <w:rPr>
          <w:iCs/>
        </w:rPr>
        <w:t xml:space="preserve">and may be followed by </w:t>
      </w:r>
      <w:r w:rsidR="00302B1E" w:rsidRPr="00065AAA">
        <w:rPr>
          <w:iCs/>
        </w:rPr>
        <w:t xml:space="preserve">service dissatisfaction and </w:t>
      </w:r>
      <w:r w:rsidR="00E60543" w:rsidRPr="00065AAA">
        <w:rPr>
          <w:iCs/>
        </w:rPr>
        <w:t>usage</w:t>
      </w:r>
      <w:r w:rsidR="00AD6704" w:rsidRPr="00065AAA">
        <w:rPr>
          <w:iCs/>
        </w:rPr>
        <w:t xml:space="preserve"> </w:t>
      </w:r>
      <w:r w:rsidR="00D5321A" w:rsidRPr="00065AAA">
        <w:rPr>
          <w:iCs/>
        </w:rPr>
        <w:t>decline</w:t>
      </w:r>
      <w:r w:rsidR="00E60543" w:rsidRPr="00065AAA">
        <w:rPr>
          <w:iCs/>
        </w:rPr>
        <w:t xml:space="preserve">. </w:t>
      </w:r>
      <w:r w:rsidR="00D5321A" w:rsidRPr="00065AAA">
        <w:rPr>
          <w:iCs/>
        </w:rPr>
        <w:t>By contrast</w:t>
      </w:r>
      <w:r w:rsidR="00E60543" w:rsidRPr="00065AAA">
        <w:rPr>
          <w:iCs/>
        </w:rPr>
        <w:t>,</w:t>
      </w:r>
      <w:r w:rsidR="00302B1E" w:rsidRPr="00065AAA">
        <w:rPr>
          <w:iCs/>
        </w:rPr>
        <w:t xml:space="preserve"> lower </w:t>
      </w:r>
      <w:r w:rsidR="00D5321A" w:rsidRPr="00065AAA">
        <w:rPr>
          <w:iCs/>
        </w:rPr>
        <w:t>fees for the same</w:t>
      </w:r>
      <w:r w:rsidR="00302B1E" w:rsidRPr="00065AAA">
        <w:rPr>
          <w:iCs/>
        </w:rPr>
        <w:t xml:space="preserve"> level of information/system quality </w:t>
      </w:r>
      <w:r w:rsidR="00D5321A" w:rsidRPr="00065AAA">
        <w:rPr>
          <w:iCs/>
        </w:rPr>
        <w:t xml:space="preserve">have a positive effect on </w:t>
      </w:r>
      <w:r w:rsidR="00302B1E" w:rsidRPr="00065AAA">
        <w:rPr>
          <w:iCs/>
        </w:rPr>
        <w:t xml:space="preserve">perception </w:t>
      </w:r>
      <w:r w:rsidR="00D5321A" w:rsidRPr="00065AAA">
        <w:rPr>
          <w:iCs/>
        </w:rPr>
        <w:t xml:space="preserve">of </w:t>
      </w:r>
      <w:r w:rsidR="00302B1E" w:rsidRPr="00065AAA">
        <w:rPr>
          <w:iCs/>
        </w:rPr>
        <w:t xml:space="preserve">the </w:t>
      </w:r>
      <w:r w:rsidR="00766E6E" w:rsidRPr="00065AAA">
        <w:rPr>
          <w:iCs/>
        </w:rPr>
        <w:t xml:space="preserve">value </w:t>
      </w:r>
      <w:r w:rsidR="00766E6E">
        <w:rPr>
          <w:iCs/>
        </w:rPr>
        <w:t xml:space="preserve">of a </w:t>
      </w:r>
      <w:r w:rsidR="00302B1E" w:rsidRPr="00065AAA">
        <w:rPr>
          <w:iCs/>
        </w:rPr>
        <w:t>service</w:t>
      </w:r>
      <w:r w:rsidR="00E60543" w:rsidRPr="00065AAA">
        <w:rPr>
          <w:iCs/>
        </w:rPr>
        <w:t>,</w:t>
      </w:r>
      <w:r w:rsidR="00302B1E" w:rsidRPr="00065AAA">
        <w:rPr>
          <w:iCs/>
        </w:rPr>
        <w:t xml:space="preserve"> lead</w:t>
      </w:r>
      <w:r w:rsidR="00D5321A" w:rsidRPr="00065AAA">
        <w:rPr>
          <w:iCs/>
        </w:rPr>
        <w:t>ing to</w:t>
      </w:r>
      <w:r w:rsidR="00302B1E" w:rsidRPr="00065AAA">
        <w:rPr>
          <w:iCs/>
        </w:rPr>
        <w:t xml:space="preserve"> higher satisfaction and </w:t>
      </w:r>
      <w:r w:rsidR="00D5321A" w:rsidRPr="00065AAA">
        <w:rPr>
          <w:iCs/>
        </w:rPr>
        <w:t xml:space="preserve">increased </w:t>
      </w:r>
      <w:r w:rsidR="00302B1E" w:rsidRPr="00065AAA">
        <w:rPr>
          <w:iCs/>
        </w:rPr>
        <w:t xml:space="preserve">service usage. </w:t>
      </w:r>
      <w:r w:rsidR="007B4190">
        <w:t>If</w:t>
      </w:r>
      <w:r w:rsidR="007B4190" w:rsidRPr="00065AAA">
        <w:t xml:space="preserve"> </w:t>
      </w:r>
      <w:r w:rsidR="00E60543" w:rsidRPr="00065AAA">
        <w:t>service</w:t>
      </w:r>
      <w:r w:rsidR="00CC781F" w:rsidRPr="00065AAA">
        <w:t xml:space="preserve"> </w:t>
      </w:r>
      <w:r w:rsidR="00CB173F">
        <w:t xml:space="preserve">fees are tied to </w:t>
      </w:r>
      <w:r w:rsidR="00CC781F" w:rsidRPr="00065AAA">
        <w:t>usage</w:t>
      </w:r>
      <w:r w:rsidR="007B4190">
        <w:t>,</w:t>
      </w:r>
      <w:r w:rsidR="000A2843">
        <w:t xml:space="preserve"> as presumed in </w:t>
      </w:r>
      <w:r w:rsidR="007B4190">
        <w:t xml:space="preserve">this </w:t>
      </w:r>
      <w:r w:rsidR="000A2843">
        <w:t>study</w:t>
      </w:r>
      <w:r w:rsidR="00CC781F" w:rsidRPr="00065AAA">
        <w:t xml:space="preserve">, </w:t>
      </w:r>
      <w:r w:rsidR="00766E6E">
        <w:t>the</w:t>
      </w:r>
      <w:r w:rsidR="00CC781F" w:rsidRPr="00065AAA">
        <w:t xml:space="preserve"> degree of satisfaction</w:t>
      </w:r>
      <w:r w:rsidR="00AD6704" w:rsidRPr="00065AAA">
        <w:t>/dissatisfaction</w:t>
      </w:r>
      <w:r w:rsidR="00CC781F" w:rsidRPr="00065AAA">
        <w:t xml:space="preserve"> and usage </w:t>
      </w:r>
      <w:r w:rsidR="00CB173F">
        <w:t xml:space="preserve">may </w:t>
      </w:r>
      <w:r w:rsidR="00EF666E" w:rsidRPr="00065AAA">
        <w:t xml:space="preserve">be </w:t>
      </w:r>
      <w:r w:rsidR="00CC781F" w:rsidRPr="00065AAA">
        <w:t xml:space="preserve">a </w:t>
      </w:r>
      <w:r w:rsidR="000A2843">
        <w:t xml:space="preserve">direct </w:t>
      </w:r>
      <w:r w:rsidR="00CC781F" w:rsidRPr="00065AAA">
        <w:t>function of monetary value.</w:t>
      </w:r>
      <w:r w:rsidR="006C1184" w:rsidRPr="00065AAA">
        <w:t xml:space="preserve"> </w:t>
      </w:r>
      <w:r w:rsidR="005D0FE5" w:rsidRPr="00065AAA">
        <w:t xml:space="preserve">Due to </w:t>
      </w:r>
      <w:r w:rsidR="001547DD" w:rsidRPr="00065AAA">
        <w:t>individual</w:t>
      </w:r>
      <w:r w:rsidR="00766E6E">
        <w:t xml:space="preserve"> differences in</w:t>
      </w:r>
      <w:r w:rsidR="001547DD" w:rsidRPr="00065AAA">
        <w:t xml:space="preserve"> </w:t>
      </w:r>
      <w:r w:rsidR="005D0FE5" w:rsidRPr="00065AAA">
        <w:t>sensitiv</w:t>
      </w:r>
      <w:r w:rsidR="001547DD" w:rsidRPr="00065AAA">
        <w:t>ity to value perceptions</w:t>
      </w:r>
      <w:r w:rsidR="005D0FE5" w:rsidRPr="00065AAA">
        <w:t xml:space="preserve">, </w:t>
      </w:r>
      <w:r w:rsidR="001547DD" w:rsidRPr="00065AAA">
        <w:t xml:space="preserve">monetary value </w:t>
      </w:r>
      <w:r w:rsidR="00EF3AF5">
        <w:t>is expected to affect</w:t>
      </w:r>
      <w:r w:rsidR="00465790" w:rsidRPr="00065AAA">
        <w:t xml:space="preserve"> usage changes </w:t>
      </w:r>
      <w:r w:rsidR="001547DD" w:rsidRPr="00065AAA">
        <w:t xml:space="preserve">both </w:t>
      </w:r>
      <w:r w:rsidR="005D0FE5" w:rsidRPr="00065AAA">
        <w:t>direct</w:t>
      </w:r>
      <w:r w:rsidR="001547DD" w:rsidRPr="00065AAA">
        <w:t>ly and indirectly (i.e., via enhanced satisfaction/dissatisfaction)</w:t>
      </w:r>
      <w:r w:rsidR="005D0FE5" w:rsidRPr="00065AAA">
        <w:t xml:space="preserve">. </w:t>
      </w:r>
      <w:r w:rsidR="0011209B" w:rsidRPr="00065AAA">
        <w:t xml:space="preserve">Presuming that </w:t>
      </w:r>
      <w:r w:rsidR="006C1184" w:rsidRPr="00065AAA">
        <w:t xml:space="preserve">the </w:t>
      </w:r>
      <w:r w:rsidR="004F5604" w:rsidRPr="00065AAA">
        <w:t xml:space="preserve">cost </w:t>
      </w:r>
      <w:r w:rsidR="006C1184" w:rsidRPr="00065AAA">
        <w:t xml:space="preserve">of </w:t>
      </w:r>
      <w:r w:rsidR="00B43CCF">
        <w:t>DSM</w:t>
      </w:r>
      <w:r w:rsidR="00AD6704" w:rsidRPr="00065AAA">
        <w:t xml:space="preserve"> </w:t>
      </w:r>
      <w:r w:rsidR="006C1184" w:rsidRPr="00065AAA">
        <w:t xml:space="preserve">is </w:t>
      </w:r>
      <w:r w:rsidR="00CB173F">
        <w:t xml:space="preserve">proportionate to </w:t>
      </w:r>
      <w:r w:rsidR="004F5604" w:rsidRPr="00065AAA">
        <w:t>its usage</w:t>
      </w:r>
      <w:r w:rsidR="00F3261B" w:rsidRPr="00065AAA">
        <w:t xml:space="preserve"> (e.g., number of packets exchanged)</w:t>
      </w:r>
      <w:r w:rsidR="007B4190">
        <w:t>,</w:t>
      </w:r>
      <w:r w:rsidR="00CB173F">
        <w:t xml:space="preserve"> and </w:t>
      </w:r>
      <w:r w:rsidR="007B4190">
        <w:t xml:space="preserve">given that </w:t>
      </w:r>
      <w:r w:rsidR="00CB173F">
        <w:t>th</w:t>
      </w:r>
      <w:r w:rsidR="007B4190">
        <w:t>is</w:t>
      </w:r>
      <w:r w:rsidR="00CB173F">
        <w:t xml:space="preserve"> study focuses on personal usage </w:t>
      </w:r>
      <w:r w:rsidR="007B4190">
        <w:t xml:space="preserve">of </w:t>
      </w:r>
      <w:r w:rsidR="00B43CCF">
        <w:t>DSM</w:t>
      </w:r>
      <w:r w:rsidR="007B4190">
        <w:t xml:space="preserve"> </w:t>
      </w:r>
      <w:r w:rsidR="00CB173F">
        <w:t>for hedonic and utilitarian gains,</w:t>
      </w:r>
      <w:r w:rsidR="0011209B" w:rsidRPr="00065AAA">
        <w:t xml:space="preserve"> </w:t>
      </w:r>
      <w:r w:rsidR="007B4190">
        <w:t>we</w:t>
      </w:r>
      <w:r w:rsidR="00645A48" w:rsidRPr="00065AAA">
        <w:t xml:space="preserve"> </w:t>
      </w:r>
      <w:r w:rsidR="0011209B" w:rsidRPr="00065AAA">
        <w:t>hypothesize</w:t>
      </w:r>
      <w:r w:rsidR="00465790" w:rsidRPr="00065AAA">
        <w:t xml:space="preserve"> that</w:t>
      </w:r>
      <w:r w:rsidR="00645A48" w:rsidRPr="00065AAA">
        <w:t>:</w:t>
      </w:r>
    </w:p>
    <w:p w:rsidR="009640EB" w:rsidRPr="00065AAA" w:rsidRDefault="008737D7" w:rsidP="00B02F6E">
      <w:pPr>
        <w:spacing w:after="200" w:line="360" w:lineRule="auto"/>
        <w:ind w:left="900" w:hanging="398"/>
        <w:jc w:val="both"/>
        <w:rPr>
          <w:iCs/>
        </w:rPr>
      </w:pPr>
      <w:r w:rsidRPr="00065AAA">
        <w:rPr>
          <w:iCs/>
        </w:rPr>
        <w:t>H</w:t>
      </w:r>
      <w:r w:rsidR="000E6741" w:rsidRPr="00065AAA">
        <w:rPr>
          <w:iCs/>
        </w:rPr>
        <w:t>3</w:t>
      </w:r>
      <w:r w:rsidRPr="00065AAA">
        <w:rPr>
          <w:iCs/>
        </w:rPr>
        <w:t>:</w:t>
      </w:r>
      <w:r w:rsidR="0003768F" w:rsidRPr="00065AAA">
        <w:rPr>
          <w:iCs/>
        </w:rPr>
        <w:t xml:space="preserve"> </w:t>
      </w:r>
      <w:r w:rsidR="00917438" w:rsidRPr="00065AAA">
        <w:rPr>
          <w:i/>
          <w:iCs/>
        </w:rPr>
        <w:t xml:space="preserve">The association between </w:t>
      </w:r>
      <w:r w:rsidR="00465790" w:rsidRPr="00065AAA">
        <w:rPr>
          <w:i/>
          <w:iCs/>
        </w:rPr>
        <w:t xml:space="preserve">the </w:t>
      </w:r>
      <w:r w:rsidR="00D1006C" w:rsidRPr="00065AAA">
        <w:rPr>
          <w:i/>
          <w:iCs/>
        </w:rPr>
        <w:t xml:space="preserve">perceived monetary value of </w:t>
      </w:r>
      <w:r w:rsidR="00B43CCF">
        <w:rPr>
          <w:i/>
          <w:iCs/>
        </w:rPr>
        <w:t>DSM</w:t>
      </w:r>
      <w:r w:rsidR="00D1006C" w:rsidRPr="00065AAA">
        <w:rPr>
          <w:i/>
          <w:iCs/>
        </w:rPr>
        <w:t xml:space="preserve"> </w:t>
      </w:r>
      <w:r w:rsidR="00917438" w:rsidRPr="00065AAA">
        <w:rPr>
          <w:i/>
          <w:iCs/>
        </w:rPr>
        <w:t>and</w:t>
      </w:r>
      <w:r w:rsidR="0024481D" w:rsidRPr="00065AAA">
        <w:rPr>
          <w:i/>
          <w:iCs/>
        </w:rPr>
        <w:t xml:space="preserve"> s</w:t>
      </w:r>
      <w:r w:rsidR="00917438" w:rsidRPr="00065AAA">
        <w:rPr>
          <w:i/>
          <w:iCs/>
        </w:rPr>
        <w:t xml:space="preserve">atisfaction/dissatisfaction with </w:t>
      </w:r>
      <w:r w:rsidR="00B43CCF">
        <w:rPr>
          <w:i/>
          <w:iCs/>
        </w:rPr>
        <w:t>DSM</w:t>
      </w:r>
      <w:r w:rsidR="00917438" w:rsidRPr="00065AAA">
        <w:rPr>
          <w:i/>
          <w:iCs/>
        </w:rPr>
        <w:t xml:space="preserve"> is symmetrical</w:t>
      </w:r>
      <w:r w:rsidR="00D1006C" w:rsidRPr="00065AAA">
        <w:rPr>
          <w:iCs/>
        </w:rPr>
        <w:t>.</w:t>
      </w:r>
    </w:p>
    <w:p w:rsidR="009640EB" w:rsidRPr="00065AAA" w:rsidRDefault="00D1006C" w:rsidP="00065AAA">
      <w:pPr>
        <w:pStyle w:val="s0"/>
        <w:spacing w:line="360" w:lineRule="auto"/>
        <w:ind w:leftChars="209" w:left="992" w:hangingChars="204" w:hanging="490"/>
        <w:jc w:val="both"/>
        <w:rPr>
          <w:rFonts w:ascii="Times New Roman" w:hAnsi="Times New Roman"/>
          <w:iCs/>
        </w:rPr>
      </w:pPr>
      <w:r w:rsidRPr="00065AAA">
        <w:rPr>
          <w:rFonts w:ascii="Times New Roman" w:hAnsi="Times New Roman"/>
          <w:iCs/>
        </w:rPr>
        <w:t>H</w:t>
      </w:r>
      <w:r w:rsidR="000E6741" w:rsidRPr="00065AAA">
        <w:rPr>
          <w:rFonts w:ascii="Times New Roman" w:hAnsi="Times New Roman"/>
          <w:iCs/>
        </w:rPr>
        <w:t>4</w:t>
      </w:r>
      <w:r w:rsidRPr="00065AAA">
        <w:rPr>
          <w:rFonts w:ascii="Times New Roman" w:hAnsi="Times New Roman"/>
          <w:iCs/>
        </w:rPr>
        <w:t>:</w:t>
      </w:r>
      <w:r w:rsidRPr="00065AAA">
        <w:rPr>
          <w:rFonts w:ascii="Times New Roman" w:hAnsi="Times New Roman"/>
          <w:i/>
          <w:iCs/>
        </w:rPr>
        <w:t xml:space="preserve"> </w:t>
      </w:r>
      <w:r w:rsidR="00917438" w:rsidRPr="00065AAA">
        <w:rPr>
          <w:rFonts w:ascii="Times New Roman" w:hAnsi="Times New Roman"/>
          <w:i/>
          <w:iCs/>
        </w:rPr>
        <w:t xml:space="preserve">The association between </w:t>
      </w:r>
      <w:r w:rsidR="00465790" w:rsidRPr="00065AAA">
        <w:rPr>
          <w:rFonts w:ascii="Times New Roman" w:hAnsi="Times New Roman"/>
          <w:i/>
          <w:iCs/>
        </w:rPr>
        <w:t xml:space="preserve">the </w:t>
      </w:r>
      <w:r w:rsidR="00161A5F" w:rsidRPr="00065AAA">
        <w:rPr>
          <w:rFonts w:ascii="Times New Roman" w:hAnsi="Times New Roman"/>
          <w:i/>
          <w:iCs/>
        </w:rPr>
        <w:t xml:space="preserve">perceived monetary value of </w:t>
      </w:r>
      <w:r w:rsidR="00B43CCF">
        <w:rPr>
          <w:rFonts w:ascii="Times New Roman" w:hAnsi="Times New Roman"/>
          <w:i/>
          <w:iCs/>
        </w:rPr>
        <w:t>DSM</w:t>
      </w:r>
      <w:r w:rsidR="00161A5F" w:rsidRPr="00065AAA">
        <w:rPr>
          <w:rFonts w:ascii="Times New Roman" w:hAnsi="Times New Roman"/>
          <w:i/>
          <w:iCs/>
        </w:rPr>
        <w:t xml:space="preserve"> </w:t>
      </w:r>
      <w:r w:rsidR="00917438" w:rsidRPr="00065AAA">
        <w:rPr>
          <w:rFonts w:ascii="Times New Roman" w:hAnsi="Times New Roman"/>
          <w:i/>
          <w:iCs/>
        </w:rPr>
        <w:t>and</w:t>
      </w:r>
      <w:r w:rsidR="00161A5F" w:rsidRPr="00065AAA">
        <w:rPr>
          <w:rFonts w:ascii="Times New Roman" w:hAnsi="Times New Roman"/>
          <w:i/>
          <w:iCs/>
        </w:rPr>
        <w:t xml:space="preserve"> </w:t>
      </w:r>
      <w:r w:rsidR="00917438" w:rsidRPr="00065AAA">
        <w:rPr>
          <w:rFonts w:ascii="Times New Roman" w:hAnsi="Times New Roman"/>
          <w:i/>
          <w:iCs/>
        </w:rPr>
        <w:t>change</w:t>
      </w:r>
      <w:r w:rsidR="00465790" w:rsidRPr="00065AAA">
        <w:rPr>
          <w:rFonts w:ascii="Times New Roman" w:hAnsi="Times New Roman"/>
          <w:i/>
          <w:iCs/>
        </w:rPr>
        <w:t>s</w:t>
      </w:r>
      <w:r w:rsidR="00917438" w:rsidRPr="00065AAA">
        <w:rPr>
          <w:rFonts w:ascii="Times New Roman" w:hAnsi="Times New Roman"/>
          <w:i/>
          <w:iCs/>
        </w:rPr>
        <w:t xml:space="preserve"> </w:t>
      </w:r>
      <w:r w:rsidR="00465790" w:rsidRPr="00065AAA">
        <w:rPr>
          <w:rFonts w:ascii="Times New Roman" w:hAnsi="Times New Roman"/>
          <w:i/>
          <w:iCs/>
        </w:rPr>
        <w:t>in</w:t>
      </w:r>
      <w:r w:rsidR="00917438" w:rsidRPr="00065AAA">
        <w:rPr>
          <w:rFonts w:ascii="Times New Roman" w:hAnsi="Times New Roman"/>
          <w:i/>
          <w:iCs/>
        </w:rPr>
        <w:t xml:space="preserve"> </w:t>
      </w:r>
      <w:r w:rsidR="00B43CCF">
        <w:rPr>
          <w:rFonts w:ascii="Times New Roman" w:hAnsi="Times New Roman"/>
          <w:i/>
          <w:iCs/>
        </w:rPr>
        <w:t>DSM</w:t>
      </w:r>
      <w:r w:rsidR="00917438" w:rsidRPr="00065AAA">
        <w:rPr>
          <w:rFonts w:ascii="Times New Roman" w:hAnsi="Times New Roman"/>
          <w:i/>
          <w:iCs/>
        </w:rPr>
        <w:t xml:space="preserve"> usage is symmetrical</w:t>
      </w:r>
      <w:r w:rsidR="00161A5F" w:rsidRPr="00065AAA">
        <w:rPr>
          <w:rFonts w:ascii="Times New Roman" w:hAnsi="Times New Roman"/>
          <w:iCs/>
        </w:rPr>
        <w:t>.</w:t>
      </w:r>
    </w:p>
    <w:p w:rsidR="00CC781F" w:rsidRPr="00065AAA" w:rsidRDefault="00CC781F" w:rsidP="00311EFA">
      <w:pPr>
        <w:pStyle w:val="s0"/>
        <w:spacing w:line="360" w:lineRule="auto"/>
        <w:rPr>
          <w:rFonts w:ascii="Times New Roman" w:hAnsi="Times New Roman"/>
          <w:i/>
          <w:iCs/>
        </w:rPr>
      </w:pPr>
    </w:p>
    <w:p w:rsidR="008737D7" w:rsidRPr="00065AAA" w:rsidRDefault="008737D7" w:rsidP="00311EFA">
      <w:pPr>
        <w:pStyle w:val="s0"/>
        <w:spacing w:line="360" w:lineRule="auto"/>
        <w:rPr>
          <w:rFonts w:ascii="Times New Roman" w:hAnsi="Times New Roman"/>
          <w:b/>
        </w:rPr>
      </w:pPr>
      <w:r w:rsidRPr="00065AAA">
        <w:rPr>
          <w:rFonts w:ascii="Times New Roman" w:hAnsi="Times New Roman"/>
          <w:b/>
          <w:bCs/>
        </w:rPr>
        <w:t>Self-</w:t>
      </w:r>
      <w:r w:rsidR="00465790" w:rsidRPr="00065AAA">
        <w:rPr>
          <w:rFonts w:ascii="Times New Roman" w:hAnsi="Times New Roman"/>
          <w:b/>
          <w:bCs/>
        </w:rPr>
        <w:t>efficacy</w:t>
      </w:r>
    </w:p>
    <w:p w:rsidR="005F2A26" w:rsidRPr="00065AAA" w:rsidRDefault="008737D7" w:rsidP="00311EFA">
      <w:pPr>
        <w:pStyle w:val="s0"/>
        <w:spacing w:line="360" w:lineRule="auto"/>
        <w:jc w:val="both"/>
        <w:rPr>
          <w:rFonts w:ascii="Times New Roman" w:hAnsi="Times New Roman"/>
        </w:rPr>
      </w:pPr>
      <w:r w:rsidRPr="00065AAA">
        <w:rPr>
          <w:rFonts w:ascii="Times New Roman" w:eastAsia="Batang" w:hAnsi="Times New Roman" w:cs="Batang"/>
        </w:rPr>
        <w:t xml:space="preserve">Self-efficacy from the perspective of </w:t>
      </w:r>
      <w:r w:rsidRPr="00065AAA">
        <w:rPr>
          <w:rFonts w:ascii="Times New Roman" w:hAnsi="Times New Roman"/>
        </w:rPr>
        <w:t>social cognitive theory</w:t>
      </w:r>
      <w:r w:rsidRPr="00065AAA">
        <w:rPr>
          <w:rFonts w:ascii="Times New Roman" w:eastAsia="Batang" w:hAnsi="Times New Roman" w:cs="Batang"/>
        </w:rPr>
        <w:t xml:space="preserve"> is a person’s confidence in successfully undertaking intended tasks </w:t>
      </w:r>
      <w:r w:rsidRPr="00065AAA">
        <w:rPr>
          <w:rFonts w:ascii="Times New Roman" w:hAnsi="Times New Roman"/>
        </w:rPr>
        <w:t xml:space="preserve">(Bandura, 1977). </w:t>
      </w:r>
      <w:r w:rsidR="004842E2" w:rsidRPr="00065AAA">
        <w:rPr>
          <w:rFonts w:ascii="Times New Roman" w:hAnsi="Times New Roman"/>
        </w:rPr>
        <w:t xml:space="preserve">Personal </w:t>
      </w:r>
      <w:r w:rsidRPr="00065AAA">
        <w:rPr>
          <w:rFonts w:ascii="Times New Roman" w:hAnsi="Times New Roman"/>
        </w:rPr>
        <w:t xml:space="preserve">IT </w:t>
      </w:r>
      <w:r w:rsidR="004842E2" w:rsidRPr="00065AAA">
        <w:rPr>
          <w:rFonts w:ascii="Times New Roman" w:hAnsi="Times New Roman"/>
        </w:rPr>
        <w:t xml:space="preserve">adoption and </w:t>
      </w:r>
      <w:r w:rsidRPr="00065AAA">
        <w:rPr>
          <w:rFonts w:ascii="Times New Roman" w:hAnsi="Times New Roman"/>
        </w:rPr>
        <w:t xml:space="preserve">usage is heavily affected by </w:t>
      </w:r>
      <w:r w:rsidR="00C63916" w:rsidRPr="00065AAA">
        <w:rPr>
          <w:rFonts w:ascii="Times New Roman" w:hAnsi="Times New Roman"/>
        </w:rPr>
        <w:t>individual</w:t>
      </w:r>
      <w:r w:rsidRPr="00065AAA">
        <w:rPr>
          <w:rFonts w:ascii="Times New Roman" w:hAnsi="Times New Roman"/>
        </w:rPr>
        <w:t xml:space="preserve"> attributes</w:t>
      </w:r>
      <w:r w:rsidR="00C86F5B" w:rsidRPr="00065AAA">
        <w:rPr>
          <w:rFonts w:ascii="Times New Roman" w:hAnsi="Times New Roman"/>
        </w:rPr>
        <w:t xml:space="preserve"> such as </w:t>
      </w:r>
      <w:r w:rsidR="00AF27E9">
        <w:rPr>
          <w:rFonts w:ascii="Times New Roman" w:hAnsi="Times New Roman"/>
        </w:rPr>
        <w:t xml:space="preserve">personal </w:t>
      </w:r>
      <w:r w:rsidR="00C86F5B" w:rsidRPr="00065AAA">
        <w:rPr>
          <w:rFonts w:ascii="Times New Roman" w:hAnsi="Times New Roman"/>
        </w:rPr>
        <w:t>confidence</w:t>
      </w:r>
      <w:r w:rsidR="00465790" w:rsidRPr="00065AAA">
        <w:rPr>
          <w:rFonts w:ascii="Times New Roman" w:hAnsi="Times New Roman"/>
        </w:rPr>
        <w:t>.</w:t>
      </w:r>
      <w:r w:rsidR="004842E2" w:rsidRPr="00065AAA">
        <w:rPr>
          <w:rFonts w:ascii="Times New Roman" w:hAnsi="Times New Roman"/>
        </w:rPr>
        <w:t xml:space="preserve"> </w:t>
      </w:r>
      <w:r w:rsidR="00465790" w:rsidRPr="00065AAA">
        <w:rPr>
          <w:rFonts w:ascii="Times New Roman" w:hAnsi="Times New Roman"/>
        </w:rPr>
        <w:t xml:space="preserve">Some researchers have noted the </w:t>
      </w:r>
      <w:r w:rsidRPr="00065AAA">
        <w:rPr>
          <w:rFonts w:ascii="Times New Roman" w:hAnsi="Times New Roman"/>
        </w:rPr>
        <w:t>particular role</w:t>
      </w:r>
      <w:r w:rsidR="00465790" w:rsidRPr="00065AAA">
        <w:rPr>
          <w:rFonts w:ascii="Times New Roman" w:hAnsi="Times New Roman"/>
        </w:rPr>
        <w:t>s</w:t>
      </w:r>
      <w:r w:rsidRPr="00065AAA">
        <w:rPr>
          <w:rFonts w:ascii="Times New Roman" w:hAnsi="Times New Roman"/>
        </w:rPr>
        <w:t xml:space="preserve"> of self-efficacy and personal innovativeness </w:t>
      </w:r>
      <w:r w:rsidR="007153CB">
        <w:rPr>
          <w:rFonts w:ascii="Times New Roman" w:hAnsi="Times New Roman"/>
        </w:rPr>
        <w:t>in use of</w:t>
      </w:r>
      <w:r w:rsidR="007153CB" w:rsidRPr="00065AAA">
        <w:rPr>
          <w:rFonts w:ascii="Times New Roman" w:hAnsi="Times New Roman"/>
        </w:rPr>
        <w:t xml:space="preserve"> </w:t>
      </w:r>
      <w:r w:rsidRPr="00065AAA">
        <w:rPr>
          <w:rFonts w:ascii="Times New Roman" w:hAnsi="Times New Roman"/>
        </w:rPr>
        <w:t xml:space="preserve">technology (Agarwal and Prasad, 1998; Lewis et al., 2003). Personal innovativeness, an individual’s tendency to try new </w:t>
      </w:r>
      <w:r w:rsidR="00465790" w:rsidRPr="00065AAA">
        <w:rPr>
          <w:rFonts w:ascii="Times New Roman" w:hAnsi="Times New Roman"/>
        </w:rPr>
        <w:t>technologies</w:t>
      </w:r>
      <w:r w:rsidRPr="00065AAA">
        <w:rPr>
          <w:rFonts w:ascii="Times New Roman" w:hAnsi="Times New Roman"/>
        </w:rPr>
        <w:t xml:space="preserve">, is not included </w:t>
      </w:r>
      <w:r w:rsidR="004842E2" w:rsidRPr="00065AAA">
        <w:rPr>
          <w:rFonts w:ascii="Times New Roman" w:hAnsi="Times New Roman"/>
        </w:rPr>
        <w:t>in this research</w:t>
      </w:r>
      <w:r w:rsidR="00465790" w:rsidRPr="00065AAA">
        <w:rPr>
          <w:rFonts w:ascii="Times New Roman" w:hAnsi="Times New Roman"/>
        </w:rPr>
        <w:t>,</w:t>
      </w:r>
      <w:r w:rsidR="004842E2" w:rsidRPr="00065AAA">
        <w:rPr>
          <w:rFonts w:ascii="Times New Roman" w:hAnsi="Times New Roman"/>
        </w:rPr>
        <w:t xml:space="preserve"> </w:t>
      </w:r>
      <w:r w:rsidRPr="00065AAA">
        <w:rPr>
          <w:rFonts w:ascii="Times New Roman" w:hAnsi="Times New Roman"/>
        </w:rPr>
        <w:t>as it play</w:t>
      </w:r>
      <w:r w:rsidR="00465790" w:rsidRPr="00065AAA">
        <w:rPr>
          <w:rFonts w:ascii="Times New Roman" w:hAnsi="Times New Roman"/>
        </w:rPr>
        <w:t>s</w:t>
      </w:r>
      <w:r w:rsidRPr="00065AAA">
        <w:rPr>
          <w:rFonts w:ascii="Times New Roman" w:hAnsi="Times New Roman"/>
        </w:rPr>
        <w:t xml:space="preserve"> a </w:t>
      </w:r>
      <w:r w:rsidR="00465790" w:rsidRPr="00065AAA">
        <w:rPr>
          <w:rFonts w:ascii="Times New Roman" w:hAnsi="Times New Roman"/>
        </w:rPr>
        <w:t xml:space="preserve">more </w:t>
      </w:r>
      <w:r w:rsidR="009708DA" w:rsidRPr="00065AAA">
        <w:rPr>
          <w:rFonts w:ascii="Times New Roman" w:hAnsi="Times New Roman"/>
        </w:rPr>
        <w:t xml:space="preserve">critical </w:t>
      </w:r>
      <w:r w:rsidRPr="00065AAA">
        <w:rPr>
          <w:rFonts w:ascii="Times New Roman" w:hAnsi="Times New Roman"/>
        </w:rPr>
        <w:t xml:space="preserve">role </w:t>
      </w:r>
      <w:r w:rsidR="00465790" w:rsidRPr="00065AAA">
        <w:rPr>
          <w:rFonts w:ascii="Times New Roman" w:hAnsi="Times New Roman"/>
        </w:rPr>
        <w:t>i</w:t>
      </w:r>
      <w:r w:rsidRPr="00065AAA">
        <w:rPr>
          <w:rFonts w:ascii="Times New Roman" w:hAnsi="Times New Roman"/>
        </w:rPr>
        <w:t xml:space="preserve">n </w:t>
      </w:r>
      <w:r w:rsidR="008D7404" w:rsidRPr="00065AAA">
        <w:rPr>
          <w:rFonts w:ascii="Times New Roman" w:hAnsi="Times New Roman"/>
        </w:rPr>
        <w:t xml:space="preserve">the </w:t>
      </w:r>
      <w:r w:rsidRPr="00065AAA">
        <w:rPr>
          <w:rFonts w:ascii="Times New Roman" w:hAnsi="Times New Roman"/>
        </w:rPr>
        <w:t xml:space="preserve">adoption </w:t>
      </w:r>
      <w:r w:rsidR="008D7404" w:rsidRPr="00065AAA">
        <w:rPr>
          <w:rFonts w:ascii="Times New Roman" w:hAnsi="Times New Roman"/>
        </w:rPr>
        <w:t xml:space="preserve">of </w:t>
      </w:r>
      <w:r w:rsidR="00B43CCF">
        <w:rPr>
          <w:rFonts w:ascii="Times New Roman" w:hAnsi="Times New Roman"/>
        </w:rPr>
        <w:t>DSM</w:t>
      </w:r>
      <w:r w:rsidR="004842E2" w:rsidRPr="00065AAA">
        <w:rPr>
          <w:rFonts w:ascii="Times New Roman" w:hAnsi="Times New Roman"/>
        </w:rPr>
        <w:t xml:space="preserve"> </w:t>
      </w:r>
      <w:r w:rsidRPr="00065AAA">
        <w:rPr>
          <w:rFonts w:ascii="Times New Roman" w:hAnsi="Times New Roman"/>
        </w:rPr>
        <w:t xml:space="preserve">rather than its post-adoption usage. </w:t>
      </w:r>
      <w:r w:rsidR="00B86C38">
        <w:rPr>
          <w:rFonts w:ascii="Times New Roman" w:hAnsi="Times New Roman"/>
        </w:rPr>
        <w:t>However</w:t>
      </w:r>
      <w:r w:rsidRPr="00065AAA">
        <w:rPr>
          <w:rFonts w:ascii="Times New Roman" w:hAnsi="Times New Roman"/>
        </w:rPr>
        <w:t>, self-efficacy continuously shape</w:t>
      </w:r>
      <w:r w:rsidR="00465790" w:rsidRPr="00065AAA">
        <w:rPr>
          <w:rFonts w:ascii="Times New Roman" w:hAnsi="Times New Roman"/>
        </w:rPr>
        <w:t>s</w:t>
      </w:r>
      <w:r w:rsidRPr="00065AAA">
        <w:rPr>
          <w:rFonts w:ascii="Times New Roman" w:hAnsi="Times New Roman"/>
        </w:rPr>
        <w:t xml:space="preserve"> a person’s perception</w:t>
      </w:r>
      <w:r w:rsidR="00C63916" w:rsidRPr="00065AAA">
        <w:rPr>
          <w:rFonts w:ascii="Times New Roman" w:hAnsi="Times New Roman"/>
        </w:rPr>
        <w:t>s</w:t>
      </w:r>
      <w:r w:rsidRPr="00065AAA">
        <w:rPr>
          <w:rFonts w:ascii="Times New Roman" w:hAnsi="Times New Roman"/>
        </w:rPr>
        <w:t xml:space="preserve"> of </w:t>
      </w:r>
      <w:r w:rsidR="00B43CCF">
        <w:rPr>
          <w:rFonts w:ascii="Times New Roman" w:hAnsi="Times New Roman"/>
        </w:rPr>
        <w:t>DSM</w:t>
      </w:r>
      <w:r w:rsidRPr="00065AAA">
        <w:rPr>
          <w:rFonts w:ascii="Times New Roman" w:hAnsi="Times New Roman"/>
        </w:rPr>
        <w:t xml:space="preserve"> (Lewis et al., 2003) and</w:t>
      </w:r>
      <w:r w:rsidR="009708DA" w:rsidRPr="00065AAA">
        <w:rPr>
          <w:rFonts w:ascii="Times New Roman" w:hAnsi="Times New Roman"/>
        </w:rPr>
        <w:t xml:space="preserve"> </w:t>
      </w:r>
      <w:r w:rsidR="00AF27E9">
        <w:rPr>
          <w:rFonts w:ascii="Times New Roman" w:hAnsi="Times New Roman"/>
        </w:rPr>
        <w:t xml:space="preserve">thus is expected </w:t>
      </w:r>
      <w:r w:rsidR="004842E2" w:rsidRPr="00065AAA">
        <w:rPr>
          <w:rFonts w:ascii="Times New Roman" w:hAnsi="Times New Roman"/>
        </w:rPr>
        <w:t>to</w:t>
      </w:r>
      <w:r w:rsidRPr="00065AAA">
        <w:rPr>
          <w:rFonts w:ascii="Times New Roman" w:hAnsi="Times New Roman"/>
        </w:rPr>
        <w:t xml:space="preserve"> </w:t>
      </w:r>
      <w:r w:rsidR="007153CB">
        <w:rPr>
          <w:rFonts w:ascii="Times New Roman" w:hAnsi="Times New Roman"/>
        </w:rPr>
        <w:t xml:space="preserve">affect </w:t>
      </w:r>
      <w:r w:rsidRPr="00065AAA">
        <w:rPr>
          <w:rFonts w:ascii="Times New Roman" w:hAnsi="Times New Roman"/>
        </w:rPr>
        <w:t xml:space="preserve">usage behavior during the post-adoption </w:t>
      </w:r>
      <w:r w:rsidR="007153CB">
        <w:rPr>
          <w:rFonts w:ascii="Times New Roman" w:hAnsi="Times New Roman"/>
        </w:rPr>
        <w:t>period</w:t>
      </w:r>
      <w:r w:rsidRPr="00065AAA">
        <w:rPr>
          <w:rFonts w:ascii="Times New Roman" w:hAnsi="Times New Roman"/>
        </w:rPr>
        <w:t>.</w:t>
      </w:r>
    </w:p>
    <w:p w:rsidR="008D7404" w:rsidRPr="00065AAA" w:rsidRDefault="008D7404" w:rsidP="00311EFA">
      <w:pPr>
        <w:pStyle w:val="s0"/>
        <w:spacing w:line="360" w:lineRule="auto"/>
        <w:jc w:val="both"/>
        <w:rPr>
          <w:rFonts w:ascii="Times New Roman" w:hAnsi="Times New Roman"/>
        </w:rPr>
      </w:pPr>
    </w:p>
    <w:p w:rsidR="00646B56" w:rsidRPr="00065AAA" w:rsidRDefault="00C86F5B" w:rsidP="00311EFA">
      <w:pPr>
        <w:pStyle w:val="s0"/>
        <w:spacing w:line="360" w:lineRule="auto"/>
        <w:jc w:val="both"/>
        <w:rPr>
          <w:rFonts w:ascii="Times New Roman" w:eastAsiaTheme="minorEastAsia" w:hAnsi="Times New Roman"/>
        </w:rPr>
      </w:pPr>
      <w:r w:rsidRPr="00065AAA">
        <w:rPr>
          <w:rFonts w:ascii="Times New Roman" w:hAnsi="Times New Roman"/>
        </w:rPr>
        <w:t>Self</w:t>
      </w:r>
      <w:r w:rsidR="00330140" w:rsidRPr="00065AAA">
        <w:rPr>
          <w:rFonts w:ascii="Times New Roman" w:hAnsi="Times New Roman"/>
        </w:rPr>
        <w:t xml:space="preserve">-efficacy </w:t>
      </w:r>
      <w:r w:rsidRPr="00065AAA">
        <w:rPr>
          <w:rFonts w:ascii="Times New Roman" w:hAnsi="Times New Roman"/>
        </w:rPr>
        <w:t xml:space="preserve">in the context of </w:t>
      </w:r>
      <w:r w:rsidR="00B43CCF">
        <w:rPr>
          <w:rFonts w:ascii="Times New Roman" w:hAnsi="Times New Roman"/>
        </w:rPr>
        <w:t>DSM</w:t>
      </w:r>
      <w:r w:rsidR="00674F41" w:rsidRPr="00065AAA">
        <w:rPr>
          <w:rFonts w:ascii="Times New Roman" w:hAnsi="Times New Roman"/>
        </w:rPr>
        <w:t xml:space="preserve"> </w:t>
      </w:r>
      <w:r w:rsidRPr="00065AAA">
        <w:rPr>
          <w:rFonts w:ascii="Times New Roman" w:hAnsi="Times New Roman"/>
        </w:rPr>
        <w:t>is</w:t>
      </w:r>
      <w:r w:rsidR="00330140" w:rsidRPr="00065AAA">
        <w:rPr>
          <w:rFonts w:ascii="Times New Roman" w:hAnsi="Times New Roman"/>
        </w:rPr>
        <w:t xml:space="preserve"> closely associated with </w:t>
      </w:r>
      <w:r w:rsidRPr="00065AAA">
        <w:rPr>
          <w:rFonts w:ascii="Times New Roman" w:hAnsi="Times New Roman"/>
        </w:rPr>
        <w:t>the user’s</w:t>
      </w:r>
      <w:r w:rsidR="00330140" w:rsidRPr="00065AAA">
        <w:rPr>
          <w:rFonts w:ascii="Times New Roman" w:hAnsi="Times New Roman"/>
        </w:rPr>
        <w:t xml:space="preserve"> perception</w:t>
      </w:r>
      <w:r w:rsidR="00C01755" w:rsidRPr="00065AAA">
        <w:rPr>
          <w:rFonts w:ascii="Times New Roman" w:hAnsi="Times New Roman"/>
        </w:rPr>
        <w:t>s</w:t>
      </w:r>
      <w:r w:rsidR="00330140" w:rsidRPr="00065AAA">
        <w:rPr>
          <w:rFonts w:ascii="Times New Roman" w:hAnsi="Times New Roman"/>
        </w:rPr>
        <w:t xml:space="preserve"> of its ease of use</w:t>
      </w:r>
      <w:r w:rsidR="00902791" w:rsidRPr="00065AAA">
        <w:rPr>
          <w:rFonts w:ascii="Times New Roman" w:hAnsi="Times New Roman"/>
        </w:rPr>
        <w:t xml:space="preserve"> and usefulness</w:t>
      </w:r>
      <w:r w:rsidR="00E82E6F" w:rsidRPr="00065AAA">
        <w:rPr>
          <w:rFonts w:ascii="Times New Roman" w:hAnsi="Times New Roman"/>
        </w:rPr>
        <w:t xml:space="preserve">. </w:t>
      </w:r>
      <w:r w:rsidRPr="00065AAA">
        <w:rPr>
          <w:rFonts w:ascii="Times New Roman" w:hAnsi="Times New Roman"/>
        </w:rPr>
        <w:t xml:space="preserve">A more confident </w:t>
      </w:r>
      <w:r w:rsidR="00E82E6F" w:rsidRPr="00065AAA">
        <w:rPr>
          <w:rFonts w:ascii="Times New Roman" w:hAnsi="Times New Roman"/>
        </w:rPr>
        <w:t>user</w:t>
      </w:r>
      <w:r w:rsidR="008737D7" w:rsidRPr="00065AAA">
        <w:rPr>
          <w:rFonts w:ascii="Times New Roman" w:hAnsi="Times New Roman"/>
        </w:rPr>
        <w:t xml:space="preserve"> may </w:t>
      </w:r>
      <w:r w:rsidR="00E82E6F" w:rsidRPr="00065AAA">
        <w:rPr>
          <w:rFonts w:ascii="Times New Roman" w:hAnsi="Times New Roman"/>
        </w:rPr>
        <w:t xml:space="preserve">naturally </w:t>
      </w:r>
      <w:r w:rsidR="008737D7" w:rsidRPr="00065AAA">
        <w:rPr>
          <w:rFonts w:ascii="Times New Roman" w:hAnsi="Times New Roman"/>
        </w:rPr>
        <w:t xml:space="preserve">perceive </w:t>
      </w:r>
      <w:r w:rsidRPr="00065AAA">
        <w:rPr>
          <w:rFonts w:ascii="Times New Roman" w:hAnsi="Times New Roman"/>
        </w:rPr>
        <w:t>the service as</w:t>
      </w:r>
      <w:r w:rsidR="008737D7" w:rsidRPr="00065AAA">
        <w:rPr>
          <w:rFonts w:ascii="Times New Roman" w:hAnsi="Times New Roman"/>
        </w:rPr>
        <w:t xml:space="preserve"> easy to use and useful, and may </w:t>
      </w:r>
      <w:r w:rsidRPr="00065AAA">
        <w:rPr>
          <w:rFonts w:ascii="Times New Roman" w:hAnsi="Times New Roman"/>
        </w:rPr>
        <w:t>therefore continue using it</w:t>
      </w:r>
      <w:r w:rsidR="008737D7" w:rsidRPr="00065AAA">
        <w:rPr>
          <w:rFonts w:ascii="Times New Roman" w:hAnsi="Times New Roman"/>
        </w:rPr>
        <w:t xml:space="preserve"> (</w:t>
      </w:r>
      <w:r w:rsidR="00E82E6F" w:rsidRPr="00065AAA">
        <w:rPr>
          <w:rFonts w:ascii="Times New Roman" w:hAnsi="Times New Roman"/>
        </w:rPr>
        <w:t xml:space="preserve">Agarwal et al., 2000; </w:t>
      </w:r>
      <w:r w:rsidR="008737D7" w:rsidRPr="00065AAA">
        <w:rPr>
          <w:rFonts w:ascii="Times New Roman" w:hAnsi="Times New Roman"/>
        </w:rPr>
        <w:t xml:space="preserve">Lewis et al., </w:t>
      </w:r>
      <w:r w:rsidR="00E82E6F" w:rsidRPr="00065AAA">
        <w:rPr>
          <w:rFonts w:ascii="Times New Roman" w:hAnsi="Times New Roman"/>
        </w:rPr>
        <w:t>2003; Venkatesh and Davis, 1996</w:t>
      </w:r>
      <w:r w:rsidR="008737D7" w:rsidRPr="00065AAA">
        <w:rPr>
          <w:rFonts w:ascii="Times New Roman" w:hAnsi="Times New Roman"/>
        </w:rPr>
        <w:t xml:space="preserve">). </w:t>
      </w:r>
      <w:r w:rsidR="008D7404" w:rsidRPr="00065AAA">
        <w:rPr>
          <w:rFonts w:ascii="Times New Roman" w:hAnsi="Times New Roman"/>
        </w:rPr>
        <w:t xml:space="preserve">However, </w:t>
      </w:r>
      <w:r w:rsidR="00674F41" w:rsidRPr="00065AAA">
        <w:rPr>
          <w:rFonts w:ascii="Times New Roman" w:hAnsi="Times New Roman"/>
        </w:rPr>
        <w:t xml:space="preserve">confidence in </w:t>
      </w:r>
      <w:r w:rsidRPr="00065AAA">
        <w:rPr>
          <w:rFonts w:ascii="Times New Roman" w:hAnsi="Times New Roman"/>
        </w:rPr>
        <w:t xml:space="preserve">one’s ability to use </w:t>
      </w:r>
      <w:r w:rsidR="00674F41" w:rsidRPr="00065AAA">
        <w:rPr>
          <w:rFonts w:ascii="Times New Roman" w:hAnsi="Times New Roman"/>
        </w:rPr>
        <w:t>technology</w:t>
      </w:r>
      <w:r w:rsidRPr="00065AAA">
        <w:rPr>
          <w:rFonts w:ascii="Times New Roman" w:hAnsi="Times New Roman"/>
        </w:rPr>
        <w:t xml:space="preserve"> </w:t>
      </w:r>
      <w:r w:rsidR="00B324E6" w:rsidRPr="00065AAA">
        <w:rPr>
          <w:rFonts w:ascii="Times New Roman" w:hAnsi="Times New Roman"/>
        </w:rPr>
        <w:t>may not necessarily result in</w:t>
      </w:r>
      <w:r w:rsidRPr="00065AAA">
        <w:rPr>
          <w:rFonts w:ascii="Times New Roman" w:hAnsi="Times New Roman"/>
        </w:rPr>
        <w:t xml:space="preserve"> </w:t>
      </w:r>
      <w:r w:rsidR="007153CB">
        <w:rPr>
          <w:rFonts w:ascii="Times New Roman" w:hAnsi="Times New Roman"/>
        </w:rPr>
        <w:t xml:space="preserve">an </w:t>
      </w:r>
      <w:r w:rsidR="007153CB" w:rsidRPr="00065AAA">
        <w:rPr>
          <w:rFonts w:ascii="Times New Roman" w:hAnsi="Times New Roman"/>
        </w:rPr>
        <w:t xml:space="preserve">increase </w:t>
      </w:r>
      <w:r w:rsidR="007153CB">
        <w:rPr>
          <w:rFonts w:ascii="Times New Roman" w:hAnsi="Times New Roman"/>
        </w:rPr>
        <w:t xml:space="preserve">in </w:t>
      </w:r>
      <w:r w:rsidR="00B324E6" w:rsidRPr="00065AAA">
        <w:rPr>
          <w:rFonts w:ascii="Times New Roman" w:hAnsi="Times New Roman"/>
        </w:rPr>
        <w:t>usage</w:t>
      </w:r>
      <w:r w:rsidRPr="00065AAA">
        <w:rPr>
          <w:rFonts w:ascii="Times New Roman" w:hAnsi="Times New Roman"/>
        </w:rPr>
        <w:t xml:space="preserve"> beyond what is necessary</w:t>
      </w:r>
      <w:r w:rsidR="008D7404" w:rsidRPr="00065AAA">
        <w:rPr>
          <w:rFonts w:ascii="Times New Roman" w:hAnsi="Times New Roman"/>
        </w:rPr>
        <w:t xml:space="preserve">. </w:t>
      </w:r>
      <w:r w:rsidR="007153CB">
        <w:rPr>
          <w:rFonts w:ascii="Times New Roman" w:hAnsi="Times New Roman"/>
        </w:rPr>
        <w:t>Conversely</w:t>
      </w:r>
      <w:r w:rsidR="008737D7" w:rsidRPr="00065AAA">
        <w:rPr>
          <w:rFonts w:ascii="Times New Roman" w:hAnsi="Times New Roman"/>
        </w:rPr>
        <w:t>, a lack</w:t>
      </w:r>
      <w:r w:rsidR="007153CB">
        <w:rPr>
          <w:rFonts w:ascii="Times New Roman" w:hAnsi="Times New Roman"/>
        </w:rPr>
        <w:t xml:space="preserve"> of</w:t>
      </w:r>
      <w:r w:rsidR="008737D7" w:rsidRPr="00065AAA">
        <w:rPr>
          <w:rFonts w:ascii="Times New Roman" w:hAnsi="Times New Roman"/>
        </w:rPr>
        <w:t xml:space="preserve"> con</w:t>
      </w:r>
      <w:r w:rsidR="00284C16" w:rsidRPr="00065AAA">
        <w:rPr>
          <w:rFonts w:ascii="Times New Roman" w:hAnsi="Times New Roman"/>
        </w:rPr>
        <w:t>fid</w:t>
      </w:r>
      <w:r w:rsidR="008737D7" w:rsidRPr="00065AAA">
        <w:rPr>
          <w:rFonts w:ascii="Times New Roman" w:hAnsi="Times New Roman"/>
        </w:rPr>
        <w:t xml:space="preserve">ence or </w:t>
      </w:r>
      <w:r w:rsidR="007153CB">
        <w:rPr>
          <w:rFonts w:ascii="Times New Roman" w:hAnsi="Times New Roman"/>
        </w:rPr>
        <w:t>sense of</w:t>
      </w:r>
      <w:r w:rsidR="007153CB" w:rsidRPr="00065AAA">
        <w:rPr>
          <w:rFonts w:ascii="Times New Roman" w:hAnsi="Times New Roman"/>
        </w:rPr>
        <w:t xml:space="preserve"> </w:t>
      </w:r>
      <w:r w:rsidR="008737D7" w:rsidRPr="00065AAA">
        <w:rPr>
          <w:rFonts w:ascii="Times New Roman" w:hAnsi="Times New Roman"/>
        </w:rPr>
        <w:t>clums</w:t>
      </w:r>
      <w:r w:rsidR="007153CB">
        <w:rPr>
          <w:rFonts w:ascii="Times New Roman" w:hAnsi="Times New Roman"/>
        </w:rPr>
        <w:t>iness</w:t>
      </w:r>
      <w:r w:rsidR="008737D7" w:rsidRPr="00065AAA">
        <w:rPr>
          <w:rFonts w:ascii="Times New Roman" w:hAnsi="Times New Roman"/>
        </w:rPr>
        <w:t xml:space="preserve"> in using </w:t>
      </w:r>
      <w:r w:rsidR="00B43CCF">
        <w:rPr>
          <w:rFonts w:ascii="Times New Roman" w:hAnsi="Times New Roman"/>
        </w:rPr>
        <w:t>DSM</w:t>
      </w:r>
      <w:r w:rsidR="008737D7" w:rsidRPr="00065AAA">
        <w:rPr>
          <w:rFonts w:ascii="Times New Roman" w:hAnsi="Times New Roman"/>
        </w:rPr>
        <w:t xml:space="preserve"> can become a significant inhibitor </w:t>
      </w:r>
      <w:r w:rsidRPr="00065AAA">
        <w:rPr>
          <w:rFonts w:ascii="Times New Roman" w:hAnsi="Times New Roman"/>
        </w:rPr>
        <w:t xml:space="preserve">to increased usage </w:t>
      </w:r>
      <w:r w:rsidR="008737D7" w:rsidRPr="00065AAA">
        <w:rPr>
          <w:rFonts w:ascii="Times New Roman" w:hAnsi="Times New Roman"/>
        </w:rPr>
        <w:t>(Cenfetelli</w:t>
      </w:r>
      <w:r w:rsidR="00674F41" w:rsidRPr="00065AAA">
        <w:rPr>
          <w:rFonts w:ascii="Times New Roman" w:hAnsi="Times New Roman"/>
        </w:rPr>
        <w:t xml:space="preserve">, 2004). </w:t>
      </w:r>
      <w:r w:rsidR="00A915BF" w:rsidRPr="00065AAA">
        <w:rPr>
          <w:rFonts w:ascii="Times New Roman" w:hAnsi="Times New Roman"/>
        </w:rPr>
        <w:t xml:space="preserve">Rapid </w:t>
      </w:r>
      <w:r w:rsidR="00674F41" w:rsidRPr="00065AAA">
        <w:rPr>
          <w:rFonts w:ascii="Times New Roman" w:hAnsi="Times New Roman"/>
        </w:rPr>
        <w:t xml:space="preserve">changes </w:t>
      </w:r>
      <w:r w:rsidRPr="00065AAA">
        <w:rPr>
          <w:rFonts w:ascii="Times New Roman" w:hAnsi="Times New Roman"/>
        </w:rPr>
        <w:t xml:space="preserve">in </w:t>
      </w:r>
      <w:r w:rsidR="008737D7" w:rsidRPr="00065AAA">
        <w:rPr>
          <w:rFonts w:ascii="Times New Roman" w:hAnsi="Times New Roman"/>
        </w:rPr>
        <w:t>technolog</w:t>
      </w:r>
      <w:r w:rsidRPr="00065AAA">
        <w:rPr>
          <w:rFonts w:ascii="Times New Roman" w:hAnsi="Times New Roman"/>
        </w:rPr>
        <w:t>y</w:t>
      </w:r>
      <w:r w:rsidR="008737D7" w:rsidRPr="00065AAA">
        <w:rPr>
          <w:rFonts w:ascii="Times New Roman" w:hAnsi="Times New Roman"/>
        </w:rPr>
        <w:t xml:space="preserve"> may erode a </w:t>
      </w:r>
      <w:r w:rsidR="0040199C" w:rsidRPr="00065AAA">
        <w:rPr>
          <w:rFonts w:ascii="Times New Roman" w:hAnsi="Times New Roman"/>
        </w:rPr>
        <w:t xml:space="preserve">sense of </w:t>
      </w:r>
      <w:r w:rsidR="008737D7" w:rsidRPr="00065AAA">
        <w:rPr>
          <w:rFonts w:ascii="Times New Roman" w:hAnsi="Times New Roman"/>
        </w:rPr>
        <w:t xml:space="preserve">self-efficacy and discourage </w:t>
      </w:r>
      <w:r w:rsidR="00B43CCF">
        <w:rPr>
          <w:rFonts w:ascii="Times New Roman" w:hAnsi="Times New Roman"/>
        </w:rPr>
        <w:t>DSM</w:t>
      </w:r>
      <w:r w:rsidR="008737D7" w:rsidRPr="00065AAA">
        <w:rPr>
          <w:rFonts w:ascii="Times New Roman" w:hAnsi="Times New Roman"/>
        </w:rPr>
        <w:t xml:space="preserve"> usage (Venkatesh and Brown, 2001). </w:t>
      </w:r>
      <w:r w:rsidR="004B1DB5" w:rsidRPr="00065AAA">
        <w:rPr>
          <w:rFonts w:ascii="Times New Roman" w:hAnsi="Times New Roman"/>
        </w:rPr>
        <w:t>T</w:t>
      </w:r>
      <w:r w:rsidR="00D80183" w:rsidRPr="00065AAA">
        <w:rPr>
          <w:rFonts w:ascii="Times New Roman" w:eastAsiaTheme="minorEastAsia" w:hAnsi="Times New Roman"/>
        </w:rPr>
        <w:t xml:space="preserve">o a certain degree, the effects of self-efficacy </w:t>
      </w:r>
      <w:r w:rsidR="00546541" w:rsidRPr="00065AAA">
        <w:rPr>
          <w:rFonts w:ascii="Times New Roman" w:eastAsiaTheme="minorEastAsia" w:hAnsi="Times New Roman"/>
        </w:rPr>
        <w:t>on a</w:t>
      </w:r>
      <w:r w:rsidR="008B1F43">
        <w:rPr>
          <w:rFonts w:ascii="Times New Roman" w:eastAsiaTheme="minorEastAsia" w:hAnsi="Times New Roman"/>
        </w:rPr>
        <w:t>n</w:t>
      </w:r>
      <w:r w:rsidR="00546541" w:rsidRPr="00065AAA">
        <w:rPr>
          <w:rFonts w:ascii="Times New Roman" w:eastAsiaTheme="minorEastAsia" w:hAnsi="Times New Roman"/>
        </w:rPr>
        <w:t xml:space="preserve"> </w:t>
      </w:r>
      <w:r w:rsidR="00B43CCF">
        <w:rPr>
          <w:rFonts w:ascii="Times New Roman" w:eastAsiaTheme="minorEastAsia" w:hAnsi="Times New Roman"/>
        </w:rPr>
        <w:t>DSM</w:t>
      </w:r>
      <w:r w:rsidR="00546541" w:rsidRPr="00065AAA">
        <w:rPr>
          <w:rFonts w:ascii="Times New Roman" w:eastAsiaTheme="minorEastAsia" w:hAnsi="Times New Roman"/>
        </w:rPr>
        <w:t xml:space="preserve"> user may resemble</w:t>
      </w:r>
      <w:r w:rsidR="00B86C38">
        <w:rPr>
          <w:rFonts w:ascii="Times New Roman" w:eastAsiaTheme="minorEastAsia" w:hAnsi="Times New Roman"/>
        </w:rPr>
        <w:t xml:space="preserve"> </w:t>
      </w:r>
      <w:r w:rsidR="00546541" w:rsidRPr="00065AAA">
        <w:rPr>
          <w:rFonts w:ascii="Times New Roman" w:eastAsiaTheme="minorEastAsia" w:hAnsi="Times New Roman"/>
        </w:rPr>
        <w:t>th</w:t>
      </w:r>
      <w:r w:rsidR="008B1F43">
        <w:rPr>
          <w:rFonts w:ascii="Times New Roman" w:eastAsiaTheme="minorEastAsia" w:hAnsi="Times New Roman"/>
        </w:rPr>
        <w:t xml:space="preserve">ose </w:t>
      </w:r>
      <w:r w:rsidR="00546541" w:rsidRPr="00065AAA">
        <w:rPr>
          <w:rFonts w:ascii="Times New Roman" w:eastAsiaTheme="minorEastAsia" w:hAnsi="Times New Roman"/>
        </w:rPr>
        <w:t>of system quality</w:t>
      </w:r>
      <w:r w:rsidRPr="00065AAA">
        <w:rPr>
          <w:rFonts w:ascii="Times New Roman" w:eastAsiaTheme="minorEastAsia" w:hAnsi="Times New Roman"/>
        </w:rPr>
        <w:t>,</w:t>
      </w:r>
      <w:r w:rsidR="00546541" w:rsidRPr="00065AAA">
        <w:rPr>
          <w:rFonts w:ascii="Times New Roman" w:eastAsiaTheme="minorEastAsia" w:hAnsi="Times New Roman"/>
        </w:rPr>
        <w:t xml:space="preserve"> as </w:t>
      </w:r>
      <w:r w:rsidRPr="00065AAA">
        <w:rPr>
          <w:rFonts w:ascii="Times New Roman" w:eastAsiaTheme="minorEastAsia" w:hAnsi="Times New Roman"/>
        </w:rPr>
        <w:t>greater confidence in one’s ability to use technology</w:t>
      </w:r>
      <w:r w:rsidR="00546541" w:rsidRPr="00065AAA">
        <w:rPr>
          <w:rFonts w:ascii="Times New Roman" w:eastAsiaTheme="minorEastAsia" w:hAnsi="Times New Roman"/>
        </w:rPr>
        <w:t xml:space="preserve"> should lead to </w:t>
      </w:r>
      <w:r w:rsidRPr="00065AAA">
        <w:rPr>
          <w:rFonts w:ascii="Times New Roman" w:eastAsiaTheme="minorEastAsia" w:hAnsi="Times New Roman"/>
        </w:rPr>
        <w:t xml:space="preserve">the perception </w:t>
      </w:r>
      <w:r w:rsidR="000207DE" w:rsidRPr="00065AAA">
        <w:rPr>
          <w:rFonts w:ascii="Times New Roman" w:eastAsiaTheme="minorEastAsia" w:hAnsi="Times New Roman"/>
        </w:rPr>
        <w:t xml:space="preserve">that </w:t>
      </w:r>
      <w:r w:rsidR="00B43CCF">
        <w:rPr>
          <w:rFonts w:ascii="Times New Roman" w:eastAsiaTheme="minorEastAsia" w:hAnsi="Times New Roman"/>
        </w:rPr>
        <w:t>DSM</w:t>
      </w:r>
      <w:r w:rsidR="000207DE" w:rsidRPr="00065AAA">
        <w:rPr>
          <w:rFonts w:ascii="Times New Roman" w:eastAsiaTheme="minorEastAsia" w:hAnsi="Times New Roman"/>
        </w:rPr>
        <w:t xml:space="preserve"> is easier to use</w:t>
      </w:r>
      <w:r w:rsidRPr="00065AAA">
        <w:rPr>
          <w:rFonts w:ascii="Times New Roman" w:eastAsiaTheme="minorEastAsia" w:hAnsi="Times New Roman"/>
        </w:rPr>
        <w:t>,</w:t>
      </w:r>
      <w:r w:rsidR="00546541" w:rsidRPr="00065AAA">
        <w:rPr>
          <w:rFonts w:ascii="Times New Roman" w:eastAsiaTheme="minorEastAsia" w:hAnsi="Times New Roman"/>
        </w:rPr>
        <w:t xml:space="preserve"> </w:t>
      </w:r>
      <w:r w:rsidR="00A915BF">
        <w:rPr>
          <w:rFonts w:ascii="Times New Roman" w:eastAsiaTheme="minorEastAsia" w:hAnsi="Times New Roman"/>
        </w:rPr>
        <w:t xml:space="preserve">thereby providing a </w:t>
      </w:r>
      <w:r w:rsidR="008B1F43">
        <w:rPr>
          <w:rFonts w:ascii="Times New Roman" w:eastAsiaTheme="minorEastAsia" w:hAnsi="Times New Roman"/>
        </w:rPr>
        <w:t xml:space="preserve">positive </w:t>
      </w:r>
      <w:r w:rsidR="00A915BF">
        <w:rPr>
          <w:rFonts w:ascii="Times New Roman" w:eastAsiaTheme="minorEastAsia" w:hAnsi="Times New Roman"/>
        </w:rPr>
        <w:t>link between perceived ease of use and</w:t>
      </w:r>
      <w:r w:rsidR="008B1F43">
        <w:rPr>
          <w:rFonts w:ascii="Times New Roman" w:eastAsiaTheme="minorEastAsia" w:hAnsi="Times New Roman"/>
        </w:rPr>
        <w:t xml:space="preserve"> enhanced system quality. However,</w:t>
      </w:r>
      <w:r w:rsidR="00546541" w:rsidRPr="00065AAA">
        <w:rPr>
          <w:rFonts w:ascii="Times New Roman" w:eastAsiaTheme="minorEastAsia" w:hAnsi="Times New Roman"/>
        </w:rPr>
        <w:t xml:space="preserve"> </w:t>
      </w:r>
      <w:r w:rsidR="000207DE" w:rsidRPr="00065AAA">
        <w:rPr>
          <w:rFonts w:ascii="Times New Roman" w:eastAsiaTheme="minorEastAsia" w:hAnsi="Times New Roman"/>
        </w:rPr>
        <w:t xml:space="preserve">usability </w:t>
      </w:r>
      <w:r w:rsidR="001D1ADA" w:rsidRPr="00065AAA">
        <w:rPr>
          <w:rFonts w:ascii="Times New Roman" w:eastAsiaTheme="minorEastAsia" w:hAnsi="Times New Roman"/>
        </w:rPr>
        <w:t xml:space="preserve">is a necessary condition that makes it easier to </w:t>
      </w:r>
      <w:r w:rsidR="00674F41" w:rsidRPr="00065AAA">
        <w:rPr>
          <w:rFonts w:ascii="Times New Roman" w:eastAsiaTheme="minorEastAsia" w:hAnsi="Times New Roman"/>
        </w:rPr>
        <w:t>realize</w:t>
      </w:r>
      <w:r w:rsidR="001D1ADA" w:rsidRPr="00065AAA">
        <w:rPr>
          <w:rFonts w:ascii="Times New Roman" w:eastAsiaTheme="minorEastAsia" w:hAnsi="Times New Roman"/>
        </w:rPr>
        <w:t xml:space="preserve"> </w:t>
      </w:r>
      <w:r w:rsidR="00546541" w:rsidRPr="00065AAA">
        <w:rPr>
          <w:rFonts w:ascii="Times New Roman" w:eastAsiaTheme="minorEastAsia" w:hAnsi="Times New Roman"/>
        </w:rPr>
        <w:t xml:space="preserve">the ultimate goal of </w:t>
      </w:r>
      <w:r w:rsidR="00B43CCF">
        <w:rPr>
          <w:rFonts w:ascii="Times New Roman" w:eastAsiaTheme="minorEastAsia" w:hAnsi="Times New Roman"/>
        </w:rPr>
        <w:t>DSM</w:t>
      </w:r>
      <w:r w:rsidR="000207DE" w:rsidRPr="00065AAA">
        <w:rPr>
          <w:rFonts w:ascii="Times New Roman" w:eastAsiaTheme="minorEastAsia" w:hAnsi="Times New Roman"/>
        </w:rPr>
        <w:t xml:space="preserve"> </w:t>
      </w:r>
      <w:r w:rsidR="00546541" w:rsidRPr="00065AAA">
        <w:rPr>
          <w:rFonts w:ascii="Times New Roman" w:eastAsiaTheme="minorEastAsia" w:hAnsi="Times New Roman"/>
        </w:rPr>
        <w:t>usage</w:t>
      </w:r>
      <w:r w:rsidR="000207DE" w:rsidRPr="00065AAA">
        <w:rPr>
          <w:rFonts w:ascii="Times New Roman" w:eastAsiaTheme="minorEastAsia" w:hAnsi="Times New Roman"/>
        </w:rPr>
        <w:t>:</w:t>
      </w:r>
      <w:r w:rsidR="001D1ADA" w:rsidRPr="00065AAA">
        <w:rPr>
          <w:rFonts w:ascii="Times New Roman" w:eastAsiaTheme="minorEastAsia" w:hAnsi="Times New Roman"/>
        </w:rPr>
        <w:t xml:space="preserve"> </w:t>
      </w:r>
      <w:r w:rsidR="008D7404" w:rsidRPr="00065AAA">
        <w:rPr>
          <w:rFonts w:ascii="Times New Roman" w:eastAsiaTheme="minorEastAsia" w:hAnsi="Times New Roman"/>
        </w:rPr>
        <w:t>information acquisition</w:t>
      </w:r>
      <w:r w:rsidR="00546541" w:rsidRPr="00065AAA">
        <w:rPr>
          <w:rFonts w:ascii="Times New Roman" w:eastAsiaTheme="minorEastAsia" w:hAnsi="Times New Roman"/>
        </w:rPr>
        <w:t>.</w:t>
      </w:r>
      <w:r w:rsidR="004B1DB5" w:rsidRPr="00065AAA">
        <w:rPr>
          <w:rFonts w:ascii="Times New Roman" w:eastAsiaTheme="minorEastAsia" w:hAnsi="Times New Roman"/>
        </w:rPr>
        <w:t xml:space="preserve"> </w:t>
      </w:r>
      <w:r w:rsidR="000207DE" w:rsidRPr="00065AAA">
        <w:rPr>
          <w:rFonts w:ascii="Times New Roman" w:eastAsiaTheme="minorEastAsia" w:hAnsi="Times New Roman"/>
        </w:rPr>
        <w:t>Thus</w:t>
      </w:r>
      <w:r w:rsidR="00A915BF">
        <w:rPr>
          <w:rFonts w:ascii="Times New Roman" w:eastAsiaTheme="minorEastAsia" w:hAnsi="Times New Roman"/>
        </w:rPr>
        <w:t>,</w:t>
      </w:r>
      <w:r w:rsidR="000207DE" w:rsidRPr="00065AAA">
        <w:rPr>
          <w:rFonts w:ascii="Times New Roman" w:eastAsiaTheme="minorEastAsia" w:hAnsi="Times New Roman"/>
        </w:rPr>
        <w:t xml:space="preserve"> we</w:t>
      </w:r>
      <w:r w:rsidR="00546541" w:rsidRPr="00065AAA">
        <w:rPr>
          <w:rFonts w:ascii="Times New Roman" w:eastAsiaTheme="minorEastAsia" w:hAnsi="Times New Roman"/>
        </w:rPr>
        <w:t xml:space="preserve"> propose that self-efficacy has a </w:t>
      </w:r>
      <w:r w:rsidR="000207DE" w:rsidRPr="00065AAA">
        <w:rPr>
          <w:rFonts w:ascii="Times New Roman" w:eastAsiaTheme="minorEastAsia" w:hAnsi="Times New Roman"/>
        </w:rPr>
        <w:t xml:space="preserve">greater </w:t>
      </w:r>
      <w:r w:rsidR="00A915BF">
        <w:rPr>
          <w:rFonts w:ascii="Times New Roman" w:eastAsiaTheme="minorEastAsia" w:hAnsi="Times New Roman"/>
        </w:rPr>
        <w:t>tendency to</w:t>
      </w:r>
      <w:r w:rsidR="00546541" w:rsidRPr="00065AAA">
        <w:rPr>
          <w:rFonts w:ascii="Times New Roman" w:eastAsiaTheme="minorEastAsia" w:hAnsi="Times New Roman"/>
        </w:rPr>
        <w:t xml:space="preserve"> reduc</w:t>
      </w:r>
      <w:r w:rsidR="00A915BF">
        <w:rPr>
          <w:rFonts w:ascii="Times New Roman" w:eastAsiaTheme="minorEastAsia" w:hAnsi="Times New Roman"/>
        </w:rPr>
        <w:t>e</w:t>
      </w:r>
      <w:r w:rsidR="00546541" w:rsidRPr="00065AAA">
        <w:rPr>
          <w:rFonts w:ascii="Times New Roman" w:eastAsiaTheme="minorEastAsia" w:hAnsi="Times New Roman"/>
        </w:rPr>
        <w:t xml:space="preserve"> </w:t>
      </w:r>
      <w:r w:rsidR="00B43CCF">
        <w:rPr>
          <w:rFonts w:ascii="Times New Roman" w:eastAsiaTheme="minorEastAsia" w:hAnsi="Times New Roman"/>
        </w:rPr>
        <w:t>DSM</w:t>
      </w:r>
      <w:r w:rsidR="00546541" w:rsidRPr="00065AAA">
        <w:rPr>
          <w:rFonts w:ascii="Times New Roman" w:eastAsiaTheme="minorEastAsia" w:hAnsi="Times New Roman"/>
        </w:rPr>
        <w:t xml:space="preserve"> usage than </w:t>
      </w:r>
      <w:r w:rsidR="00A915BF">
        <w:rPr>
          <w:rFonts w:ascii="Times New Roman" w:eastAsiaTheme="minorEastAsia" w:hAnsi="Times New Roman"/>
        </w:rPr>
        <w:t xml:space="preserve">to </w:t>
      </w:r>
      <w:r w:rsidR="00546541" w:rsidRPr="00065AAA">
        <w:rPr>
          <w:rFonts w:ascii="Times New Roman" w:eastAsiaTheme="minorEastAsia" w:hAnsi="Times New Roman"/>
        </w:rPr>
        <w:t>increas</w:t>
      </w:r>
      <w:r w:rsidR="00A915BF">
        <w:rPr>
          <w:rFonts w:ascii="Times New Roman" w:eastAsiaTheme="minorEastAsia" w:hAnsi="Times New Roman"/>
        </w:rPr>
        <w:t>e</w:t>
      </w:r>
      <w:r w:rsidR="00546541" w:rsidRPr="00065AAA">
        <w:rPr>
          <w:rFonts w:ascii="Times New Roman" w:eastAsiaTheme="minorEastAsia" w:hAnsi="Times New Roman"/>
        </w:rPr>
        <w:t xml:space="preserve"> it.</w:t>
      </w:r>
    </w:p>
    <w:p w:rsidR="009640EB" w:rsidRPr="00065AAA" w:rsidRDefault="000E6741" w:rsidP="00065AAA">
      <w:pPr>
        <w:pStyle w:val="s0"/>
        <w:spacing w:line="360" w:lineRule="auto"/>
        <w:ind w:leftChars="150" w:left="850" w:hangingChars="204" w:hanging="490"/>
        <w:jc w:val="both"/>
        <w:rPr>
          <w:rFonts w:ascii="Times New Roman" w:hAnsi="Times New Roman"/>
          <w:iCs/>
        </w:rPr>
      </w:pPr>
      <w:r w:rsidRPr="00065AAA">
        <w:rPr>
          <w:rFonts w:ascii="Times New Roman" w:hAnsi="Times New Roman"/>
          <w:iCs/>
        </w:rPr>
        <w:t>H5</w:t>
      </w:r>
      <w:r w:rsidR="00546541" w:rsidRPr="00065AAA">
        <w:rPr>
          <w:rFonts w:ascii="Times New Roman" w:hAnsi="Times New Roman"/>
          <w:iCs/>
        </w:rPr>
        <w:t xml:space="preserve">: </w:t>
      </w:r>
      <w:r w:rsidR="00917438" w:rsidRPr="00065AAA">
        <w:rPr>
          <w:rFonts w:ascii="Times New Roman" w:hAnsi="Times New Roman"/>
          <w:i/>
          <w:iCs/>
        </w:rPr>
        <w:t xml:space="preserve">A </w:t>
      </w:r>
      <w:r w:rsidR="00A915BF">
        <w:rPr>
          <w:rFonts w:ascii="Times New Roman" w:hAnsi="Times New Roman"/>
          <w:i/>
          <w:iCs/>
        </w:rPr>
        <w:t>user’s</w:t>
      </w:r>
      <w:r w:rsidR="00A915BF" w:rsidRPr="00065AAA">
        <w:rPr>
          <w:rFonts w:ascii="Times New Roman" w:hAnsi="Times New Roman"/>
          <w:i/>
          <w:iCs/>
        </w:rPr>
        <w:t xml:space="preserve"> </w:t>
      </w:r>
      <w:r w:rsidR="00917438" w:rsidRPr="00065AAA">
        <w:rPr>
          <w:rFonts w:ascii="Times New Roman" w:hAnsi="Times New Roman"/>
          <w:i/>
          <w:iCs/>
        </w:rPr>
        <w:t xml:space="preserve">perception of self-efficacy </w:t>
      </w:r>
      <w:r w:rsidR="000207DE" w:rsidRPr="00065AAA">
        <w:rPr>
          <w:rFonts w:ascii="Times New Roman" w:hAnsi="Times New Roman"/>
          <w:i/>
          <w:iCs/>
        </w:rPr>
        <w:t>in using</w:t>
      </w:r>
      <w:r w:rsidR="00917438" w:rsidRPr="00065AAA">
        <w:rPr>
          <w:rFonts w:ascii="Times New Roman" w:hAnsi="Times New Roman"/>
          <w:i/>
          <w:iCs/>
        </w:rPr>
        <w:t xml:space="preserve"> </w:t>
      </w:r>
      <w:r w:rsidR="00B43CCF">
        <w:rPr>
          <w:rFonts w:ascii="Times New Roman" w:hAnsi="Times New Roman"/>
          <w:i/>
          <w:iCs/>
        </w:rPr>
        <w:t>DSM</w:t>
      </w:r>
      <w:r w:rsidR="00546541" w:rsidRPr="00065AAA">
        <w:rPr>
          <w:rFonts w:ascii="Times New Roman" w:hAnsi="Times New Roman"/>
          <w:i/>
          <w:iCs/>
        </w:rPr>
        <w:t xml:space="preserve"> </w:t>
      </w:r>
      <w:r w:rsidR="00917438" w:rsidRPr="00065AAA">
        <w:rPr>
          <w:rFonts w:ascii="Times New Roman" w:hAnsi="Times New Roman"/>
          <w:i/>
          <w:iCs/>
        </w:rPr>
        <w:t xml:space="preserve">has a stronger effect on reducing than </w:t>
      </w:r>
      <w:r w:rsidR="000207DE" w:rsidRPr="00065AAA">
        <w:rPr>
          <w:rFonts w:ascii="Times New Roman" w:hAnsi="Times New Roman"/>
          <w:i/>
          <w:iCs/>
        </w:rPr>
        <w:t>increas</w:t>
      </w:r>
      <w:r w:rsidR="00917438" w:rsidRPr="00065AAA">
        <w:rPr>
          <w:rFonts w:ascii="Times New Roman" w:hAnsi="Times New Roman"/>
          <w:i/>
          <w:iCs/>
        </w:rPr>
        <w:t>ing its usage</w:t>
      </w:r>
      <w:r w:rsidR="00546541" w:rsidRPr="00065AAA">
        <w:rPr>
          <w:rFonts w:ascii="Times New Roman" w:hAnsi="Times New Roman"/>
          <w:iCs/>
        </w:rPr>
        <w:t>.</w:t>
      </w:r>
    </w:p>
    <w:p w:rsidR="009E0042" w:rsidRPr="00065AAA" w:rsidRDefault="009E0042" w:rsidP="00311EFA">
      <w:pPr>
        <w:pStyle w:val="s0"/>
        <w:spacing w:line="360" w:lineRule="auto"/>
        <w:jc w:val="center"/>
        <w:rPr>
          <w:rFonts w:ascii="Times New Roman" w:hAnsi="Times New Roman"/>
          <w:b/>
          <w:iCs/>
        </w:rPr>
      </w:pPr>
    </w:p>
    <w:p w:rsidR="00F65AC4" w:rsidRPr="00065AAA" w:rsidRDefault="00916D93" w:rsidP="00311EFA">
      <w:pPr>
        <w:pStyle w:val="s0"/>
        <w:spacing w:line="360" w:lineRule="auto"/>
        <w:rPr>
          <w:rFonts w:ascii="Times New Roman" w:hAnsi="Times New Roman"/>
          <w:b/>
          <w:iCs/>
        </w:rPr>
      </w:pPr>
      <w:r w:rsidRPr="00065AAA">
        <w:rPr>
          <w:rFonts w:ascii="Times New Roman" w:hAnsi="Times New Roman"/>
          <w:b/>
          <w:iCs/>
        </w:rPr>
        <w:t>(Dis)s</w:t>
      </w:r>
      <w:r w:rsidR="00F65AC4" w:rsidRPr="00065AAA">
        <w:rPr>
          <w:rFonts w:ascii="Times New Roman" w:hAnsi="Times New Roman"/>
          <w:b/>
          <w:iCs/>
        </w:rPr>
        <w:t>atisfaction vs. Usage Change</w:t>
      </w:r>
    </w:p>
    <w:p w:rsidR="00646B56" w:rsidRPr="00065AAA" w:rsidRDefault="00204154" w:rsidP="00311EFA">
      <w:pPr>
        <w:pStyle w:val="s0"/>
        <w:spacing w:line="360" w:lineRule="auto"/>
        <w:jc w:val="both"/>
        <w:rPr>
          <w:rFonts w:ascii="Times New Roman" w:eastAsiaTheme="minorEastAsia" w:hAnsi="Times New Roman"/>
        </w:rPr>
      </w:pPr>
      <w:r w:rsidRPr="00065AAA">
        <w:rPr>
          <w:rFonts w:ascii="Times New Roman" w:hAnsi="Times New Roman"/>
        </w:rPr>
        <w:t>McKinney et al</w:t>
      </w:r>
      <w:r w:rsidR="003854FB" w:rsidRPr="00065AAA">
        <w:rPr>
          <w:rFonts w:ascii="Times New Roman" w:hAnsi="Times New Roman"/>
        </w:rPr>
        <w:t>.</w:t>
      </w:r>
      <w:r w:rsidRPr="00065AAA">
        <w:rPr>
          <w:rFonts w:ascii="Times New Roman" w:hAnsi="Times New Roman"/>
        </w:rPr>
        <w:t xml:space="preserve"> </w:t>
      </w:r>
      <w:r w:rsidR="0006060D" w:rsidRPr="00065AAA">
        <w:rPr>
          <w:rFonts w:ascii="Times New Roman" w:hAnsi="Times New Roman"/>
        </w:rPr>
        <w:t>(2002)</w:t>
      </w:r>
      <w:r w:rsidR="00D17B20" w:rsidRPr="00065AAA">
        <w:rPr>
          <w:rFonts w:ascii="Times New Roman" w:hAnsi="Times New Roman"/>
        </w:rPr>
        <w:t xml:space="preserve"> proposed</w:t>
      </w:r>
      <w:r w:rsidR="005111BD" w:rsidRPr="00065AAA">
        <w:rPr>
          <w:rFonts w:ascii="Times New Roman" w:hAnsi="Times New Roman"/>
        </w:rPr>
        <w:t xml:space="preserve"> satisfaction and dissati</w:t>
      </w:r>
      <w:r w:rsidR="00D17B20" w:rsidRPr="00065AAA">
        <w:rPr>
          <w:rFonts w:ascii="Times New Roman" w:hAnsi="Times New Roman"/>
        </w:rPr>
        <w:t>s</w:t>
      </w:r>
      <w:r w:rsidR="005111BD" w:rsidRPr="00065AAA">
        <w:rPr>
          <w:rFonts w:ascii="Times New Roman" w:hAnsi="Times New Roman"/>
        </w:rPr>
        <w:t>faction</w:t>
      </w:r>
      <w:r w:rsidR="0006060D" w:rsidRPr="00065AAA">
        <w:rPr>
          <w:rFonts w:ascii="Times New Roman" w:hAnsi="Times New Roman"/>
        </w:rPr>
        <w:t xml:space="preserve"> as two </w:t>
      </w:r>
      <w:r w:rsidR="00D17B20" w:rsidRPr="00065AAA">
        <w:rPr>
          <w:rFonts w:ascii="Times New Roman" w:hAnsi="Times New Roman"/>
        </w:rPr>
        <w:t xml:space="preserve">opposite </w:t>
      </w:r>
      <w:r w:rsidR="000207DE" w:rsidRPr="00065AAA">
        <w:rPr>
          <w:rFonts w:ascii="Times New Roman" w:hAnsi="Times New Roman"/>
        </w:rPr>
        <w:t xml:space="preserve">extremes </w:t>
      </w:r>
      <w:r w:rsidR="005111BD" w:rsidRPr="00065AAA">
        <w:rPr>
          <w:rFonts w:ascii="Times New Roman" w:hAnsi="Times New Roman"/>
        </w:rPr>
        <w:t xml:space="preserve">in measuring overall user satisfaction </w:t>
      </w:r>
      <w:r w:rsidR="000207DE" w:rsidRPr="00065AAA">
        <w:rPr>
          <w:rFonts w:ascii="Times New Roman" w:hAnsi="Times New Roman"/>
        </w:rPr>
        <w:t>with a</w:t>
      </w:r>
      <w:r w:rsidR="005111BD" w:rsidRPr="00065AAA">
        <w:rPr>
          <w:rFonts w:ascii="Times New Roman" w:hAnsi="Times New Roman"/>
        </w:rPr>
        <w:t xml:space="preserve"> web service. However, </w:t>
      </w:r>
      <w:r w:rsidR="006A2253" w:rsidRPr="00065AAA">
        <w:rPr>
          <w:rFonts w:ascii="Times New Roman" w:hAnsi="Times New Roman"/>
        </w:rPr>
        <w:t xml:space="preserve">low </w:t>
      </w:r>
      <w:r w:rsidR="005111BD" w:rsidRPr="00065AAA">
        <w:rPr>
          <w:rFonts w:ascii="Times New Roman" w:hAnsi="Times New Roman"/>
        </w:rPr>
        <w:t xml:space="preserve">satisfaction </w:t>
      </w:r>
      <w:r w:rsidR="007578EE" w:rsidRPr="00065AAA">
        <w:rPr>
          <w:rFonts w:ascii="Times New Roman" w:hAnsi="Times New Roman"/>
        </w:rPr>
        <w:t>may</w:t>
      </w:r>
      <w:r w:rsidR="005111BD" w:rsidRPr="00065AAA">
        <w:rPr>
          <w:rFonts w:ascii="Times New Roman" w:hAnsi="Times New Roman"/>
        </w:rPr>
        <w:t xml:space="preserve"> not necessarily equate to dissatisfaction and</w:t>
      </w:r>
      <w:r w:rsidR="00685BAA" w:rsidRPr="00065AAA">
        <w:rPr>
          <w:rFonts w:ascii="Times New Roman" w:hAnsi="Times New Roman"/>
        </w:rPr>
        <w:t>,</w:t>
      </w:r>
      <w:r w:rsidR="005111BD" w:rsidRPr="00065AAA">
        <w:rPr>
          <w:rFonts w:ascii="Times New Roman" w:hAnsi="Times New Roman"/>
        </w:rPr>
        <w:t xml:space="preserve"> </w:t>
      </w:r>
      <w:r w:rsidR="0040199C" w:rsidRPr="00065AAA">
        <w:rPr>
          <w:rFonts w:ascii="Times New Roman" w:hAnsi="Times New Roman"/>
        </w:rPr>
        <w:t>conversely</w:t>
      </w:r>
      <w:r w:rsidR="005111BD" w:rsidRPr="00065AAA">
        <w:rPr>
          <w:rFonts w:ascii="Times New Roman" w:hAnsi="Times New Roman"/>
        </w:rPr>
        <w:t xml:space="preserve">, </w:t>
      </w:r>
      <w:r w:rsidR="0040199C" w:rsidRPr="00065AAA">
        <w:rPr>
          <w:rFonts w:ascii="Times New Roman" w:hAnsi="Times New Roman"/>
        </w:rPr>
        <w:t xml:space="preserve">a </w:t>
      </w:r>
      <w:r w:rsidR="005111BD" w:rsidRPr="00065AAA">
        <w:rPr>
          <w:rFonts w:ascii="Times New Roman" w:hAnsi="Times New Roman"/>
        </w:rPr>
        <w:t>l</w:t>
      </w:r>
      <w:r w:rsidRPr="00065AAA">
        <w:rPr>
          <w:rFonts w:ascii="Times New Roman" w:hAnsi="Times New Roman"/>
        </w:rPr>
        <w:t>ower level of dissatisfaction may</w:t>
      </w:r>
      <w:r w:rsidR="005111BD" w:rsidRPr="00065AAA">
        <w:rPr>
          <w:rFonts w:ascii="Times New Roman" w:hAnsi="Times New Roman"/>
        </w:rPr>
        <w:t xml:space="preserve"> not </w:t>
      </w:r>
      <w:r w:rsidRPr="00065AAA">
        <w:rPr>
          <w:rFonts w:ascii="Times New Roman" w:hAnsi="Times New Roman"/>
        </w:rPr>
        <w:t xml:space="preserve">be </w:t>
      </w:r>
      <w:r w:rsidR="005111BD" w:rsidRPr="00065AAA">
        <w:rPr>
          <w:rFonts w:ascii="Times New Roman" w:hAnsi="Times New Roman"/>
        </w:rPr>
        <w:t>equivalent to satisfaction (Anderson and Sullivan, 1993; Oliver, 1993).</w:t>
      </w:r>
      <w:r w:rsidR="00F16D4D" w:rsidRPr="00065AAA">
        <w:rPr>
          <w:rFonts w:ascii="Times New Roman" w:hAnsi="Times New Roman"/>
        </w:rPr>
        <w:t xml:space="preserve"> </w:t>
      </w:r>
      <w:r w:rsidR="005111BD" w:rsidRPr="00065AAA">
        <w:rPr>
          <w:rFonts w:ascii="Times New Roman" w:hAnsi="Times New Roman"/>
        </w:rPr>
        <w:t xml:space="preserve">Accordingly, </w:t>
      </w:r>
      <w:r w:rsidR="007578EE" w:rsidRPr="00065AAA">
        <w:rPr>
          <w:rFonts w:ascii="Times New Roman" w:hAnsi="Times New Roman"/>
        </w:rPr>
        <w:lastRenderedPageBreak/>
        <w:t xml:space="preserve">satisfaction and </w:t>
      </w:r>
      <w:r w:rsidR="0007493B" w:rsidRPr="00065AAA">
        <w:rPr>
          <w:rFonts w:ascii="Times New Roman" w:hAnsi="Times New Roman"/>
        </w:rPr>
        <w:t>dissatisfaction tow</w:t>
      </w:r>
      <w:r w:rsidR="00D17B20" w:rsidRPr="00065AAA">
        <w:rPr>
          <w:rFonts w:ascii="Times New Roman" w:hAnsi="Times New Roman"/>
        </w:rPr>
        <w:t xml:space="preserve">ard a particular </w:t>
      </w:r>
      <w:r w:rsidR="00685BAA" w:rsidRPr="00065AAA">
        <w:rPr>
          <w:rFonts w:ascii="Times New Roman" w:hAnsi="Times New Roman"/>
        </w:rPr>
        <w:t>service/</w:t>
      </w:r>
      <w:r w:rsidR="00D17B20" w:rsidRPr="00065AAA">
        <w:rPr>
          <w:rFonts w:ascii="Times New Roman" w:hAnsi="Times New Roman"/>
        </w:rPr>
        <w:t>product</w:t>
      </w:r>
      <w:r w:rsidR="00685BAA" w:rsidRPr="00065AAA">
        <w:rPr>
          <w:rFonts w:ascii="Times New Roman" w:hAnsi="Times New Roman"/>
        </w:rPr>
        <w:t xml:space="preserve"> </w:t>
      </w:r>
      <w:r w:rsidR="00B86C38">
        <w:rPr>
          <w:rFonts w:ascii="Times New Roman" w:hAnsi="Times New Roman"/>
        </w:rPr>
        <w:t>may</w:t>
      </w:r>
      <w:r w:rsidR="006A2253" w:rsidRPr="00065AAA">
        <w:rPr>
          <w:rFonts w:ascii="Times New Roman" w:hAnsi="Times New Roman"/>
        </w:rPr>
        <w:t xml:space="preserve"> </w:t>
      </w:r>
      <w:r w:rsidR="00685BAA" w:rsidRPr="00065AAA">
        <w:rPr>
          <w:rFonts w:ascii="Times New Roman" w:hAnsi="Times New Roman"/>
        </w:rPr>
        <w:t>be</w:t>
      </w:r>
      <w:r w:rsidR="00907844" w:rsidRPr="00065AAA">
        <w:rPr>
          <w:rFonts w:ascii="Times New Roman" w:hAnsi="Times New Roman"/>
        </w:rPr>
        <w:t xml:space="preserve"> </w:t>
      </w:r>
      <w:r w:rsidR="0007493B" w:rsidRPr="00065AAA">
        <w:rPr>
          <w:rFonts w:ascii="Times New Roman" w:hAnsi="Times New Roman"/>
        </w:rPr>
        <w:t xml:space="preserve">treated as separate notions. </w:t>
      </w:r>
      <w:r w:rsidR="009B512D" w:rsidRPr="00065AAA">
        <w:rPr>
          <w:rFonts w:ascii="Times New Roman" w:hAnsi="Times New Roman"/>
        </w:rPr>
        <w:t xml:space="preserve">Satisfaction </w:t>
      </w:r>
      <w:r w:rsidR="00825287" w:rsidRPr="00065AAA">
        <w:rPr>
          <w:rFonts w:ascii="Times New Roman" w:hAnsi="Times New Roman"/>
        </w:rPr>
        <w:t xml:space="preserve">and dissatisfaction </w:t>
      </w:r>
      <w:r w:rsidR="009B512D">
        <w:rPr>
          <w:rFonts w:ascii="Times New Roman" w:hAnsi="Times New Roman"/>
        </w:rPr>
        <w:t xml:space="preserve">may </w:t>
      </w:r>
      <w:r w:rsidR="00825287" w:rsidRPr="00065AAA">
        <w:rPr>
          <w:rFonts w:ascii="Times New Roman" w:hAnsi="Times New Roman"/>
        </w:rPr>
        <w:t>result in different affecti</w:t>
      </w:r>
      <w:r w:rsidR="00685BAA" w:rsidRPr="00065AAA">
        <w:rPr>
          <w:rFonts w:ascii="Times New Roman" w:hAnsi="Times New Roman"/>
        </w:rPr>
        <w:t xml:space="preserve">ve consequences and </w:t>
      </w:r>
      <w:r w:rsidR="006A2253" w:rsidRPr="00065AAA">
        <w:rPr>
          <w:rFonts w:ascii="Times New Roman" w:hAnsi="Times New Roman"/>
        </w:rPr>
        <w:t>intention</w:t>
      </w:r>
      <w:r w:rsidR="009B512D">
        <w:rPr>
          <w:rFonts w:ascii="Times New Roman" w:hAnsi="Times New Roman"/>
        </w:rPr>
        <w:t>s</w:t>
      </w:r>
      <w:r w:rsidR="006A2253" w:rsidRPr="00065AAA">
        <w:rPr>
          <w:rFonts w:ascii="Times New Roman" w:hAnsi="Times New Roman"/>
        </w:rPr>
        <w:t xml:space="preserve"> to </w:t>
      </w:r>
      <w:r w:rsidR="00825287" w:rsidRPr="00065AAA">
        <w:rPr>
          <w:rFonts w:ascii="Times New Roman" w:hAnsi="Times New Roman"/>
        </w:rPr>
        <w:t>continu</w:t>
      </w:r>
      <w:r w:rsidR="006A2253" w:rsidRPr="00065AAA">
        <w:rPr>
          <w:rFonts w:ascii="Times New Roman" w:hAnsi="Times New Roman"/>
        </w:rPr>
        <w:t>e</w:t>
      </w:r>
      <w:r w:rsidR="00825287" w:rsidRPr="00065AAA">
        <w:rPr>
          <w:rFonts w:ascii="Times New Roman" w:hAnsi="Times New Roman"/>
        </w:rPr>
        <w:t xml:space="preserve"> service/product subscription (Oliver, 1993).</w:t>
      </w:r>
      <w:r w:rsidR="00685BAA" w:rsidRPr="00065AAA">
        <w:rPr>
          <w:rFonts w:ascii="Times New Roman" w:hAnsi="Times New Roman"/>
        </w:rPr>
        <w:t xml:space="preserve"> </w:t>
      </w:r>
      <w:r w:rsidR="009B512D">
        <w:rPr>
          <w:rFonts w:ascii="Times New Roman" w:hAnsi="Times New Roman"/>
        </w:rPr>
        <w:t>Studies have</w:t>
      </w:r>
      <w:r w:rsidR="00825287" w:rsidRPr="00065AAA">
        <w:rPr>
          <w:rFonts w:ascii="Times New Roman" w:hAnsi="Times New Roman"/>
        </w:rPr>
        <w:t xml:space="preserve"> </w:t>
      </w:r>
      <w:r w:rsidR="006A2253" w:rsidRPr="00065AAA">
        <w:rPr>
          <w:rFonts w:ascii="Times New Roman" w:hAnsi="Times New Roman"/>
        </w:rPr>
        <w:t xml:space="preserve">also </w:t>
      </w:r>
      <w:r w:rsidR="00825287" w:rsidRPr="00065AAA">
        <w:rPr>
          <w:rFonts w:ascii="Times New Roman" w:hAnsi="Times New Roman"/>
        </w:rPr>
        <w:t>repeatedly shown that satisfaction positively influences service/product continuation</w:t>
      </w:r>
      <w:r w:rsidR="006A2253" w:rsidRPr="00065AAA">
        <w:rPr>
          <w:rFonts w:ascii="Times New Roman" w:hAnsi="Times New Roman"/>
        </w:rPr>
        <w:t>,</w:t>
      </w:r>
      <w:r w:rsidR="00825287" w:rsidRPr="00065AAA">
        <w:rPr>
          <w:rFonts w:ascii="Times New Roman" w:hAnsi="Times New Roman"/>
        </w:rPr>
        <w:t xml:space="preserve"> while dissatisfaction reduces service/product usage and increases </w:t>
      </w:r>
      <w:r w:rsidR="006A2253" w:rsidRPr="00065AAA">
        <w:rPr>
          <w:rFonts w:ascii="Times New Roman" w:hAnsi="Times New Roman"/>
        </w:rPr>
        <w:t>tendency to</w:t>
      </w:r>
      <w:r w:rsidR="00825287" w:rsidRPr="00065AAA">
        <w:rPr>
          <w:rFonts w:ascii="Times New Roman" w:hAnsi="Times New Roman"/>
        </w:rPr>
        <w:t xml:space="preserve"> discontinu</w:t>
      </w:r>
      <w:r w:rsidR="006A2253" w:rsidRPr="00065AAA">
        <w:rPr>
          <w:rFonts w:ascii="Times New Roman" w:hAnsi="Times New Roman"/>
        </w:rPr>
        <w:t>e</w:t>
      </w:r>
      <w:r w:rsidR="00825287" w:rsidRPr="00065AAA">
        <w:rPr>
          <w:rFonts w:ascii="Times New Roman" w:hAnsi="Times New Roman"/>
        </w:rPr>
        <w:t xml:space="preserve"> (DeLon</w:t>
      </w:r>
      <w:r w:rsidR="003854FB" w:rsidRPr="00065AAA">
        <w:rPr>
          <w:rFonts w:ascii="Times New Roman" w:hAnsi="Times New Roman"/>
        </w:rPr>
        <w:t>e</w:t>
      </w:r>
      <w:r w:rsidR="00825287" w:rsidRPr="00065AAA">
        <w:rPr>
          <w:rFonts w:ascii="Times New Roman" w:hAnsi="Times New Roman"/>
        </w:rPr>
        <w:t xml:space="preserve"> and McLean, 2003; LaBarbera and Mazursky, 1983; Mittal et al., 1998). </w:t>
      </w:r>
      <w:r w:rsidR="006A2253" w:rsidRPr="00065AAA">
        <w:rPr>
          <w:rFonts w:ascii="Times New Roman" w:hAnsi="Times New Roman"/>
        </w:rPr>
        <w:t xml:space="preserve">Users satisfied with </w:t>
      </w:r>
      <w:r w:rsidR="00685BAA" w:rsidRPr="00065AAA">
        <w:rPr>
          <w:rFonts w:ascii="Times New Roman" w:hAnsi="Times New Roman"/>
        </w:rPr>
        <w:t>an information system</w:t>
      </w:r>
      <w:r w:rsidR="00825287" w:rsidRPr="00065AAA">
        <w:rPr>
          <w:rFonts w:ascii="Times New Roman" w:hAnsi="Times New Roman"/>
        </w:rPr>
        <w:t xml:space="preserve"> form attitude</w:t>
      </w:r>
      <w:r w:rsidR="009B512D">
        <w:rPr>
          <w:rFonts w:ascii="Times New Roman" w:hAnsi="Times New Roman"/>
        </w:rPr>
        <w:t>s</w:t>
      </w:r>
      <w:r w:rsidR="00825287" w:rsidRPr="00065AAA">
        <w:rPr>
          <w:rFonts w:ascii="Times New Roman" w:hAnsi="Times New Roman"/>
        </w:rPr>
        <w:t xml:space="preserve"> </w:t>
      </w:r>
      <w:r w:rsidR="006A2253" w:rsidRPr="00065AAA">
        <w:rPr>
          <w:rFonts w:ascii="Times New Roman" w:hAnsi="Times New Roman"/>
        </w:rPr>
        <w:t xml:space="preserve">compatible with </w:t>
      </w:r>
      <w:r w:rsidR="00825287" w:rsidRPr="00065AAA">
        <w:rPr>
          <w:rFonts w:ascii="Times New Roman" w:hAnsi="Times New Roman"/>
        </w:rPr>
        <w:t>sustain</w:t>
      </w:r>
      <w:r w:rsidR="009B512D">
        <w:rPr>
          <w:rFonts w:ascii="Times New Roman" w:hAnsi="Times New Roman"/>
        </w:rPr>
        <w:t>ed</w:t>
      </w:r>
      <w:r w:rsidR="00825287" w:rsidRPr="00065AAA">
        <w:rPr>
          <w:rFonts w:ascii="Times New Roman" w:hAnsi="Times New Roman"/>
        </w:rPr>
        <w:t xml:space="preserve"> usage</w:t>
      </w:r>
      <w:r w:rsidR="006A2253" w:rsidRPr="00065AAA">
        <w:rPr>
          <w:rFonts w:ascii="Times New Roman" w:hAnsi="Times New Roman"/>
        </w:rPr>
        <w:t>,</w:t>
      </w:r>
      <w:r w:rsidR="00825287" w:rsidRPr="00065AAA">
        <w:rPr>
          <w:rFonts w:ascii="Times New Roman" w:hAnsi="Times New Roman"/>
        </w:rPr>
        <w:t xml:space="preserve"> </w:t>
      </w:r>
      <w:r w:rsidR="00291277" w:rsidRPr="00065AAA">
        <w:rPr>
          <w:rFonts w:ascii="Times New Roman" w:hAnsi="Times New Roman"/>
        </w:rPr>
        <w:t xml:space="preserve">while </w:t>
      </w:r>
      <w:r w:rsidR="00825287" w:rsidRPr="00065AAA">
        <w:rPr>
          <w:rFonts w:ascii="Times New Roman" w:hAnsi="Times New Roman"/>
        </w:rPr>
        <w:t xml:space="preserve">dissatisfied </w:t>
      </w:r>
      <w:r w:rsidR="009B512D">
        <w:rPr>
          <w:rFonts w:ascii="Times New Roman" w:hAnsi="Times New Roman"/>
        </w:rPr>
        <w:t>users have</w:t>
      </w:r>
      <w:r w:rsidR="009B512D" w:rsidRPr="00065AAA">
        <w:rPr>
          <w:rFonts w:ascii="Times New Roman" w:hAnsi="Times New Roman"/>
        </w:rPr>
        <w:t xml:space="preserve"> a greater chance of </w:t>
      </w:r>
      <w:r w:rsidR="006A2253" w:rsidRPr="00065AAA">
        <w:rPr>
          <w:rFonts w:ascii="Times New Roman" w:hAnsi="Times New Roman"/>
        </w:rPr>
        <w:t>suspending</w:t>
      </w:r>
      <w:r w:rsidR="00825287" w:rsidRPr="00065AAA">
        <w:rPr>
          <w:rFonts w:ascii="Times New Roman" w:hAnsi="Times New Roman"/>
        </w:rPr>
        <w:t xml:space="preserve"> </w:t>
      </w:r>
      <w:r w:rsidR="006A2253" w:rsidRPr="00065AAA">
        <w:rPr>
          <w:rFonts w:ascii="Times New Roman" w:hAnsi="Times New Roman"/>
        </w:rPr>
        <w:t>usage</w:t>
      </w:r>
      <w:r w:rsidR="00685BAA" w:rsidRPr="00065AAA">
        <w:rPr>
          <w:rFonts w:ascii="Times New Roman" w:hAnsi="Times New Roman"/>
        </w:rPr>
        <w:t xml:space="preserve"> (Bhattacherjee, 2001)</w:t>
      </w:r>
      <w:r w:rsidR="00825287" w:rsidRPr="00065AAA">
        <w:rPr>
          <w:rFonts w:ascii="Times New Roman" w:hAnsi="Times New Roman"/>
        </w:rPr>
        <w:t xml:space="preserve">. </w:t>
      </w:r>
      <w:r w:rsidR="009B512D">
        <w:rPr>
          <w:rFonts w:ascii="Times New Roman" w:hAnsi="Times New Roman"/>
        </w:rPr>
        <w:t>Thus,</w:t>
      </w:r>
      <w:r w:rsidR="009B512D" w:rsidRPr="00065AAA">
        <w:rPr>
          <w:rFonts w:ascii="Times New Roman" w:hAnsi="Times New Roman"/>
        </w:rPr>
        <w:t xml:space="preserve"> </w:t>
      </w:r>
      <w:r w:rsidR="009B512D">
        <w:rPr>
          <w:rFonts w:ascii="Times New Roman" w:hAnsi="Times New Roman"/>
        </w:rPr>
        <w:t>we</w:t>
      </w:r>
      <w:r w:rsidR="000A4EF6" w:rsidRPr="00065AAA">
        <w:rPr>
          <w:rFonts w:ascii="Times New Roman" w:hAnsi="Times New Roman"/>
        </w:rPr>
        <w:t xml:space="preserve"> hypothesize that</w:t>
      </w:r>
      <w:r w:rsidR="00C66F1D">
        <w:rPr>
          <w:rFonts w:ascii="Times New Roman" w:hAnsi="Times New Roman"/>
        </w:rPr>
        <w:t>:</w:t>
      </w:r>
      <w:r w:rsidR="000A4EF6" w:rsidRPr="00065AAA">
        <w:rPr>
          <w:rFonts w:ascii="Times New Roman" w:hAnsi="Times New Roman"/>
        </w:rPr>
        <w:t xml:space="preserve"> </w:t>
      </w:r>
    </w:p>
    <w:p w:rsidR="009640EB" w:rsidRPr="00065AAA" w:rsidRDefault="000E6741" w:rsidP="00065AAA">
      <w:pPr>
        <w:pStyle w:val="s0"/>
        <w:spacing w:line="360" w:lineRule="auto"/>
        <w:ind w:leftChars="150" w:left="850" w:hangingChars="204" w:hanging="490"/>
        <w:jc w:val="both"/>
        <w:rPr>
          <w:rFonts w:ascii="Times New Roman" w:hAnsi="Times New Roman"/>
          <w:i/>
          <w:iCs/>
        </w:rPr>
      </w:pPr>
      <w:r w:rsidRPr="00065AAA">
        <w:rPr>
          <w:rFonts w:ascii="Times New Roman" w:hAnsi="Times New Roman"/>
          <w:iCs/>
        </w:rPr>
        <w:t>H6</w:t>
      </w:r>
      <w:r w:rsidR="002B74D2" w:rsidRPr="00065AAA">
        <w:rPr>
          <w:rFonts w:ascii="Times New Roman" w:hAnsi="Times New Roman"/>
          <w:iCs/>
        </w:rPr>
        <w:t xml:space="preserve">: </w:t>
      </w:r>
      <w:r w:rsidR="001C530D" w:rsidRPr="00065AAA">
        <w:rPr>
          <w:rFonts w:ascii="Times New Roman" w:hAnsi="Times New Roman"/>
          <w:i/>
          <w:iCs/>
        </w:rPr>
        <w:t>S</w:t>
      </w:r>
      <w:r w:rsidR="002B74D2" w:rsidRPr="00065AAA">
        <w:rPr>
          <w:rFonts w:ascii="Times New Roman" w:hAnsi="Times New Roman"/>
          <w:i/>
          <w:iCs/>
        </w:rPr>
        <w:t>atisfaction</w:t>
      </w:r>
      <w:r w:rsidR="00B23178" w:rsidRPr="00065AAA">
        <w:rPr>
          <w:rFonts w:ascii="Times New Roman" w:hAnsi="Times New Roman"/>
          <w:i/>
          <w:iCs/>
        </w:rPr>
        <w:t xml:space="preserve"> </w:t>
      </w:r>
      <w:r w:rsidR="00917438" w:rsidRPr="00065AAA">
        <w:rPr>
          <w:rFonts w:ascii="Times New Roman" w:hAnsi="Times New Roman"/>
          <w:i/>
          <w:iCs/>
        </w:rPr>
        <w:t>and</w:t>
      </w:r>
      <w:r w:rsidR="00B23178" w:rsidRPr="00065AAA">
        <w:rPr>
          <w:rFonts w:ascii="Times New Roman" w:hAnsi="Times New Roman"/>
          <w:iCs/>
        </w:rPr>
        <w:t xml:space="preserve"> </w:t>
      </w:r>
      <w:r w:rsidR="00B23178" w:rsidRPr="00065AAA">
        <w:rPr>
          <w:rFonts w:ascii="Times New Roman" w:hAnsi="Times New Roman"/>
          <w:i/>
          <w:iCs/>
        </w:rPr>
        <w:t>d</w:t>
      </w:r>
      <w:r w:rsidR="00B23178" w:rsidRPr="00065AAA">
        <w:rPr>
          <w:rFonts w:ascii="Times New Roman" w:hAnsi="Times New Roman"/>
          <w:i/>
        </w:rPr>
        <w:t>iss</w:t>
      </w:r>
      <w:r w:rsidR="00B23178" w:rsidRPr="00065AAA">
        <w:rPr>
          <w:rFonts w:ascii="Times New Roman" w:hAnsi="Times New Roman"/>
          <w:i/>
          <w:iCs/>
        </w:rPr>
        <w:t>atisfaction</w:t>
      </w:r>
      <w:r w:rsidR="002B74D2" w:rsidRPr="00065AAA">
        <w:rPr>
          <w:rFonts w:ascii="Times New Roman" w:hAnsi="Times New Roman"/>
          <w:i/>
          <w:iCs/>
        </w:rPr>
        <w:t xml:space="preserve"> with </w:t>
      </w:r>
      <w:r w:rsidR="00B43CCF">
        <w:rPr>
          <w:rFonts w:ascii="Times New Roman" w:hAnsi="Times New Roman"/>
          <w:i/>
          <w:iCs/>
        </w:rPr>
        <w:t>DSM</w:t>
      </w:r>
      <w:r w:rsidR="002B74D2" w:rsidRPr="00065AAA">
        <w:rPr>
          <w:rFonts w:ascii="Times New Roman" w:hAnsi="Times New Roman"/>
          <w:i/>
          <w:iCs/>
        </w:rPr>
        <w:t xml:space="preserve"> </w:t>
      </w:r>
      <w:r w:rsidR="006A2253" w:rsidRPr="00065AAA">
        <w:rPr>
          <w:rFonts w:ascii="Times New Roman" w:hAnsi="Times New Roman"/>
          <w:i/>
          <w:iCs/>
        </w:rPr>
        <w:t xml:space="preserve">are </w:t>
      </w:r>
      <w:r w:rsidR="002B74D2" w:rsidRPr="00065AAA">
        <w:rPr>
          <w:rFonts w:ascii="Times New Roman" w:hAnsi="Times New Roman"/>
          <w:i/>
          <w:iCs/>
        </w:rPr>
        <w:t xml:space="preserve">associated with </w:t>
      </w:r>
      <w:r w:rsidR="00B43CCF">
        <w:rPr>
          <w:rFonts w:ascii="Times New Roman" w:hAnsi="Times New Roman"/>
          <w:i/>
          <w:iCs/>
        </w:rPr>
        <w:t>DSM</w:t>
      </w:r>
      <w:r w:rsidR="006A2253" w:rsidRPr="00065AAA">
        <w:rPr>
          <w:rFonts w:ascii="Times New Roman" w:hAnsi="Times New Roman"/>
          <w:i/>
          <w:iCs/>
        </w:rPr>
        <w:t xml:space="preserve"> </w:t>
      </w:r>
      <w:r w:rsidR="002B74D2" w:rsidRPr="00065AAA">
        <w:rPr>
          <w:rFonts w:ascii="Times New Roman" w:hAnsi="Times New Roman"/>
          <w:i/>
          <w:iCs/>
        </w:rPr>
        <w:t xml:space="preserve">usage increase </w:t>
      </w:r>
      <w:r w:rsidR="00B97E99" w:rsidRPr="00065AAA">
        <w:rPr>
          <w:rFonts w:ascii="Times New Roman" w:hAnsi="Times New Roman"/>
          <w:i/>
          <w:iCs/>
        </w:rPr>
        <w:t xml:space="preserve">and </w:t>
      </w:r>
      <w:r w:rsidR="002B74D2" w:rsidRPr="00065AAA">
        <w:rPr>
          <w:rFonts w:ascii="Times New Roman" w:hAnsi="Times New Roman"/>
          <w:i/>
          <w:iCs/>
        </w:rPr>
        <w:t>decrease</w:t>
      </w:r>
      <w:r w:rsidR="006A2253" w:rsidRPr="00065AAA">
        <w:rPr>
          <w:rFonts w:ascii="Times New Roman" w:hAnsi="Times New Roman"/>
          <w:i/>
          <w:iCs/>
        </w:rPr>
        <w:t>,</w:t>
      </w:r>
      <w:r w:rsidR="002B74D2" w:rsidRPr="00065AAA">
        <w:rPr>
          <w:rFonts w:ascii="Times New Roman" w:hAnsi="Times New Roman"/>
          <w:i/>
          <w:iCs/>
        </w:rPr>
        <w:t xml:space="preserve"> </w:t>
      </w:r>
      <w:r w:rsidR="00B23178" w:rsidRPr="00065AAA">
        <w:rPr>
          <w:rFonts w:ascii="Times New Roman" w:hAnsi="Times New Roman"/>
          <w:i/>
          <w:iCs/>
        </w:rPr>
        <w:t>respectively</w:t>
      </w:r>
      <w:r w:rsidR="002B74D2" w:rsidRPr="00065AAA">
        <w:rPr>
          <w:rFonts w:ascii="Times New Roman" w:hAnsi="Times New Roman"/>
          <w:i/>
          <w:iCs/>
        </w:rPr>
        <w:t>.</w:t>
      </w:r>
    </w:p>
    <w:p w:rsidR="002B74D2" w:rsidRPr="00065AAA" w:rsidRDefault="002B74D2" w:rsidP="00311EFA">
      <w:pPr>
        <w:pStyle w:val="s0"/>
        <w:spacing w:line="360" w:lineRule="auto"/>
        <w:jc w:val="both"/>
        <w:rPr>
          <w:rFonts w:ascii="Times New Roman" w:eastAsiaTheme="minorEastAsia" w:hAnsi="Times New Roman"/>
          <w:iCs/>
        </w:rPr>
      </w:pPr>
    </w:p>
    <w:p w:rsidR="000C38DA" w:rsidRPr="00065AAA" w:rsidRDefault="00694733" w:rsidP="00311EFA">
      <w:pPr>
        <w:pStyle w:val="s0"/>
        <w:spacing w:line="360" w:lineRule="auto"/>
        <w:jc w:val="both"/>
        <w:rPr>
          <w:rFonts w:ascii="Times New Roman" w:eastAsiaTheme="minorEastAsia" w:hAnsi="Times New Roman"/>
          <w:b/>
          <w:iCs/>
        </w:rPr>
      </w:pPr>
      <w:r w:rsidRPr="00065AAA">
        <w:rPr>
          <w:rFonts w:ascii="Times New Roman" w:eastAsiaTheme="minorEastAsia" w:hAnsi="Times New Roman"/>
          <w:b/>
          <w:iCs/>
        </w:rPr>
        <w:t>RESEARCH</w:t>
      </w:r>
      <w:r w:rsidR="000C38DA" w:rsidRPr="00065AAA">
        <w:rPr>
          <w:rFonts w:ascii="Times New Roman" w:eastAsiaTheme="minorEastAsia" w:hAnsi="Times New Roman"/>
          <w:b/>
          <w:iCs/>
        </w:rPr>
        <w:t xml:space="preserve"> METHODS</w:t>
      </w:r>
    </w:p>
    <w:p w:rsidR="00646B56" w:rsidRPr="00065AAA" w:rsidRDefault="00646B56" w:rsidP="00311EFA">
      <w:pPr>
        <w:pStyle w:val="s0"/>
        <w:spacing w:line="360" w:lineRule="auto"/>
        <w:jc w:val="both"/>
        <w:rPr>
          <w:rFonts w:ascii="Times New Roman" w:eastAsiaTheme="minorEastAsia" w:hAnsi="Times New Roman"/>
          <w:b/>
          <w:iCs/>
        </w:rPr>
      </w:pPr>
    </w:p>
    <w:p w:rsidR="002B74D2" w:rsidRPr="00065AAA" w:rsidRDefault="000C38DA" w:rsidP="00311EFA">
      <w:pPr>
        <w:pStyle w:val="s0"/>
        <w:spacing w:line="360" w:lineRule="auto"/>
        <w:jc w:val="both"/>
        <w:rPr>
          <w:rFonts w:ascii="Times New Roman" w:hAnsi="Times New Roman"/>
          <w:b/>
          <w:bCs/>
        </w:rPr>
      </w:pPr>
      <w:r w:rsidRPr="00065AAA">
        <w:rPr>
          <w:rFonts w:ascii="Times New Roman" w:hAnsi="Times New Roman"/>
          <w:b/>
          <w:bCs/>
        </w:rPr>
        <w:t>Survey Design</w:t>
      </w:r>
    </w:p>
    <w:p w:rsidR="00D12CE5" w:rsidRPr="00065AAA" w:rsidRDefault="00B01DC7" w:rsidP="00311EFA">
      <w:pPr>
        <w:pStyle w:val="s0"/>
        <w:spacing w:line="360" w:lineRule="auto"/>
        <w:jc w:val="both"/>
        <w:rPr>
          <w:rFonts w:ascii="Times New Roman" w:hAnsi="Times New Roman"/>
        </w:rPr>
      </w:pPr>
      <w:r w:rsidRPr="00065AAA">
        <w:rPr>
          <w:rFonts w:ascii="Times New Roman" w:hAnsi="Times New Roman"/>
        </w:rPr>
        <w:t xml:space="preserve">Indicators of study variables were derived from current </w:t>
      </w:r>
      <w:r w:rsidR="00227072" w:rsidRPr="00065AAA">
        <w:rPr>
          <w:rFonts w:ascii="Times New Roman" w:hAnsi="Times New Roman"/>
        </w:rPr>
        <w:t xml:space="preserve">research in order </w:t>
      </w:r>
      <w:r w:rsidRPr="00065AAA">
        <w:rPr>
          <w:rFonts w:ascii="Times New Roman" w:hAnsi="Times New Roman"/>
        </w:rPr>
        <w:t>to reflect the study</w:t>
      </w:r>
      <w:r w:rsidR="003D2D1E" w:rsidRPr="00065AAA">
        <w:rPr>
          <w:rFonts w:ascii="Times New Roman" w:hAnsi="Times New Roman"/>
        </w:rPr>
        <w:t xml:space="preserve"> context</w:t>
      </w:r>
      <w:r w:rsidRPr="00065AAA">
        <w:rPr>
          <w:rFonts w:ascii="Times New Roman" w:hAnsi="Times New Roman"/>
        </w:rPr>
        <w:t xml:space="preserve">. </w:t>
      </w:r>
      <w:r w:rsidR="00B9189F" w:rsidRPr="00065AAA">
        <w:rPr>
          <w:rFonts w:ascii="Times New Roman" w:hAnsi="Times New Roman"/>
        </w:rPr>
        <w:t xml:space="preserve">For </w:t>
      </w:r>
      <w:r w:rsidR="00920955" w:rsidRPr="00065AAA">
        <w:rPr>
          <w:rFonts w:ascii="Times New Roman" w:hAnsi="Times New Roman"/>
        </w:rPr>
        <w:t>the</w:t>
      </w:r>
      <w:r w:rsidR="00E511A5" w:rsidRPr="00065AAA">
        <w:rPr>
          <w:rFonts w:ascii="Times New Roman" w:hAnsi="Times New Roman"/>
        </w:rPr>
        <w:t xml:space="preserve"> </w:t>
      </w:r>
      <w:r w:rsidR="00920955" w:rsidRPr="00065AAA">
        <w:rPr>
          <w:rFonts w:ascii="Times New Roman" w:hAnsi="Times New Roman"/>
        </w:rPr>
        <w:t xml:space="preserve">self-report </w:t>
      </w:r>
      <w:r w:rsidR="00E511A5" w:rsidRPr="00065AAA">
        <w:rPr>
          <w:rFonts w:ascii="Times New Roman" w:hAnsi="Times New Roman"/>
        </w:rPr>
        <w:t xml:space="preserve">surveys, a detailed definition of </w:t>
      </w:r>
      <w:r w:rsidR="00B43CCF">
        <w:rPr>
          <w:rFonts w:ascii="Times New Roman" w:hAnsi="Times New Roman"/>
        </w:rPr>
        <w:t>DSM</w:t>
      </w:r>
      <w:r w:rsidR="003849D3" w:rsidRPr="00065AAA">
        <w:rPr>
          <w:rFonts w:ascii="Times New Roman" w:hAnsi="Times New Roman"/>
        </w:rPr>
        <w:t xml:space="preserve"> </w:t>
      </w:r>
      <w:r w:rsidR="00F4448F" w:rsidRPr="00065AAA">
        <w:rPr>
          <w:rFonts w:ascii="Times New Roman" w:hAnsi="Times New Roman"/>
        </w:rPr>
        <w:t xml:space="preserve">including many </w:t>
      </w:r>
      <w:r w:rsidR="003849D3" w:rsidRPr="00065AAA">
        <w:rPr>
          <w:rFonts w:ascii="Times New Roman" w:hAnsi="Times New Roman"/>
        </w:rPr>
        <w:t>popular applications</w:t>
      </w:r>
      <w:r w:rsidR="00E511A5" w:rsidRPr="00065AAA">
        <w:rPr>
          <w:rFonts w:ascii="Times New Roman" w:hAnsi="Times New Roman"/>
        </w:rPr>
        <w:t xml:space="preserve"> was provided at the beginning of the questionnaire. </w:t>
      </w:r>
      <w:r w:rsidR="00367F7B" w:rsidRPr="00065AAA">
        <w:rPr>
          <w:rFonts w:ascii="Times New Roman" w:hAnsi="Times New Roman"/>
        </w:rPr>
        <w:t>D</w:t>
      </w:r>
      <w:r w:rsidRPr="00065AAA">
        <w:rPr>
          <w:rFonts w:ascii="Times New Roman" w:hAnsi="Times New Roman"/>
        </w:rPr>
        <w:t>efinitions of study variables</w:t>
      </w:r>
      <w:r w:rsidR="009E5FB3" w:rsidRPr="00065AAA">
        <w:rPr>
          <w:rFonts w:ascii="Times New Roman" w:hAnsi="Times New Roman"/>
        </w:rPr>
        <w:t xml:space="preserve">, their survey </w:t>
      </w:r>
      <w:r w:rsidRPr="00065AAA">
        <w:rPr>
          <w:rFonts w:ascii="Times New Roman" w:hAnsi="Times New Roman"/>
        </w:rPr>
        <w:t>indicators, and literature source</w:t>
      </w:r>
      <w:r w:rsidR="00367F7B" w:rsidRPr="00065AAA">
        <w:rPr>
          <w:rFonts w:ascii="Times New Roman" w:hAnsi="Times New Roman"/>
        </w:rPr>
        <w:t>s</w:t>
      </w:r>
      <w:r w:rsidRPr="00065AAA">
        <w:rPr>
          <w:rFonts w:ascii="Times New Roman" w:hAnsi="Times New Roman"/>
        </w:rPr>
        <w:t xml:space="preserve"> of survey </w:t>
      </w:r>
      <w:r w:rsidR="009E5FB3" w:rsidRPr="00065AAA">
        <w:rPr>
          <w:rFonts w:ascii="Times New Roman" w:hAnsi="Times New Roman"/>
        </w:rPr>
        <w:t>items are summarized in Table 1</w:t>
      </w:r>
      <w:r w:rsidRPr="00065AAA">
        <w:rPr>
          <w:rFonts w:ascii="Times New Roman" w:hAnsi="Times New Roman"/>
        </w:rPr>
        <w:t>.</w:t>
      </w:r>
      <w:r w:rsidR="00901354" w:rsidRPr="00065AAA">
        <w:rPr>
          <w:rFonts w:ascii="Times New Roman" w:hAnsi="Times New Roman"/>
        </w:rPr>
        <w:t xml:space="preserve"> </w:t>
      </w:r>
      <w:r w:rsidR="00F4448F" w:rsidRPr="00065AAA">
        <w:rPr>
          <w:rFonts w:ascii="Times New Roman" w:hAnsi="Times New Roman"/>
        </w:rPr>
        <w:t xml:space="preserve">Customized </w:t>
      </w:r>
      <w:r w:rsidR="007C4C39" w:rsidRPr="00065AAA">
        <w:rPr>
          <w:rFonts w:ascii="Times New Roman" w:hAnsi="Times New Roman"/>
        </w:rPr>
        <w:t>survey</w:t>
      </w:r>
      <w:r w:rsidR="00F4448F" w:rsidRPr="00065AAA">
        <w:rPr>
          <w:rFonts w:ascii="Times New Roman" w:hAnsi="Times New Roman"/>
        </w:rPr>
        <w:t>s</w:t>
      </w:r>
      <w:r w:rsidR="007C4C39" w:rsidRPr="00065AAA">
        <w:rPr>
          <w:rFonts w:ascii="Times New Roman" w:hAnsi="Times New Roman"/>
        </w:rPr>
        <w:t xml:space="preserve"> w</w:t>
      </w:r>
      <w:r w:rsidR="00F4448F" w:rsidRPr="00065AAA">
        <w:rPr>
          <w:rFonts w:ascii="Times New Roman" w:hAnsi="Times New Roman"/>
        </w:rPr>
        <w:t>ere</w:t>
      </w:r>
      <w:r w:rsidR="007C4C39" w:rsidRPr="00065AAA">
        <w:rPr>
          <w:rFonts w:ascii="Times New Roman" w:hAnsi="Times New Roman"/>
        </w:rPr>
        <w:t xml:space="preserve"> designed for </w:t>
      </w:r>
      <w:r w:rsidR="00917438" w:rsidRPr="00065AAA">
        <w:rPr>
          <w:rFonts w:ascii="Times New Roman" w:hAnsi="Times New Roman"/>
        </w:rPr>
        <w:t>the</w:t>
      </w:r>
      <w:r w:rsidR="007C4C39" w:rsidRPr="00065AAA">
        <w:rPr>
          <w:rFonts w:ascii="Times New Roman" w:hAnsi="Times New Roman"/>
          <w:i/>
        </w:rPr>
        <w:t xml:space="preserve"> usage increase group</w:t>
      </w:r>
      <w:r w:rsidR="007C4C39" w:rsidRPr="00065AAA">
        <w:rPr>
          <w:rFonts w:ascii="Times New Roman" w:hAnsi="Times New Roman"/>
        </w:rPr>
        <w:t xml:space="preserve"> and </w:t>
      </w:r>
      <w:r w:rsidR="00917438" w:rsidRPr="00065AAA">
        <w:rPr>
          <w:rFonts w:ascii="Times New Roman" w:hAnsi="Times New Roman"/>
        </w:rPr>
        <w:t>the</w:t>
      </w:r>
      <w:r w:rsidR="007C4C39" w:rsidRPr="00065AAA">
        <w:rPr>
          <w:rFonts w:ascii="Times New Roman" w:hAnsi="Times New Roman"/>
          <w:i/>
        </w:rPr>
        <w:t xml:space="preserve"> usage decrease group</w:t>
      </w:r>
      <w:r w:rsidR="007C4C39" w:rsidRPr="00065AAA">
        <w:rPr>
          <w:rFonts w:ascii="Times New Roman" w:hAnsi="Times New Roman"/>
        </w:rPr>
        <w:t xml:space="preserve"> separately. The items</w:t>
      </w:r>
      <w:r w:rsidR="00B63957">
        <w:rPr>
          <w:rFonts w:ascii="Times New Roman" w:hAnsi="Times New Roman"/>
        </w:rPr>
        <w:t xml:space="preserve"> </w:t>
      </w:r>
      <w:r w:rsidR="002A0CA7">
        <w:rPr>
          <w:rFonts w:ascii="Times New Roman" w:hAnsi="Times New Roman"/>
        </w:rPr>
        <w:t>for</w:t>
      </w:r>
      <w:r w:rsidR="002A0CA7" w:rsidRPr="00065AAA">
        <w:rPr>
          <w:rFonts w:ascii="Times New Roman" w:hAnsi="Times New Roman"/>
        </w:rPr>
        <w:t xml:space="preserve"> </w:t>
      </w:r>
      <w:r w:rsidR="00B43CCF">
        <w:rPr>
          <w:rFonts w:ascii="Times New Roman" w:hAnsi="Times New Roman"/>
          <w:i/>
        </w:rPr>
        <w:t>DSM</w:t>
      </w:r>
      <w:r w:rsidR="007C4C39" w:rsidRPr="00065AAA">
        <w:rPr>
          <w:rFonts w:ascii="Times New Roman" w:hAnsi="Times New Roman"/>
        </w:rPr>
        <w:t xml:space="preserve"> </w:t>
      </w:r>
      <w:r w:rsidR="007C4C39" w:rsidRPr="00065AAA">
        <w:rPr>
          <w:rFonts w:ascii="Times New Roman" w:hAnsi="Times New Roman"/>
          <w:i/>
        </w:rPr>
        <w:t>satisfaction</w:t>
      </w:r>
      <w:r w:rsidR="007C4C39" w:rsidRPr="00065AAA">
        <w:rPr>
          <w:rFonts w:ascii="Times New Roman" w:hAnsi="Times New Roman"/>
        </w:rPr>
        <w:t xml:space="preserve"> and </w:t>
      </w:r>
      <w:r w:rsidR="00B43CCF">
        <w:rPr>
          <w:rFonts w:ascii="Times New Roman" w:hAnsi="Times New Roman"/>
          <w:i/>
        </w:rPr>
        <w:t>DSM</w:t>
      </w:r>
      <w:r w:rsidR="007C4C39" w:rsidRPr="00065AAA">
        <w:rPr>
          <w:rFonts w:ascii="Times New Roman" w:hAnsi="Times New Roman"/>
          <w:i/>
        </w:rPr>
        <w:t xml:space="preserve"> increase</w:t>
      </w:r>
      <w:r w:rsidR="007C4C39" w:rsidRPr="00065AAA">
        <w:rPr>
          <w:rFonts w:ascii="Times New Roman" w:hAnsi="Times New Roman"/>
        </w:rPr>
        <w:t xml:space="preserve"> </w:t>
      </w:r>
      <w:r w:rsidR="00F4448F" w:rsidRPr="00065AAA">
        <w:rPr>
          <w:rFonts w:ascii="Times New Roman" w:hAnsi="Times New Roman"/>
        </w:rPr>
        <w:t>we</w:t>
      </w:r>
      <w:r w:rsidR="007C4C39" w:rsidRPr="00065AAA">
        <w:rPr>
          <w:rFonts w:ascii="Times New Roman" w:hAnsi="Times New Roman"/>
        </w:rPr>
        <w:t xml:space="preserve">re included in the survey for the usage increase group, and </w:t>
      </w:r>
      <w:r w:rsidR="00B63957">
        <w:rPr>
          <w:rFonts w:ascii="Times New Roman" w:hAnsi="Times New Roman"/>
        </w:rPr>
        <w:t xml:space="preserve">those </w:t>
      </w:r>
      <w:r w:rsidR="002A0CA7">
        <w:rPr>
          <w:rFonts w:ascii="Times New Roman" w:hAnsi="Times New Roman"/>
        </w:rPr>
        <w:t xml:space="preserve">for </w:t>
      </w:r>
      <w:r w:rsidR="00B43CCF">
        <w:rPr>
          <w:rFonts w:ascii="Times New Roman" w:hAnsi="Times New Roman"/>
          <w:i/>
        </w:rPr>
        <w:t>DSM</w:t>
      </w:r>
      <w:r w:rsidR="007C4C39" w:rsidRPr="00065AAA">
        <w:rPr>
          <w:rFonts w:ascii="Times New Roman" w:hAnsi="Times New Roman"/>
        </w:rPr>
        <w:t xml:space="preserve"> </w:t>
      </w:r>
      <w:r w:rsidR="007C4C39" w:rsidRPr="00065AAA">
        <w:rPr>
          <w:rFonts w:ascii="Times New Roman" w:hAnsi="Times New Roman"/>
          <w:i/>
        </w:rPr>
        <w:t>dissatisfaction</w:t>
      </w:r>
      <w:r w:rsidR="007C4C39" w:rsidRPr="00065AAA">
        <w:rPr>
          <w:rFonts w:ascii="Times New Roman" w:hAnsi="Times New Roman"/>
        </w:rPr>
        <w:t xml:space="preserve"> and </w:t>
      </w:r>
      <w:r w:rsidR="00B43CCF">
        <w:rPr>
          <w:rFonts w:ascii="Times New Roman" w:hAnsi="Times New Roman"/>
          <w:i/>
        </w:rPr>
        <w:t>DSM</w:t>
      </w:r>
      <w:r w:rsidR="007C4C39" w:rsidRPr="00065AAA">
        <w:rPr>
          <w:rFonts w:ascii="Times New Roman" w:hAnsi="Times New Roman"/>
          <w:i/>
        </w:rPr>
        <w:t xml:space="preserve"> decrease</w:t>
      </w:r>
      <w:r w:rsidR="007C4C39" w:rsidRPr="00065AAA">
        <w:rPr>
          <w:rFonts w:ascii="Times New Roman" w:hAnsi="Times New Roman"/>
        </w:rPr>
        <w:t xml:space="preserve"> </w:t>
      </w:r>
      <w:r w:rsidR="00F4448F" w:rsidRPr="00065AAA">
        <w:rPr>
          <w:rFonts w:ascii="Times New Roman" w:hAnsi="Times New Roman"/>
        </w:rPr>
        <w:t>we</w:t>
      </w:r>
      <w:r w:rsidR="007C4C39" w:rsidRPr="00065AAA">
        <w:rPr>
          <w:rFonts w:ascii="Times New Roman" w:hAnsi="Times New Roman"/>
        </w:rPr>
        <w:t xml:space="preserve">re </w:t>
      </w:r>
      <w:r w:rsidR="00B63957">
        <w:rPr>
          <w:rFonts w:ascii="Times New Roman" w:hAnsi="Times New Roman"/>
        </w:rPr>
        <w:t xml:space="preserve">contained </w:t>
      </w:r>
      <w:r w:rsidR="007C4C39" w:rsidRPr="00065AAA">
        <w:rPr>
          <w:rFonts w:ascii="Times New Roman" w:hAnsi="Times New Roman"/>
        </w:rPr>
        <w:t>in the survey for the usage decrease group</w:t>
      </w:r>
      <w:r w:rsidR="00744DB0" w:rsidRPr="00065AAA">
        <w:rPr>
          <w:rFonts w:ascii="Times New Roman" w:hAnsi="Times New Roman"/>
        </w:rPr>
        <w:t xml:space="preserve"> (Appendix 1 </w:t>
      </w:r>
      <w:r w:rsidR="00B63957">
        <w:rPr>
          <w:rFonts w:ascii="Times New Roman" w:hAnsi="Times New Roman"/>
        </w:rPr>
        <w:t>list</w:t>
      </w:r>
      <w:r w:rsidR="00C164F2">
        <w:rPr>
          <w:rFonts w:ascii="Times New Roman" w:hAnsi="Times New Roman"/>
        </w:rPr>
        <w:t>s</w:t>
      </w:r>
      <w:r w:rsidR="00367F7B" w:rsidRPr="00065AAA">
        <w:rPr>
          <w:rFonts w:ascii="Times New Roman" w:hAnsi="Times New Roman"/>
        </w:rPr>
        <w:t xml:space="preserve"> items </w:t>
      </w:r>
      <w:r w:rsidR="00B63957">
        <w:rPr>
          <w:rFonts w:ascii="Times New Roman" w:hAnsi="Times New Roman"/>
        </w:rPr>
        <w:t xml:space="preserve">for </w:t>
      </w:r>
      <w:r w:rsidR="00367F7B" w:rsidRPr="00065AAA">
        <w:rPr>
          <w:rFonts w:ascii="Times New Roman" w:hAnsi="Times New Roman"/>
        </w:rPr>
        <w:t>both</w:t>
      </w:r>
      <w:r w:rsidR="00744DB0" w:rsidRPr="00065AAA">
        <w:rPr>
          <w:rFonts w:ascii="Times New Roman" w:hAnsi="Times New Roman"/>
        </w:rPr>
        <w:t xml:space="preserve"> surveys)</w:t>
      </w:r>
      <w:r w:rsidR="007C4C39" w:rsidRPr="00065AAA">
        <w:rPr>
          <w:rFonts w:ascii="Times New Roman" w:hAnsi="Times New Roman"/>
        </w:rPr>
        <w:t>.</w:t>
      </w:r>
      <w:r w:rsidR="00367F7B" w:rsidRPr="00065AAA">
        <w:rPr>
          <w:rFonts w:ascii="Times New Roman" w:hAnsi="Times New Roman"/>
        </w:rPr>
        <w:t xml:space="preserve"> </w:t>
      </w:r>
      <w:r w:rsidR="00F4448F" w:rsidRPr="00065AAA">
        <w:rPr>
          <w:rFonts w:ascii="Times New Roman" w:hAnsi="Times New Roman"/>
        </w:rPr>
        <w:t xml:space="preserve">As </w:t>
      </w:r>
      <w:r w:rsidR="00B63957">
        <w:rPr>
          <w:rFonts w:ascii="Times New Roman" w:hAnsi="Times New Roman"/>
        </w:rPr>
        <w:t>stated</w:t>
      </w:r>
      <w:r w:rsidR="002A0CA7">
        <w:rPr>
          <w:rFonts w:ascii="Times New Roman" w:hAnsi="Times New Roman"/>
        </w:rPr>
        <w:t xml:space="preserve"> earlier</w:t>
      </w:r>
      <w:r w:rsidR="00F4448F" w:rsidRPr="00065AAA">
        <w:rPr>
          <w:rFonts w:ascii="Times New Roman" w:hAnsi="Times New Roman"/>
        </w:rPr>
        <w:t>,</w:t>
      </w:r>
      <w:r w:rsidR="00367F7B" w:rsidRPr="00065AAA">
        <w:rPr>
          <w:rFonts w:ascii="Times New Roman" w:hAnsi="Times New Roman"/>
        </w:rPr>
        <w:t xml:space="preserve"> satisfaction and dissatisfaction </w:t>
      </w:r>
      <w:r w:rsidR="002A0CA7">
        <w:rPr>
          <w:rFonts w:ascii="Times New Roman" w:hAnsi="Times New Roman"/>
        </w:rPr>
        <w:t xml:space="preserve">were treated </w:t>
      </w:r>
      <w:r w:rsidR="00367F7B" w:rsidRPr="00065AAA">
        <w:rPr>
          <w:rFonts w:ascii="Times New Roman" w:hAnsi="Times New Roman"/>
        </w:rPr>
        <w:t xml:space="preserve">as </w:t>
      </w:r>
      <w:r w:rsidR="002A0CA7">
        <w:rPr>
          <w:rFonts w:ascii="Times New Roman" w:hAnsi="Times New Roman"/>
        </w:rPr>
        <w:t xml:space="preserve">separate </w:t>
      </w:r>
      <w:r w:rsidR="00367F7B" w:rsidRPr="00065AAA">
        <w:rPr>
          <w:rFonts w:ascii="Times New Roman" w:hAnsi="Times New Roman"/>
        </w:rPr>
        <w:t xml:space="preserve">variables </w:t>
      </w:r>
      <w:r w:rsidR="008F5FB3" w:rsidRPr="00065AAA">
        <w:rPr>
          <w:rFonts w:ascii="Times New Roman" w:hAnsi="Times New Roman"/>
        </w:rPr>
        <w:t xml:space="preserve">with </w:t>
      </w:r>
      <w:r w:rsidR="00367F7B" w:rsidRPr="00065AAA">
        <w:rPr>
          <w:rFonts w:ascii="Times New Roman" w:hAnsi="Times New Roman"/>
        </w:rPr>
        <w:t xml:space="preserve">distinct </w:t>
      </w:r>
      <w:r w:rsidR="008F5FB3" w:rsidRPr="00065AAA">
        <w:rPr>
          <w:rFonts w:ascii="Times New Roman" w:hAnsi="Times New Roman"/>
        </w:rPr>
        <w:t>semantic dimensions.</w:t>
      </w:r>
      <w:r w:rsidR="007C4C39" w:rsidRPr="00065AAA">
        <w:rPr>
          <w:rFonts w:ascii="Times New Roman" w:hAnsi="Times New Roman"/>
        </w:rPr>
        <w:t xml:space="preserve"> All self-report survey questions </w:t>
      </w:r>
      <w:r w:rsidR="001C0917" w:rsidRPr="00065AAA">
        <w:rPr>
          <w:rFonts w:ascii="Times New Roman" w:hAnsi="Times New Roman"/>
        </w:rPr>
        <w:t>we</w:t>
      </w:r>
      <w:r w:rsidR="007C4C39" w:rsidRPr="00065AAA">
        <w:rPr>
          <w:rFonts w:ascii="Times New Roman" w:hAnsi="Times New Roman"/>
        </w:rPr>
        <w:t xml:space="preserve">re </w:t>
      </w:r>
      <w:r w:rsidR="002A0CA7">
        <w:rPr>
          <w:rFonts w:ascii="Times New Roman" w:hAnsi="Times New Roman"/>
        </w:rPr>
        <w:t>scored</w:t>
      </w:r>
      <w:r w:rsidR="002A0CA7" w:rsidRPr="00065AAA">
        <w:rPr>
          <w:rFonts w:ascii="Times New Roman" w:hAnsi="Times New Roman"/>
        </w:rPr>
        <w:t xml:space="preserve"> </w:t>
      </w:r>
      <w:r w:rsidR="007C4C39" w:rsidRPr="00065AAA">
        <w:rPr>
          <w:rFonts w:ascii="Times New Roman" w:hAnsi="Times New Roman"/>
        </w:rPr>
        <w:t xml:space="preserve">on </w:t>
      </w:r>
      <w:r w:rsidR="001C0917" w:rsidRPr="00065AAA">
        <w:rPr>
          <w:rFonts w:ascii="Times New Roman" w:hAnsi="Times New Roman"/>
        </w:rPr>
        <w:t>a</w:t>
      </w:r>
      <w:r w:rsidR="001C0917" w:rsidRPr="00065AAA">
        <w:rPr>
          <w:rFonts w:ascii="Times New Roman" w:hAnsi="Times New Roman"/>
          <w:kern w:val="24"/>
        </w:rPr>
        <w:t xml:space="preserve"> </w:t>
      </w:r>
      <w:r w:rsidR="007C4C39" w:rsidRPr="00065AAA">
        <w:rPr>
          <w:rFonts w:ascii="Times New Roman" w:hAnsi="Times New Roman"/>
          <w:kern w:val="24"/>
        </w:rPr>
        <w:t xml:space="preserve">7-point Likert scale in which 1, 4, and 7 mean </w:t>
      </w:r>
      <w:r w:rsidR="00F826E0" w:rsidRPr="00065AAA">
        <w:rPr>
          <w:rFonts w:ascii="Times New Roman" w:hAnsi="Times New Roman"/>
          <w:kern w:val="24"/>
        </w:rPr>
        <w:t>“</w:t>
      </w:r>
      <w:r w:rsidR="007C4C39" w:rsidRPr="00065AAA">
        <w:rPr>
          <w:rFonts w:ascii="Times New Roman" w:hAnsi="Times New Roman"/>
          <w:kern w:val="24"/>
        </w:rPr>
        <w:t>strongly disagree</w:t>
      </w:r>
      <w:r w:rsidR="00F826E0" w:rsidRPr="00065AAA">
        <w:rPr>
          <w:rFonts w:ascii="Times New Roman" w:hAnsi="Times New Roman"/>
        </w:rPr>
        <w:t>”</w:t>
      </w:r>
      <w:r w:rsidR="007C4C39" w:rsidRPr="00065AAA">
        <w:rPr>
          <w:rFonts w:ascii="Times New Roman" w:hAnsi="Times New Roman"/>
        </w:rPr>
        <w:t xml:space="preserve">, </w:t>
      </w:r>
      <w:r w:rsidR="00F826E0" w:rsidRPr="00065AAA">
        <w:rPr>
          <w:rFonts w:ascii="Times New Roman" w:hAnsi="Times New Roman"/>
        </w:rPr>
        <w:t>“</w:t>
      </w:r>
      <w:r w:rsidR="007C4C39" w:rsidRPr="00065AAA">
        <w:rPr>
          <w:rFonts w:ascii="Times New Roman" w:hAnsi="Times New Roman"/>
        </w:rPr>
        <w:t>neutral</w:t>
      </w:r>
      <w:r w:rsidR="00F826E0" w:rsidRPr="00065AAA">
        <w:rPr>
          <w:rFonts w:ascii="Times New Roman" w:hAnsi="Times New Roman"/>
        </w:rPr>
        <w:t>”</w:t>
      </w:r>
      <w:r w:rsidR="007C4C39" w:rsidRPr="00065AAA">
        <w:rPr>
          <w:rFonts w:ascii="Times New Roman" w:hAnsi="Times New Roman"/>
        </w:rPr>
        <w:t xml:space="preserve">, and </w:t>
      </w:r>
      <w:r w:rsidR="00F826E0" w:rsidRPr="00065AAA">
        <w:rPr>
          <w:rFonts w:ascii="Times New Roman" w:hAnsi="Times New Roman"/>
        </w:rPr>
        <w:t>“</w:t>
      </w:r>
      <w:r w:rsidR="007C4C39" w:rsidRPr="00065AAA">
        <w:rPr>
          <w:rFonts w:ascii="Times New Roman" w:hAnsi="Times New Roman"/>
        </w:rPr>
        <w:t>strongly agree</w:t>
      </w:r>
      <w:r w:rsidR="00F826E0" w:rsidRPr="00065AAA">
        <w:rPr>
          <w:rFonts w:ascii="Times New Roman" w:hAnsi="Times New Roman"/>
        </w:rPr>
        <w:t>”</w:t>
      </w:r>
      <w:r w:rsidR="001C0917" w:rsidRPr="00065AAA">
        <w:rPr>
          <w:rFonts w:ascii="Times New Roman" w:hAnsi="Times New Roman"/>
        </w:rPr>
        <w:t>,</w:t>
      </w:r>
      <w:r w:rsidR="007C4C39" w:rsidRPr="00065AAA">
        <w:rPr>
          <w:rFonts w:ascii="Times New Roman" w:hAnsi="Times New Roman"/>
        </w:rPr>
        <w:t xml:space="preserve"> respectively</w:t>
      </w:r>
      <w:r w:rsidR="007C4C39" w:rsidRPr="00065AAA">
        <w:rPr>
          <w:rFonts w:ascii="Times New Roman" w:hAnsi="Times New Roman"/>
          <w:kern w:val="24"/>
        </w:rPr>
        <w:t>.</w:t>
      </w:r>
      <w:r w:rsidR="00EB33D6">
        <w:rPr>
          <w:rFonts w:ascii="Times New Roman" w:hAnsi="Times New Roman"/>
          <w:kern w:val="24"/>
        </w:rPr>
        <w:t xml:space="preserve"> </w:t>
      </w:r>
      <w:r w:rsidR="005416E3" w:rsidRPr="00065AAA">
        <w:rPr>
          <w:rFonts w:ascii="Times New Roman" w:hAnsi="Times New Roman"/>
        </w:rPr>
        <w:t xml:space="preserve">As for the dependent variable, </w:t>
      </w:r>
      <w:r w:rsidR="005416E3" w:rsidRPr="00065AAA">
        <w:rPr>
          <w:rFonts w:ascii="Times New Roman" w:hAnsi="Times New Roman"/>
          <w:i/>
        </w:rPr>
        <w:t>usage increase/decrease</w:t>
      </w:r>
      <w:r w:rsidR="005416E3" w:rsidRPr="00065AAA">
        <w:rPr>
          <w:rFonts w:ascii="Times New Roman" w:hAnsi="Times New Roman"/>
        </w:rPr>
        <w:t>, two different data</w:t>
      </w:r>
      <w:r w:rsidR="006E5ED2" w:rsidRPr="00065AAA">
        <w:rPr>
          <w:rFonts w:ascii="Times New Roman" w:hAnsi="Times New Roman"/>
        </w:rPr>
        <w:t>sets</w:t>
      </w:r>
      <w:r w:rsidR="00950C97" w:rsidRPr="00065AAA">
        <w:rPr>
          <w:rFonts w:ascii="Times New Roman" w:hAnsi="Times New Roman"/>
        </w:rPr>
        <w:t xml:space="preserve"> (i.e., survey </w:t>
      </w:r>
      <w:r w:rsidR="00351BEC" w:rsidRPr="00065AAA">
        <w:rPr>
          <w:rFonts w:ascii="Times New Roman" w:hAnsi="Times New Roman"/>
        </w:rPr>
        <w:t xml:space="preserve">data alone </w:t>
      </w:r>
      <w:r w:rsidR="00950C97" w:rsidRPr="00065AAA">
        <w:rPr>
          <w:rFonts w:ascii="Times New Roman" w:hAnsi="Times New Roman"/>
        </w:rPr>
        <w:t xml:space="preserve">and actual usage data) </w:t>
      </w:r>
      <w:r w:rsidR="00534FF7" w:rsidRPr="00065AAA">
        <w:rPr>
          <w:rFonts w:ascii="Times New Roman" w:hAnsi="Times New Roman"/>
        </w:rPr>
        <w:t>we</w:t>
      </w:r>
      <w:r w:rsidR="00950C97" w:rsidRPr="00065AAA">
        <w:rPr>
          <w:rFonts w:ascii="Times New Roman" w:hAnsi="Times New Roman"/>
        </w:rPr>
        <w:t>re</w:t>
      </w:r>
      <w:r w:rsidR="005416E3" w:rsidRPr="00065AAA">
        <w:rPr>
          <w:rFonts w:ascii="Times New Roman" w:hAnsi="Times New Roman"/>
        </w:rPr>
        <w:t xml:space="preserve"> </w:t>
      </w:r>
      <w:r w:rsidR="00950C97" w:rsidRPr="00065AAA">
        <w:rPr>
          <w:rFonts w:ascii="Times New Roman" w:hAnsi="Times New Roman"/>
        </w:rPr>
        <w:t>utilized</w:t>
      </w:r>
      <w:r w:rsidR="005416E3" w:rsidRPr="00065AAA">
        <w:rPr>
          <w:rFonts w:ascii="Times New Roman" w:hAnsi="Times New Roman"/>
        </w:rPr>
        <w:t>.</w:t>
      </w:r>
      <w:r w:rsidR="00353ADB" w:rsidRPr="00065AAA">
        <w:rPr>
          <w:rFonts w:ascii="Times New Roman" w:hAnsi="Times New Roman"/>
        </w:rPr>
        <w:t xml:space="preserve"> </w:t>
      </w:r>
      <w:r w:rsidR="002A0CA7" w:rsidRPr="00065AAA">
        <w:rPr>
          <w:rFonts w:ascii="Times New Roman" w:hAnsi="Times New Roman"/>
        </w:rPr>
        <w:t xml:space="preserve">Two </w:t>
      </w:r>
      <w:r w:rsidR="00351BEC" w:rsidRPr="00065AAA">
        <w:rPr>
          <w:rFonts w:ascii="Times New Roman" w:hAnsi="Times New Roman"/>
        </w:rPr>
        <w:t xml:space="preserve">separate empirical studies </w:t>
      </w:r>
      <w:r w:rsidR="002A0CA7">
        <w:rPr>
          <w:rFonts w:ascii="Times New Roman" w:hAnsi="Times New Roman"/>
        </w:rPr>
        <w:t xml:space="preserve">were </w:t>
      </w:r>
      <w:r w:rsidR="002A0CA7" w:rsidRPr="00065AAA">
        <w:rPr>
          <w:rFonts w:ascii="Times New Roman" w:hAnsi="Times New Roman"/>
        </w:rPr>
        <w:t xml:space="preserve">performed </w:t>
      </w:r>
      <w:r w:rsidR="00351BEC" w:rsidRPr="00065AAA">
        <w:rPr>
          <w:rFonts w:ascii="Times New Roman" w:hAnsi="Times New Roman"/>
        </w:rPr>
        <w:t>usi</w:t>
      </w:r>
      <w:r w:rsidR="00B63957">
        <w:rPr>
          <w:rFonts w:ascii="Times New Roman" w:hAnsi="Times New Roman"/>
        </w:rPr>
        <w:t>ng the</w:t>
      </w:r>
      <w:r w:rsidR="00351BEC" w:rsidRPr="00065AAA">
        <w:rPr>
          <w:rFonts w:ascii="Times New Roman" w:hAnsi="Times New Roman"/>
        </w:rPr>
        <w:t xml:space="preserve"> two different </w:t>
      </w:r>
      <w:r w:rsidR="006E5ED2" w:rsidRPr="00065AAA">
        <w:rPr>
          <w:rFonts w:ascii="Times New Roman" w:hAnsi="Times New Roman"/>
        </w:rPr>
        <w:t>datasets</w:t>
      </w:r>
      <w:r w:rsidR="00351BEC" w:rsidRPr="00065AAA">
        <w:rPr>
          <w:rFonts w:ascii="Times New Roman" w:hAnsi="Times New Roman"/>
        </w:rPr>
        <w:t xml:space="preserve">. </w:t>
      </w:r>
      <w:r w:rsidR="00920955" w:rsidRPr="00065AAA">
        <w:rPr>
          <w:rFonts w:ascii="Times New Roman" w:hAnsi="Times New Roman"/>
        </w:rPr>
        <w:t xml:space="preserve">In the first study, question items </w:t>
      </w:r>
      <w:r w:rsidR="00534FF7" w:rsidRPr="00065AAA">
        <w:rPr>
          <w:rFonts w:ascii="Times New Roman" w:hAnsi="Times New Roman"/>
        </w:rPr>
        <w:t>we</w:t>
      </w:r>
      <w:r w:rsidR="00920955" w:rsidRPr="00065AAA">
        <w:rPr>
          <w:rFonts w:ascii="Times New Roman" w:hAnsi="Times New Roman"/>
        </w:rPr>
        <w:t>re derived from Seddon (1997) t</w:t>
      </w:r>
      <w:r w:rsidR="00950C97" w:rsidRPr="00065AAA">
        <w:rPr>
          <w:rFonts w:ascii="Times New Roman" w:hAnsi="Times New Roman"/>
        </w:rPr>
        <w:t xml:space="preserve">o obtain information on </w:t>
      </w:r>
      <w:r w:rsidR="00950C97" w:rsidRPr="00065AAA">
        <w:rPr>
          <w:rFonts w:ascii="Times New Roman" w:hAnsi="Times New Roman"/>
          <w:i/>
        </w:rPr>
        <w:t>usage increase/decrease</w:t>
      </w:r>
      <w:r w:rsidR="00833306" w:rsidRPr="00065AAA">
        <w:rPr>
          <w:rFonts w:ascii="Times New Roman" w:hAnsi="Times New Roman"/>
          <w:i/>
        </w:rPr>
        <w:t xml:space="preserve"> </w:t>
      </w:r>
      <w:r w:rsidR="005F2D5D" w:rsidRPr="00065AAA">
        <w:rPr>
          <w:rFonts w:ascii="Times New Roman" w:hAnsi="Times New Roman"/>
        </w:rPr>
        <w:t xml:space="preserve">based on </w:t>
      </w:r>
      <w:r w:rsidR="00920955" w:rsidRPr="00065AAA">
        <w:rPr>
          <w:rFonts w:ascii="Times New Roman" w:hAnsi="Times New Roman"/>
        </w:rPr>
        <w:t>self-report</w:t>
      </w:r>
      <w:r w:rsidR="008F5FB3" w:rsidRPr="00065AAA">
        <w:rPr>
          <w:rFonts w:ascii="Times New Roman" w:hAnsi="Times New Roman"/>
        </w:rPr>
        <w:t>s</w:t>
      </w:r>
      <w:r w:rsidR="00920955" w:rsidRPr="00065AAA">
        <w:rPr>
          <w:rFonts w:ascii="Times New Roman" w:hAnsi="Times New Roman"/>
        </w:rPr>
        <w:t>.</w:t>
      </w:r>
      <w:r w:rsidR="00833306" w:rsidRPr="00065AAA">
        <w:rPr>
          <w:rFonts w:ascii="Times New Roman" w:hAnsi="Times New Roman"/>
        </w:rPr>
        <w:t xml:space="preserve"> </w:t>
      </w:r>
      <w:r w:rsidR="00FF4D03" w:rsidRPr="00065AAA">
        <w:rPr>
          <w:rFonts w:ascii="Times New Roman" w:hAnsi="Times New Roman"/>
        </w:rPr>
        <w:t>In t</w:t>
      </w:r>
      <w:r w:rsidR="005416E3" w:rsidRPr="00065AAA">
        <w:rPr>
          <w:rFonts w:ascii="Times New Roman" w:hAnsi="Times New Roman"/>
        </w:rPr>
        <w:t>he second empirical study</w:t>
      </w:r>
      <w:r w:rsidR="00FF4D03" w:rsidRPr="00065AAA">
        <w:rPr>
          <w:rFonts w:ascii="Times New Roman" w:hAnsi="Times New Roman"/>
        </w:rPr>
        <w:t xml:space="preserve">, </w:t>
      </w:r>
      <w:r w:rsidR="005416E3" w:rsidRPr="00065AAA">
        <w:rPr>
          <w:rFonts w:ascii="Times New Roman" w:hAnsi="Times New Roman"/>
        </w:rPr>
        <w:t xml:space="preserve">actual </w:t>
      </w:r>
      <w:r w:rsidR="00B43CCF">
        <w:rPr>
          <w:rFonts w:ascii="Times New Roman" w:hAnsi="Times New Roman"/>
        </w:rPr>
        <w:t>DSM</w:t>
      </w:r>
      <w:r w:rsidR="00833306" w:rsidRPr="00065AAA">
        <w:rPr>
          <w:rFonts w:ascii="Times New Roman" w:hAnsi="Times New Roman"/>
        </w:rPr>
        <w:t xml:space="preserve"> </w:t>
      </w:r>
      <w:r w:rsidR="005416E3" w:rsidRPr="00065AAA">
        <w:rPr>
          <w:rFonts w:ascii="Times New Roman" w:hAnsi="Times New Roman"/>
        </w:rPr>
        <w:t xml:space="preserve">usage data in </w:t>
      </w:r>
      <w:r w:rsidR="00E64479" w:rsidRPr="00065AAA">
        <w:rPr>
          <w:rFonts w:ascii="Times New Roman" w:hAnsi="Times New Roman"/>
        </w:rPr>
        <w:t>terms of ARPU (</w:t>
      </w:r>
      <w:r w:rsidR="00534FF7" w:rsidRPr="00065AAA">
        <w:rPr>
          <w:rFonts w:ascii="Times New Roman" w:hAnsi="Times New Roman"/>
        </w:rPr>
        <w:t>average revenue per use</w:t>
      </w:r>
      <w:r w:rsidR="005416E3" w:rsidRPr="00065AAA">
        <w:rPr>
          <w:rFonts w:ascii="Times New Roman" w:hAnsi="Times New Roman"/>
        </w:rPr>
        <w:t>)</w:t>
      </w:r>
      <w:r w:rsidR="00FF4D03" w:rsidRPr="00065AAA">
        <w:rPr>
          <w:rFonts w:ascii="Times New Roman" w:hAnsi="Times New Roman"/>
        </w:rPr>
        <w:t xml:space="preserve"> </w:t>
      </w:r>
      <w:r w:rsidR="00B63957">
        <w:rPr>
          <w:rFonts w:ascii="Times New Roman" w:hAnsi="Times New Roman"/>
        </w:rPr>
        <w:t>during a</w:t>
      </w:r>
      <w:r w:rsidR="00E147D0" w:rsidRPr="00065AAA">
        <w:rPr>
          <w:rFonts w:ascii="Times New Roman" w:hAnsi="Times New Roman"/>
        </w:rPr>
        <w:t xml:space="preserve"> six</w:t>
      </w:r>
      <w:r w:rsidR="00534FF7" w:rsidRPr="00065AAA">
        <w:rPr>
          <w:rFonts w:ascii="Times New Roman" w:hAnsi="Times New Roman"/>
        </w:rPr>
        <w:t>-</w:t>
      </w:r>
      <w:r w:rsidR="00E147D0" w:rsidRPr="00065AAA">
        <w:rPr>
          <w:rFonts w:ascii="Times New Roman" w:hAnsi="Times New Roman"/>
        </w:rPr>
        <w:t>month</w:t>
      </w:r>
      <w:r w:rsidR="00534FF7" w:rsidRPr="00065AAA">
        <w:rPr>
          <w:rFonts w:ascii="Times New Roman" w:hAnsi="Times New Roman"/>
        </w:rPr>
        <w:t xml:space="preserve"> </w:t>
      </w:r>
      <w:r w:rsidR="00E147D0" w:rsidRPr="00065AAA">
        <w:rPr>
          <w:rFonts w:ascii="Times New Roman" w:hAnsi="Times New Roman"/>
        </w:rPr>
        <w:t xml:space="preserve">period </w:t>
      </w:r>
      <w:r w:rsidR="006C2EF0" w:rsidRPr="00065AAA">
        <w:rPr>
          <w:rFonts w:ascii="Times New Roman" w:hAnsi="Times New Roman"/>
        </w:rPr>
        <w:t>we</w:t>
      </w:r>
      <w:r w:rsidR="00FF4D03" w:rsidRPr="00065AAA">
        <w:rPr>
          <w:rFonts w:ascii="Times New Roman" w:hAnsi="Times New Roman"/>
        </w:rPr>
        <w:t xml:space="preserve">re </w:t>
      </w:r>
      <w:r w:rsidR="008F5FB3" w:rsidRPr="00065AAA">
        <w:rPr>
          <w:rFonts w:ascii="Times New Roman" w:hAnsi="Times New Roman"/>
        </w:rPr>
        <w:t>utilized</w:t>
      </w:r>
      <w:r w:rsidR="00FF4D03" w:rsidRPr="00065AAA">
        <w:rPr>
          <w:rFonts w:ascii="Times New Roman" w:hAnsi="Times New Roman"/>
        </w:rPr>
        <w:t>.</w:t>
      </w:r>
      <w:r w:rsidR="003F4F80" w:rsidRPr="00065AAA">
        <w:rPr>
          <w:rFonts w:ascii="Times New Roman" w:hAnsi="Times New Roman"/>
        </w:rPr>
        <w:t xml:space="preserve"> </w:t>
      </w:r>
    </w:p>
    <w:p w:rsidR="008B53BC" w:rsidRDefault="008B53BC" w:rsidP="008B53BC">
      <w:pPr>
        <w:widowControl w:val="0"/>
        <w:autoSpaceDE w:val="0"/>
        <w:autoSpaceDN w:val="0"/>
        <w:adjustRightInd w:val="0"/>
        <w:spacing w:line="360" w:lineRule="auto"/>
        <w:jc w:val="center"/>
        <w:rPr>
          <w:b/>
          <w:bCs/>
          <w:lang w:eastAsia="ko-KR"/>
        </w:rPr>
      </w:pPr>
      <w:r>
        <w:rPr>
          <w:b/>
          <w:bCs/>
          <w:lang w:eastAsia="ko-KR"/>
        </w:rPr>
        <w:t>-------------------------------</w:t>
      </w:r>
    </w:p>
    <w:p w:rsidR="008B53BC" w:rsidRPr="00065AAA" w:rsidRDefault="008B53BC" w:rsidP="008B53BC">
      <w:pPr>
        <w:widowControl w:val="0"/>
        <w:autoSpaceDE w:val="0"/>
        <w:autoSpaceDN w:val="0"/>
        <w:adjustRightInd w:val="0"/>
        <w:spacing w:line="360" w:lineRule="auto"/>
        <w:jc w:val="center"/>
        <w:rPr>
          <w:lang w:eastAsia="ko-KR"/>
        </w:rPr>
      </w:pPr>
      <w:r>
        <w:rPr>
          <w:lang w:eastAsia="ko-KR"/>
        </w:rPr>
        <w:t>Table 1 about here</w:t>
      </w:r>
    </w:p>
    <w:p w:rsidR="008B53BC" w:rsidRDefault="008B53BC" w:rsidP="008B53BC">
      <w:pPr>
        <w:widowControl w:val="0"/>
        <w:autoSpaceDE w:val="0"/>
        <w:autoSpaceDN w:val="0"/>
        <w:adjustRightInd w:val="0"/>
        <w:spacing w:line="360" w:lineRule="auto"/>
        <w:jc w:val="center"/>
        <w:rPr>
          <w:b/>
          <w:bCs/>
          <w:lang w:eastAsia="ko-KR"/>
        </w:rPr>
      </w:pPr>
      <w:r>
        <w:rPr>
          <w:b/>
          <w:bCs/>
          <w:lang w:eastAsia="ko-KR"/>
        </w:rPr>
        <w:t>-------------------------------</w:t>
      </w:r>
    </w:p>
    <w:p w:rsidR="002424F5" w:rsidRPr="00065AAA" w:rsidRDefault="002424F5" w:rsidP="00311EFA">
      <w:pPr>
        <w:pStyle w:val="s0"/>
        <w:spacing w:line="360" w:lineRule="auto"/>
        <w:rPr>
          <w:rFonts w:ascii="Times New Roman" w:hAnsi="Times New Roman"/>
        </w:rPr>
      </w:pPr>
    </w:p>
    <w:p w:rsidR="002B74D2" w:rsidRPr="00065AAA" w:rsidRDefault="000C38DA" w:rsidP="00311EFA">
      <w:pPr>
        <w:pStyle w:val="s0"/>
        <w:spacing w:line="360" w:lineRule="auto"/>
        <w:rPr>
          <w:rFonts w:ascii="Times New Roman" w:hAnsi="Times New Roman"/>
        </w:rPr>
      </w:pPr>
      <w:r w:rsidRPr="00065AAA">
        <w:rPr>
          <w:rFonts w:ascii="Times New Roman" w:hAnsi="Times New Roman"/>
          <w:b/>
          <w:bCs/>
        </w:rPr>
        <w:t>Data Gathering</w:t>
      </w:r>
    </w:p>
    <w:p w:rsidR="005F2A26" w:rsidRPr="00065AAA" w:rsidRDefault="00BE2CFF" w:rsidP="00311EFA">
      <w:pPr>
        <w:pStyle w:val="s0"/>
        <w:spacing w:line="360" w:lineRule="auto"/>
        <w:jc w:val="both"/>
        <w:rPr>
          <w:rFonts w:ascii="Times New Roman" w:hAnsi="Times New Roman"/>
        </w:rPr>
      </w:pPr>
      <w:r w:rsidRPr="00065AAA">
        <w:rPr>
          <w:rFonts w:ascii="Times New Roman" w:eastAsia="Batang" w:hAnsi="Times New Roman"/>
        </w:rPr>
        <w:t xml:space="preserve">By </w:t>
      </w:r>
      <w:r w:rsidR="001C4BC5" w:rsidRPr="00065AAA">
        <w:rPr>
          <w:rFonts w:ascii="Times New Roman" w:eastAsia="Batang" w:hAnsi="Times New Roman"/>
        </w:rPr>
        <w:t xml:space="preserve">conducting </w:t>
      </w:r>
      <w:r w:rsidRPr="00065AAA">
        <w:rPr>
          <w:rFonts w:ascii="Times New Roman" w:eastAsia="Batang" w:hAnsi="Times New Roman"/>
        </w:rPr>
        <w:t>two independent</w:t>
      </w:r>
      <w:r w:rsidR="00C63D13" w:rsidRPr="00065AAA">
        <w:rPr>
          <w:rFonts w:ascii="Times New Roman" w:eastAsia="Batang" w:hAnsi="Times New Roman"/>
        </w:rPr>
        <w:t xml:space="preserve"> and complementary</w:t>
      </w:r>
      <w:r w:rsidRPr="00065AAA">
        <w:rPr>
          <w:rFonts w:ascii="Times New Roman" w:eastAsia="Batang" w:hAnsi="Times New Roman"/>
        </w:rPr>
        <w:t xml:space="preserve"> empirical studies</w:t>
      </w:r>
      <w:r w:rsidR="0093338D">
        <w:rPr>
          <w:rFonts w:ascii="Times New Roman" w:eastAsia="Batang" w:hAnsi="Times New Roman"/>
        </w:rPr>
        <w:t xml:space="preserve"> and </w:t>
      </w:r>
      <w:r w:rsidR="009925D8">
        <w:rPr>
          <w:rFonts w:ascii="Times New Roman" w:eastAsia="Batang" w:hAnsi="Times New Roman"/>
        </w:rPr>
        <w:t>comparing</w:t>
      </w:r>
      <w:r w:rsidR="001C4BC5" w:rsidRPr="00065AAA">
        <w:rPr>
          <w:rFonts w:ascii="Times New Roman" w:eastAsia="Batang" w:hAnsi="Times New Roman"/>
        </w:rPr>
        <w:t xml:space="preserve"> their results</w:t>
      </w:r>
      <w:r w:rsidRPr="00065AAA">
        <w:rPr>
          <w:rFonts w:ascii="Times New Roman" w:eastAsia="Batang" w:hAnsi="Times New Roman"/>
        </w:rPr>
        <w:t xml:space="preserve">, </w:t>
      </w:r>
      <w:r w:rsidR="0048444D" w:rsidRPr="00065AAA">
        <w:rPr>
          <w:rFonts w:ascii="Times New Roman" w:eastAsia="Batang" w:hAnsi="Times New Roman"/>
        </w:rPr>
        <w:t xml:space="preserve">possible </w:t>
      </w:r>
      <w:r w:rsidRPr="00065AAA">
        <w:rPr>
          <w:rFonts w:ascii="Times New Roman" w:eastAsia="Batang" w:hAnsi="Times New Roman"/>
        </w:rPr>
        <w:t xml:space="preserve">bias </w:t>
      </w:r>
      <w:r w:rsidR="0093338D">
        <w:rPr>
          <w:rFonts w:ascii="Times New Roman" w:eastAsia="Batang" w:hAnsi="Times New Roman"/>
        </w:rPr>
        <w:t>due to</w:t>
      </w:r>
      <w:r w:rsidR="001C4BC5" w:rsidRPr="00065AAA">
        <w:rPr>
          <w:rFonts w:ascii="Times New Roman" w:eastAsia="Batang" w:hAnsi="Times New Roman"/>
        </w:rPr>
        <w:t xml:space="preserve"> </w:t>
      </w:r>
      <w:r w:rsidR="00C63D13" w:rsidRPr="00065AAA">
        <w:rPr>
          <w:rFonts w:ascii="Times New Roman" w:eastAsia="Batang" w:hAnsi="Times New Roman"/>
        </w:rPr>
        <w:t>method</w:t>
      </w:r>
      <w:r w:rsidR="001C4BC5" w:rsidRPr="00065AAA">
        <w:rPr>
          <w:rFonts w:ascii="Times New Roman" w:eastAsia="Batang" w:hAnsi="Times New Roman"/>
        </w:rPr>
        <w:t>olog</w:t>
      </w:r>
      <w:r w:rsidR="00C63D13" w:rsidRPr="00065AAA">
        <w:rPr>
          <w:rFonts w:ascii="Times New Roman" w:eastAsia="Batang" w:hAnsi="Times New Roman"/>
        </w:rPr>
        <w:t>ical weakness</w:t>
      </w:r>
      <w:r w:rsidR="0048444D" w:rsidRPr="00065AAA">
        <w:rPr>
          <w:rFonts w:ascii="Times New Roman" w:eastAsia="Batang" w:hAnsi="Times New Roman"/>
        </w:rPr>
        <w:t>es</w:t>
      </w:r>
      <w:r w:rsidR="00C63D13" w:rsidRPr="00065AAA">
        <w:rPr>
          <w:rFonts w:ascii="Times New Roman" w:eastAsia="Batang" w:hAnsi="Times New Roman"/>
        </w:rPr>
        <w:t xml:space="preserve"> </w:t>
      </w:r>
      <w:r w:rsidR="00D67667">
        <w:rPr>
          <w:rFonts w:ascii="Times New Roman" w:eastAsia="Batang" w:hAnsi="Times New Roman"/>
        </w:rPr>
        <w:t>should reduce</w:t>
      </w:r>
      <w:r w:rsidR="00EB33D6" w:rsidRPr="00065AAA">
        <w:rPr>
          <w:rFonts w:ascii="Times New Roman" w:hAnsi="Times New Roman"/>
        </w:rPr>
        <w:t>.</w:t>
      </w:r>
      <w:r w:rsidR="00EB33D6">
        <w:rPr>
          <w:rFonts w:ascii="Times New Roman" w:hAnsi="Times New Roman"/>
        </w:rPr>
        <w:t xml:space="preserve"> </w:t>
      </w:r>
      <w:r w:rsidR="00033FA9" w:rsidRPr="00065AAA">
        <w:rPr>
          <w:rFonts w:ascii="Times New Roman" w:eastAsia="Batang" w:hAnsi="Times New Roman"/>
        </w:rPr>
        <w:t>For t</w:t>
      </w:r>
      <w:r w:rsidR="00BB78D4" w:rsidRPr="00065AAA">
        <w:rPr>
          <w:rFonts w:ascii="Times New Roman" w:eastAsia="Batang" w:hAnsi="Times New Roman"/>
        </w:rPr>
        <w:t>he first study</w:t>
      </w:r>
      <w:r w:rsidR="005F2D5D" w:rsidRPr="00065AAA">
        <w:rPr>
          <w:rFonts w:ascii="Times New Roman" w:eastAsia="Batang" w:hAnsi="Times New Roman"/>
        </w:rPr>
        <w:t xml:space="preserve"> </w:t>
      </w:r>
      <w:r w:rsidR="0093338D">
        <w:rPr>
          <w:rFonts w:ascii="Times New Roman" w:eastAsia="Batang" w:hAnsi="Times New Roman"/>
        </w:rPr>
        <w:t>based</w:t>
      </w:r>
      <w:r w:rsidR="005F2D5D" w:rsidRPr="00065AAA">
        <w:rPr>
          <w:rFonts w:ascii="Times New Roman" w:eastAsia="Batang" w:hAnsi="Times New Roman"/>
        </w:rPr>
        <w:t xml:space="preserve"> on </w:t>
      </w:r>
      <w:r w:rsidR="0093338D">
        <w:rPr>
          <w:rFonts w:ascii="Times New Roman" w:eastAsia="Batang" w:hAnsi="Times New Roman"/>
        </w:rPr>
        <w:t xml:space="preserve">the </w:t>
      </w:r>
      <w:r w:rsidR="005F2D5D" w:rsidRPr="00065AAA">
        <w:rPr>
          <w:rFonts w:ascii="Times New Roman" w:eastAsia="Batang" w:hAnsi="Times New Roman"/>
        </w:rPr>
        <w:t>self-report data</w:t>
      </w:r>
      <w:r w:rsidR="00BB78D4" w:rsidRPr="00065AAA">
        <w:rPr>
          <w:rFonts w:ascii="Times New Roman" w:eastAsia="Batang" w:hAnsi="Times New Roman"/>
        </w:rPr>
        <w:t xml:space="preserve">, </w:t>
      </w:r>
      <w:r w:rsidR="000D6201" w:rsidRPr="00065AAA">
        <w:rPr>
          <w:rFonts w:ascii="Times New Roman" w:eastAsia="Batang" w:hAnsi="Times New Roman"/>
        </w:rPr>
        <w:t xml:space="preserve">2500 </w:t>
      </w:r>
      <w:r w:rsidR="00033FA9" w:rsidRPr="00065AAA">
        <w:rPr>
          <w:rFonts w:ascii="Times New Roman" w:eastAsia="Batang" w:hAnsi="Times New Roman"/>
        </w:rPr>
        <w:t>p</w:t>
      </w:r>
      <w:r w:rsidR="00033FA9" w:rsidRPr="00065AAA">
        <w:rPr>
          <w:rFonts w:ascii="Times New Roman" w:hAnsi="Times New Roman"/>
        </w:rPr>
        <w:t xml:space="preserve">otential respondents were </w:t>
      </w:r>
      <w:r w:rsidR="001A36E8" w:rsidRPr="00065AAA">
        <w:rPr>
          <w:rFonts w:ascii="Times New Roman" w:hAnsi="Times New Roman"/>
        </w:rPr>
        <w:t xml:space="preserve">randomly </w:t>
      </w:r>
      <w:r w:rsidR="00033FA9" w:rsidRPr="00065AAA">
        <w:rPr>
          <w:rFonts w:ascii="Times New Roman" w:hAnsi="Times New Roman"/>
        </w:rPr>
        <w:t xml:space="preserve">identified from </w:t>
      </w:r>
      <w:r w:rsidR="009925D8">
        <w:rPr>
          <w:rFonts w:ascii="Times New Roman" w:hAnsi="Times New Roman"/>
        </w:rPr>
        <w:t>among</w:t>
      </w:r>
      <w:r w:rsidR="009925D8" w:rsidRPr="00065AAA">
        <w:rPr>
          <w:rFonts w:ascii="Times New Roman" w:hAnsi="Times New Roman"/>
        </w:rPr>
        <w:t xml:space="preserve"> </w:t>
      </w:r>
      <w:r w:rsidR="00033FA9" w:rsidRPr="00065AAA">
        <w:rPr>
          <w:rFonts w:ascii="Times New Roman" w:hAnsi="Times New Roman"/>
        </w:rPr>
        <w:t xml:space="preserve">registered members of the online survey company </w:t>
      </w:r>
      <w:hyperlink r:id="rId8" w:history="1">
        <w:r w:rsidR="00917438" w:rsidRPr="00065AAA">
          <w:rPr>
            <w:rStyle w:val="a9"/>
            <w:rFonts w:ascii="Times New Roman" w:hAnsi="Times New Roman"/>
            <w:color w:val="auto"/>
            <w:u w:val="none"/>
          </w:rPr>
          <w:t>www.wsurvey.com</w:t>
        </w:r>
      </w:hyperlink>
      <w:r w:rsidR="00033FA9" w:rsidRPr="00065AAA">
        <w:t xml:space="preserve">. </w:t>
      </w:r>
      <w:r w:rsidR="000D6201" w:rsidRPr="00065AAA">
        <w:rPr>
          <w:rFonts w:ascii="Times New Roman" w:hAnsi="Times New Roman"/>
        </w:rPr>
        <w:t>T</w:t>
      </w:r>
      <w:r w:rsidR="006C50E0" w:rsidRPr="00065AAA">
        <w:rPr>
          <w:rFonts w:ascii="Times New Roman" w:hAnsi="Times New Roman"/>
        </w:rPr>
        <w:t>he sample included</w:t>
      </w:r>
      <w:r w:rsidR="009925D8">
        <w:rPr>
          <w:rFonts w:ascii="Times New Roman" w:hAnsi="Times New Roman"/>
        </w:rPr>
        <w:t xml:space="preserve"> a</w:t>
      </w:r>
      <w:r w:rsidR="006C50E0" w:rsidRPr="00065AAA">
        <w:rPr>
          <w:rFonts w:ascii="Times New Roman" w:hAnsi="Times New Roman"/>
        </w:rPr>
        <w:t xml:space="preserve"> </w:t>
      </w:r>
      <w:r w:rsidR="001A36E8">
        <w:rPr>
          <w:rFonts w:ascii="Times New Roman" w:hAnsi="Times New Roman"/>
        </w:rPr>
        <w:t xml:space="preserve">similar </w:t>
      </w:r>
      <w:r w:rsidR="006C50E0" w:rsidRPr="00065AAA">
        <w:rPr>
          <w:rFonts w:ascii="Times New Roman" w:hAnsi="Times New Roman"/>
        </w:rPr>
        <w:t xml:space="preserve">number of </w:t>
      </w:r>
      <w:r w:rsidR="006C50E0" w:rsidRPr="00065AAA">
        <w:rPr>
          <w:rFonts w:ascii="Times New Roman" w:eastAsia="Batang" w:hAnsi="Times New Roman"/>
        </w:rPr>
        <w:t>subscrib</w:t>
      </w:r>
      <w:r w:rsidR="001A36E8">
        <w:rPr>
          <w:rFonts w:ascii="Times New Roman" w:eastAsia="Batang" w:hAnsi="Times New Roman"/>
        </w:rPr>
        <w:t xml:space="preserve">ers from each of </w:t>
      </w:r>
      <w:r w:rsidR="006C50E0" w:rsidRPr="00065AAA">
        <w:rPr>
          <w:rFonts w:ascii="Times New Roman" w:eastAsia="Batang" w:hAnsi="Times New Roman"/>
        </w:rPr>
        <w:t>the three Korean mobile service carriers</w:t>
      </w:r>
      <w:r w:rsidR="009925D8">
        <w:rPr>
          <w:rFonts w:ascii="Times New Roman" w:eastAsia="Batang" w:hAnsi="Times New Roman"/>
        </w:rPr>
        <w:t>:</w:t>
      </w:r>
      <w:r w:rsidR="008E01BF" w:rsidRPr="00065AAA">
        <w:rPr>
          <w:rFonts w:ascii="Times New Roman" w:eastAsia="Batang" w:hAnsi="Times New Roman"/>
        </w:rPr>
        <w:t xml:space="preserve"> </w:t>
      </w:r>
      <w:r w:rsidR="00917438" w:rsidRPr="00065AAA">
        <w:rPr>
          <w:rStyle w:val="apple-style-span"/>
          <w:rFonts w:ascii="Times New Roman" w:eastAsiaTheme="majorEastAsia" w:hAnsi="Times New Roman"/>
          <w:color w:val="000000"/>
        </w:rPr>
        <w:t>Sunkyoung</w:t>
      </w:r>
      <w:r w:rsidR="006C50E0" w:rsidRPr="00065AAA">
        <w:rPr>
          <w:rFonts w:ascii="Times New Roman" w:eastAsia="Batang" w:hAnsi="Times New Roman"/>
        </w:rPr>
        <w:t xml:space="preserve"> </w:t>
      </w:r>
      <w:r w:rsidR="008E01BF" w:rsidRPr="00065AAA">
        <w:rPr>
          <w:rFonts w:ascii="Times New Roman" w:eastAsia="Batang" w:hAnsi="Times New Roman"/>
        </w:rPr>
        <w:t xml:space="preserve">Telecom (SKT), </w:t>
      </w:r>
      <w:r w:rsidR="00917438" w:rsidRPr="00065AAA">
        <w:rPr>
          <w:rStyle w:val="ae"/>
          <w:rFonts w:ascii="Times New Roman" w:eastAsiaTheme="majorEastAsia" w:hAnsi="Times New Roman"/>
          <w:bCs/>
          <w:i w:val="0"/>
          <w:iCs w:val="0"/>
          <w:color w:val="000000"/>
        </w:rPr>
        <w:t>Korea Telecom Freetel</w:t>
      </w:r>
      <w:r w:rsidR="008E01BF" w:rsidRPr="00065AAA">
        <w:rPr>
          <w:rFonts w:ascii="Times New Roman" w:eastAsia="Batang" w:hAnsi="Times New Roman"/>
        </w:rPr>
        <w:t xml:space="preserve"> (KTF), and LG Telecom (LGT)</w:t>
      </w:r>
      <w:r w:rsidR="001A36E8">
        <w:rPr>
          <w:rFonts w:ascii="Times New Roman" w:eastAsia="Batang" w:hAnsi="Times New Roman"/>
        </w:rPr>
        <w:t xml:space="preserve">. </w:t>
      </w:r>
      <w:r w:rsidR="009925D8">
        <w:rPr>
          <w:rFonts w:ascii="Times New Roman" w:eastAsia="Batang" w:hAnsi="Times New Roman"/>
        </w:rPr>
        <w:t>S</w:t>
      </w:r>
      <w:r w:rsidR="009925D8" w:rsidRPr="00065AAA">
        <w:rPr>
          <w:rFonts w:ascii="Times New Roman" w:hAnsi="Times New Roman"/>
        </w:rPr>
        <w:t xml:space="preserve">tratified </w:t>
      </w:r>
      <w:r w:rsidR="00744DB0" w:rsidRPr="00065AAA">
        <w:rPr>
          <w:rFonts w:ascii="Times New Roman" w:hAnsi="Times New Roman"/>
        </w:rPr>
        <w:t xml:space="preserve">random </w:t>
      </w:r>
      <w:r w:rsidR="006C50E0" w:rsidRPr="00065AAA">
        <w:rPr>
          <w:rFonts w:ascii="Times New Roman" w:hAnsi="Times New Roman"/>
        </w:rPr>
        <w:t xml:space="preserve">selection was possible </w:t>
      </w:r>
      <w:r w:rsidR="001C4BC5" w:rsidRPr="00065AAA">
        <w:rPr>
          <w:rFonts w:ascii="Times New Roman" w:hAnsi="Times New Roman"/>
        </w:rPr>
        <w:t xml:space="preserve">because </w:t>
      </w:r>
      <w:r w:rsidR="006C50E0" w:rsidRPr="00065AAA">
        <w:rPr>
          <w:rFonts w:ascii="Times New Roman" w:hAnsi="Times New Roman"/>
        </w:rPr>
        <w:t xml:space="preserve">each carrier is assigned a unique </w:t>
      </w:r>
      <w:r w:rsidR="001C4BC5" w:rsidRPr="00065AAA">
        <w:rPr>
          <w:rFonts w:ascii="Times New Roman" w:hAnsi="Times New Roman"/>
        </w:rPr>
        <w:t xml:space="preserve">initial </w:t>
      </w:r>
      <w:r w:rsidR="006C50E0" w:rsidRPr="00065AAA">
        <w:rPr>
          <w:rFonts w:ascii="Times New Roman" w:hAnsi="Times New Roman"/>
        </w:rPr>
        <w:t>three</w:t>
      </w:r>
      <w:r w:rsidR="001C4BC5" w:rsidRPr="00065AAA">
        <w:rPr>
          <w:rFonts w:ascii="Times New Roman" w:hAnsi="Times New Roman"/>
        </w:rPr>
        <w:t>-</w:t>
      </w:r>
      <w:r w:rsidR="006C50E0" w:rsidRPr="00065AAA">
        <w:rPr>
          <w:rFonts w:ascii="Times New Roman" w:hAnsi="Times New Roman"/>
        </w:rPr>
        <w:t xml:space="preserve">digit code </w:t>
      </w:r>
      <w:r w:rsidR="001C4BC5" w:rsidRPr="00065AAA">
        <w:rPr>
          <w:rFonts w:ascii="Times New Roman" w:hAnsi="Times New Roman"/>
        </w:rPr>
        <w:t xml:space="preserve">for </w:t>
      </w:r>
      <w:r w:rsidR="006C50E0" w:rsidRPr="00065AAA">
        <w:rPr>
          <w:rFonts w:ascii="Times New Roman" w:hAnsi="Times New Roman"/>
        </w:rPr>
        <w:t>mobile phone numbers (e.g., 011, 016, and 019 for SK</w:t>
      </w:r>
      <w:r w:rsidR="008E01BF" w:rsidRPr="00065AAA">
        <w:rPr>
          <w:rFonts w:ascii="Times New Roman" w:hAnsi="Times New Roman"/>
        </w:rPr>
        <w:t>T</w:t>
      </w:r>
      <w:r w:rsidR="006C50E0" w:rsidRPr="00065AAA">
        <w:rPr>
          <w:rFonts w:ascii="Times New Roman" w:hAnsi="Times New Roman"/>
        </w:rPr>
        <w:t>, KTF, and LGT</w:t>
      </w:r>
      <w:r w:rsidR="001C4BC5" w:rsidRPr="00065AAA">
        <w:rPr>
          <w:rFonts w:ascii="Times New Roman" w:hAnsi="Times New Roman"/>
        </w:rPr>
        <w:t>,</w:t>
      </w:r>
      <w:r w:rsidR="006C50E0" w:rsidRPr="00065AAA">
        <w:rPr>
          <w:rFonts w:ascii="Times New Roman" w:hAnsi="Times New Roman"/>
        </w:rPr>
        <w:t xml:space="preserve"> respectively).</w:t>
      </w:r>
      <w:r w:rsidR="00CC7742" w:rsidRPr="00065AAA">
        <w:rPr>
          <w:rFonts w:ascii="Times New Roman" w:hAnsi="Times New Roman"/>
        </w:rPr>
        <w:t xml:space="preserve"> </w:t>
      </w:r>
      <w:r w:rsidR="000D6201" w:rsidRPr="00065AAA">
        <w:rPr>
          <w:rFonts w:ascii="Times New Roman" w:hAnsi="Times New Roman"/>
        </w:rPr>
        <w:t>Then</w:t>
      </w:r>
      <w:r w:rsidR="009925D8">
        <w:rPr>
          <w:rFonts w:ascii="Times New Roman" w:hAnsi="Times New Roman"/>
        </w:rPr>
        <w:t>,</w:t>
      </w:r>
      <w:r w:rsidR="000D6201" w:rsidRPr="00065AAA">
        <w:rPr>
          <w:rFonts w:ascii="Times New Roman" w:hAnsi="Times New Roman"/>
        </w:rPr>
        <w:t xml:space="preserve"> the </w:t>
      </w:r>
      <w:r w:rsidR="009925D8">
        <w:rPr>
          <w:rFonts w:ascii="Times New Roman" w:hAnsi="Times New Roman"/>
        </w:rPr>
        <w:t xml:space="preserve">selected </w:t>
      </w:r>
      <w:r w:rsidR="001C4BC5" w:rsidRPr="00065AAA">
        <w:rPr>
          <w:rFonts w:ascii="Times New Roman" w:hAnsi="Times New Roman"/>
        </w:rPr>
        <w:t xml:space="preserve">subscribers </w:t>
      </w:r>
      <w:r w:rsidR="000D6201" w:rsidRPr="00065AAA">
        <w:rPr>
          <w:rFonts w:ascii="Times New Roman" w:hAnsi="Times New Roman"/>
        </w:rPr>
        <w:t xml:space="preserve">were contacted </w:t>
      </w:r>
      <w:r w:rsidR="001C4BC5" w:rsidRPr="00065AAA">
        <w:rPr>
          <w:rFonts w:ascii="Times New Roman" w:hAnsi="Times New Roman"/>
        </w:rPr>
        <w:t xml:space="preserve">via </w:t>
      </w:r>
      <w:r w:rsidR="000D6201" w:rsidRPr="00065AAA">
        <w:rPr>
          <w:rFonts w:ascii="Times New Roman" w:hAnsi="Times New Roman"/>
        </w:rPr>
        <w:t xml:space="preserve">email </w:t>
      </w:r>
      <w:r w:rsidR="009925D8">
        <w:rPr>
          <w:rFonts w:ascii="Times New Roman" w:hAnsi="Times New Roman"/>
        </w:rPr>
        <w:t>and</w:t>
      </w:r>
      <w:r w:rsidR="009925D8" w:rsidRPr="00065AAA">
        <w:rPr>
          <w:rFonts w:ascii="Times New Roman" w:hAnsi="Times New Roman"/>
        </w:rPr>
        <w:t xml:space="preserve"> </w:t>
      </w:r>
      <w:r w:rsidR="001C4BC5" w:rsidRPr="00065AAA">
        <w:rPr>
          <w:rFonts w:ascii="Times New Roman" w:hAnsi="Times New Roman"/>
        </w:rPr>
        <w:t>invite</w:t>
      </w:r>
      <w:r w:rsidR="009925D8">
        <w:rPr>
          <w:rFonts w:ascii="Times New Roman" w:hAnsi="Times New Roman"/>
        </w:rPr>
        <w:t>d</w:t>
      </w:r>
      <w:r w:rsidR="001C4BC5" w:rsidRPr="00065AAA">
        <w:rPr>
          <w:rFonts w:ascii="Times New Roman" w:hAnsi="Times New Roman"/>
        </w:rPr>
        <w:t xml:space="preserve"> to </w:t>
      </w:r>
      <w:r w:rsidR="000D6201" w:rsidRPr="00065AAA">
        <w:rPr>
          <w:rFonts w:ascii="Times New Roman" w:hAnsi="Times New Roman"/>
        </w:rPr>
        <w:t xml:space="preserve">visit the survey site. </w:t>
      </w:r>
      <w:r w:rsidR="001C4BC5" w:rsidRPr="00065AAA">
        <w:rPr>
          <w:rFonts w:ascii="Times New Roman" w:hAnsi="Times New Roman"/>
        </w:rPr>
        <w:t xml:space="preserve">Visitors </w:t>
      </w:r>
      <w:r w:rsidR="000D6201" w:rsidRPr="00065AAA">
        <w:rPr>
          <w:rFonts w:ascii="Times New Roman" w:hAnsi="Times New Roman"/>
        </w:rPr>
        <w:t>w</w:t>
      </w:r>
      <w:r w:rsidR="001C4BC5" w:rsidRPr="00065AAA">
        <w:rPr>
          <w:rFonts w:ascii="Times New Roman" w:hAnsi="Times New Roman"/>
        </w:rPr>
        <w:t>ere</w:t>
      </w:r>
      <w:r w:rsidR="000D6201" w:rsidRPr="00065AAA">
        <w:rPr>
          <w:rFonts w:ascii="Times New Roman" w:hAnsi="Times New Roman"/>
        </w:rPr>
        <w:t xml:space="preserve"> </w:t>
      </w:r>
      <w:r w:rsidR="00AC78BB" w:rsidRPr="00065AAA">
        <w:rPr>
          <w:rFonts w:ascii="Times New Roman" w:hAnsi="Times New Roman"/>
        </w:rPr>
        <w:t xml:space="preserve">first </w:t>
      </w:r>
      <w:r w:rsidR="000D6201" w:rsidRPr="00065AAA">
        <w:rPr>
          <w:rFonts w:ascii="Times New Roman" w:hAnsi="Times New Roman"/>
        </w:rPr>
        <w:t xml:space="preserve">asked if their </w:t>
      </w:r>
      <w:r w:rsidR="00B43CCF">
        <w:rPr>
          <w:rFonts w:ascii="Times New Roman" w:hAnsi="Times New Roman"/>
        </w:rPr>
        <w:t>DSM</w:t>
      </w:r>
      <w:r w:rsidR="000D6201" w:rsidRPr="00065AAA">
        <w:rPr>
          <w:rFonts w:ascii="Times New Roman" w:hAnsi="Times New Roman"/>
        </w:rPr>
        <w:t xml:space="preserve"> usage </w:t>
      </w:r>
      <w:r w:rsidR="009925D8">
        <w:rPr>
          <w:rFonts w:ascii="Times New Roman" w:hAnsi="Times New Roman"/>
        </w:rPr>
        <w:t xml:space="preserve">habits </w:t>
      </w:r>
      <w:r w:rsidR="000D6201" w:rsidRPr="00065AAA">
        <w:rPr>
          <w:rFonts w:ascii="Times New Roman" w:hAnsi="Times New Roman"/>
        </w:rPr>
        <w:t>ha</w:t>
      </w:r>
      <w:r w:rsidR="001C4BC5" w:rsidRPr="00065AAA">
        <w:rPr>
          <w:rFonts w:ascii="Times New Roman" w:hAnsi="Times New Roman"/>
        </w:rPr>
        <w:t>d</w:t>
      </w:r>
      <w:r w:rsidR="000D6201" w:rsidRPr="00065AAA">
        <w:rPr>
          <w:rFonts w:ascii="Times New Roman" w:hAnsi="Times New Roman"/>
        </w:rPr>
        <w:t xml:space="preserve"> changed </w:t>
      </w:r>
      <w:r w:rsidR="00744DB0" w:rsidRPr="00065AAA">
        <w:rPr>
          <w:rFonts w:ascii="Times New Roman" w:hAnsi="Times New Roman"/>
        </w:rPr>
        <w:t xml:space="preserve">(i.e., increased or decreased) </w:t>
      </w:r>
      <w:r w:rsidR="000D6201" w:rsidRPr="00065AAA">
        <w:rPr>
          <w:rFonts w:ascii="Times New Roman" w:hAnsi="Times New Roman"/>
        </w:rPr>
        <w:t xml:space="preserve">during the </w:t>
      </w:r>
      <w:r w:rsidR="001C4BC5" w:rsidRPr="00065AAA">
        <w:rPr>
          <w:rFonts w:ascii="Times New Roman" w:hAnsi="Times New Roman"/>
        </w:rPr>
        <w:t xml:space="preserve">previous </w:t>
      </w:r>
      <w:r w:rsidR="000D6201" w:rsidRPr="00065AAA">
        <w:rPr>
          <w:rFonts w:ascii="Times New Roman" w:hAnsi="Times New Roman"/>
        </w:rPr>
        <w:t>six</w:t>
      </w:r>
      <w:r w:rsidR="001C4BC5" w:rsidRPr="00065AAA">
        <w:rPr>
          <w:rFonts w:ascii="Times New Roman" w:hAnsi="Times New Roman"/>
        </w:rPr>
        <w:t>-</w:t>
      </w:r>
      <w:r w:rsidR="000D6201" w:rsidRPr="00065AAA">
        <w:rPr>
          <w:rFonts w:ascii="Times New Roman" w:hAnsi="Times New Roman"/>
        </w:rPr>
        <w:t>month period.</w:t>
      </w:r>
      <w:r w:rsidR="00744DB0" w:rsidRPr="00065AAA">
        <w:rPr>
          <w:rFonts w:ascii="Times New Roman" w:hAnsi="Times New Roman"/>
        </w:rPr>
        <w:t xml:space="preserve"> </w:t>
      </w:r>
      <w:r w:rsidR="00CC7742" w:rsidRPr="00065AAA">
        <w:rPr>
          <w:rFonts w:ascii="Times New Roman" w:hAnsi="Times New Roman"/>
        </w:rPr>
        <w:t>The</w:t>
      </w:r>
      <w:r w:rsidR="000D6201" w:rsidRPr="00065AAA">
        <w:rPr>
          <w:rFonts w:ascii="Times New Roman" w:hAnsi="Times New Roman"/>
        </w:rPr>
        <w:t xml:space="preserve">n, </w:t>
      </w:r>
      <w:r w:rsidR="001C4BC5" w:rsidRPr="00065AAA">
        <w:rPr>
          <w:rFonts w:ascii="Times New Roman" w:hAnsi="Times New Roman"/>
        </w:rPr>
        <w:t xml:space="preserve">depending on </w:t>
      </w:r>
      <w:r w:rsidR="000D6201" w:rsidRPr="00065AAA">
        <w:rPr>
          <w:rFonts w:ascii="Times New Roman" w:hAnsi="Times New Roman"/>
        </w:rPr>
        <w:t xml:space="preserve">the response </w:t>
      </w:r>
      <w:r w:rsidR="001C4BC5" w:rsidRPr="00065AAA">
        <w:rPr>
          <w:rFonts w:ascii="Times New Roman" w:hAnsi="Times New Roman"/>
        </w:rPr>
        <w:t>to this initial question</w:t>
      </w:r>
      <w:r w:rsidR="00CC7742" w:rsidRPr="00065AAA">
        <w:rPr>
          <w:rFonts w:ascii="Times New Roman" w:hAnsi="Times New Roman"/>
        </w:rPr>
        <w:t xml:space="preserve">, </w:t>
      </w:r>
      <w:r w:rsidR="006C50E0" w:rsidRPr="00065AAA">
        <w:rPr>
          <w:rFonts w:ascii="Times New Roman" w:hAnsi="Times New Roman"/>
        </w:rPr>
        <w:t xml:space="preserve">a customized survey </w:t>
      </w:r>
      <w:r w:rsidR="000D6201" w:rsidRPr="00065AAA">
        <w:rPr>
          <w:rFonts w:ascii="Times New Roman" w:hAnsi="Times New Roman"/>
        </w:rPr>
        <w:t xml:space="preserve">form </w:t>
      </w:r>
      <w:r w:rsidR="006C50E0" w:rsidRPr="00065AAA">
        <w:rPr>
          <w:rFonts w:ascii="Times New Roman" w:hAnsi="Times New Roman"/>
        </w:rPr>
        <w:t xml:space="preserve">was </w:t>
      </w:r>
      <w:r w:rsidR="000D6201" w:rsidRPr="00065AAA">
        <w:rPr>
          <w:rFonts w:ascii="Times New Roman" w:hAnsi="Times New Roman"/>
        </w:rPr>
        <w:t>presented</w:t>
      </w:r>
      <w:r w:rsidR="00CC7742" w:rsidRPr="00065AAA">
        <w:rPr>
          <w:rFonts w:ascii="Times New Roman" w:hAnsi="Times New Roman"/>
        </w:rPr>
        <w:t>.</w:t>
      </w:r>
    </w:p>
    <w:p w:rsidR="00744DB0" w:rsidRPr="00065AAA" w:rsidRDefault="00744DB0" w:rsidP="00311EFA">
      <w:pPr>
        <w:pStyle w:val="s0"/>
        <w:spacing w:line="360" w:lineRule="auto"/>
        <w:jc w:val="both"/>
        <w:rPr>
          <w:rFonts w:ascii="Times New Roman" w:hAnsi="Times New Roman"/>
        </w:rPr>
      </w:pPr>
    </w:p>
    <w:p w:rsidR="00D16395" w:rsidRPr="00065AAA" w:rsidRDefault="001C4BC5" w:rsidP="00311EFA">
      <w:pPr>
        <w:pStyle w:val="s0"/>
        <w:spacing w:line="360" w:lineRule="auto"/>
        <w:jc w:val="both"/>
        <w:rPr>
          <w:rFonts w:ascii="Times New Roman" w:eastAsia="Batang" w:hAnsi="Times New Roman"/>
        </w:rPr>
      </w:pPr>
      <w:r w:rsidRPr="00065AAA">
        <w:rPr>
          <w:rFonts w:ascii="Times New Roman" w:hAnsi="Times New Roman"/>
        </w:rPr>
        <w:t xml:space="preserve">For </w:t>
      </w:r>
      <w:r w:rsidR="00744DB0" w:rsidRPr="00065AAA">
        <w:rPr>
          <w:rFonts w:ascii="Times New Roman" w:hAnsi="Times New Roman"/>
        </w:rPr>
        <w:t xml:space="preserve">data gathering, the submission process </w:t>
      </w:r>
      <w:r w:rsidR="009925D8">
        <w:rPr>
          <w:rFonts w:ascii="Times New Roman" w:hAnsi="Times New Roman"/>
        </w:rPr>
        <w:t xml:space="preserve">was </w:t>
      </w:r>
      <w:r w:rsidR="009925D8" w:rsidRPr="00065AAA">
        <w:rPr>
          <w:rFonts w:ascii="Times New Roman" w:hAnsi="Times New Roman"/>
        </w:rPr>
        <w:t xml:space="preserve">controlled </w:t>
      </w:r>
      <w:r w:rsidR="00744DB0" w:rsidRPr="00065AAA">
        <w:rPr>
          <w:rFonts w:ascii="Times New Roman" w:hAnsi="Times New Roman"/>
        </w:rPr>
        <w:t>so that</w:t>
      </w:r>
      <w:r w:rsidR="00DA1114" w:rsidRPr="00065AAA">
        <w:rPr>
          <w:rFonts w:ascii="Times New Roman" w:hAnsi="Times New Roman"/>
        </w:rPr>
        <w:t xml:space="preserve"> </w:t>
      </w:r>
      <w:r w:rsidRPr="00065AAA">
        <w:rPr>
          <w:rFonts w:ascii="Times New Roman" w:hAnsi="Times New Roman"/>
        </w:rPr>
        <w:t xml:space="preserve">a </w:t>
      </w:r>
      <w:r w:rsidR="00DA1114" w:rsidRPr="00065AAA">
        <w:rPr>
          <w:rFonts w:ascii="Times New Roman" w:hAnsi="Times New Roman"/>
        </w:rPr>
        <w:t xml:space="preserve">maximum </w:t>
      </w:r>
      <w:r w:rsidRPr="00065AAA">
        <w:rPr>
          <w:rFonts w:ascii="Times New Roman" w:hAnsi="Times New Roman"/>
        </w:rPr>
        <w:t xml:space="preserve">of </w:t>
      </w:r>
      <w:r w:rsidR="00DA1114" w:rsidRPr="00065AAA">
        <w:rPr>
          <w:rFonts w:ascii="Times New Roman" w:hAnsi="Times New Roman"/>
        </w:rPr>
        <w:t xml:space="preserve">200 responses </w:t>
      </w:r>
      <w:r w:rsidR="00744DB0" w:rsidRPr="00065AAA">
        <w:rPr>
          <w:rFonts w:ascii="Times New Roman" w:hAnsi="Times New Roman"/>
        </w:rPr>
        <w:t>(100 increase</w:t>
      </w:r>
      <w:r w:rsidR="00364BB4" w:rsidRPr="00065AAA">
        <w:rPr>
          <w:rFonts w:ascii="Times New Roman" w:hAnsi="Times New Roman"/>
        </w:rPr>
        <w:t>s</w:t>
      </w:r>
      <w:r w:rsidR="00744DB0" w:rsidRPr="00065AAA">
        <w:rPr>
          <w:rFonts w:ascii="Times New Roman" w:hAnsi="Times New Roman"/>
        </w:rPr>
        <w:t xml:space="preserve"> and 100 decrease</w:t>
      </w:r>
      <w:r w:rsidR="00364BB4" w:rsidRPr="00065AAA">
        <w:rPr>
          <w:rFonts w:ascii="Times New Roman" w:hAnsi="Times New Roman"/>
        </w:rPr>
        <w:t>s</w:t>
      </w:r>
      <w:r w:rsidR="00744DB0" w:rsidRPr="00065AAA">
        <w:rPr>
          <w:rFonts w:ascii="Times New Roman" w:hAnsi="Times New Roman"/>
        </w:rPr>
        <w:t xml:space="preserve">) from each of </w:t>
      </w:r>
      <w:r w:rsidR="00364BB4" w:rsidRPr="00065AAA">
        <w:rPr>
          <w:rFonts w:ascii="Times New Roman" w:hAnsi="Times New Roman"/>
        </w:rPr>
        <w:t xml:space="preserve">the </w:t>
      </w:r>
      <w:r w:rsidR="00744DB0" w:rsidRPr="00065AAA">
        <w:rPr>
          <w:rFonts w:ascii="Times New Roman" w:hAnsi="Times New Roman"/>
        </w:rPr>
        <w:t>three mobile carriers c</w:t>
      </w:r>
      <w:r w:rsidRPr="00065AAA">
        <w:rPr>
          <w:rFonts w:ascii="Times New Roman" w:hAnsi="Times New Roman"/>
        </w:rPr>
        <w:t>ould</w:t>
      </w:r>
      <w:r w:rsidR="00744DB0" w:rsidRPr="00065AAA">
        <w:rPr>
          <w:rFonts w:ascii="Times New Roman" w:hAnsi="Times New Roman"/>
        </w:rPr>
        <w:t xml:space="preserve"> be </w:t>
      </w:r>
      <w:r w:rsidR="00DA1114" w:rsidRPr="00065AAA">
        <w:rPr>
          <w:rFonts w:ascii="Times New Roman" w:hAnsi="Times New Roman"/>
        </w:rPr>
        <w:t>submitted within the one</w:t>
      </w:r>
      <w:r w:rsidRPr="00065AAA">
        <w:rPr>
          <w:rFonts w:ascii="Times New Roman" w:hAnsi="Times New Roman"/>
        </w:rPr>
        <w:t>-</w:t>
      </w:r>
      <w:r w:rsidR="00DA1114" w:rsidRPr="00065AAA">
        <w:rPr>
          <w:rFonts w:ascii="Times New Roman" w:hAnsi="Times New Roman"/>
        </w:rPr>
        <w:t xml:space="preserve">month survey period, </w:t>
      </w:r>
      <w:r w:rsidR="00744DB0" w:rsidRPr="00065AAA">
        <w:rPr>
          <w:rFonts w:ascii="Times New Roman" w:hAnsi="Times New Roman"/>
        </w:rPr>
        <w:t>result</w:t>
      </w:r>
      <w:r w:rsidRPr="00065AAA">
        <w:rPr>
          <w:rFonts w:ascii="Times New Roman" w:hAnsi="Times New Roman"/>
        </w:rPr>
        <w:t>ing</w:t>
      </w:r>
      <w:r w:rsidR="00744DB0" w:rsidRPr="00065AAA">
        <w:rPr>
          <w:rFonts w:ascii="Times New Roman" w:hAnsi="Times New Roman"/>
        </w:rPr>
        <w:t xml:space="preserve"> in 600 total submission</w:t>
      </w:r>
      <w:r w:rsidR="00DA1114" w:rsidRPr="00065AAA">
        <w:rPr>
          <w:rFonts w:ascii="Times New Roman" w:hAnsi="Times New Roman"/>
        </w:rPr>
        <w:t xml:space="preserve">s (300 </w:t>
      </w:r>
      <w:r w:rsidRPr="00065AAA">
        <w:rPr>
          <w:rFonts w:ascii="Times New Roman" w:hAnsi="Times New Roman"/>
        </w:rPr>
        <w:t xml:space="preserve">in the </w:t>
      </w:r>
      <w:r w:rsidR="00DA1114" w:rsidRPr="00065AAA">
        <w:rPr>
          <w:rFonts w:ascii="Times New Roman" w:hAnsi="Times New Roman"/>
        </w:rPr>
        <w:t xml:space="preserve">increase </w:t>
      </w:r>
      <w:r w:rsidRPr="00065AAA">
        <w:rPr>
          <w:rFonts w:ascii="Times New Roman" w:hAnsi="Times New Roman"/>
        </w:rPr>
        <w:t xml:space="preserve">group </w:t>
      </w:r>
      <w:r w:rsidR="00DA1114" w:rsidRPr="00065AAA">
        <w:rPr>
          <w:rFonts w:ascii="Times New Roman" w:hAnsi="Times New Roman"/>
        </w:rPr>
        <w:t xml:space="preserve">and 300 </w:t>
      </w:r>
      <w:r w:rsidRPr="00065AAA">
        <w:rPr>
          <w:rFonts w:ascii="Times New Roman" w:hAnsi="Times New Roman"/>
        </w:rPr>
        <w:t xml:space="preserve">in the </w:t>
      </w:r>
      <w:r w:rsidR="00DA1114" w:rsidRPr="00065AAA">
        <w:rPr>
          <w:rFonts w:ascii="Times New Roman" w:hAnsi="Times New Roman"/>
        </w:rPr>
        <w:t>decrease group).</w:t>
      </w:r>
      <w:r w:rsidR="00744DB0" w:rsidRPr="00065AAA">
        <w:rPr>
          <w:rFonts w:ascii="Times New Roman" w:hAnsi="Times New Roman"/>
        </w:rPr>
        <w:t xml:space="preserve"> </w:t>
      </w:r>
      <w:r w:rsidR="009925D8" w:rsidRPr="00065AAA">
        <w:rPr>
          <w:rFonts w:ascii="Times New Roman" w:hAnsi="Times New Roman"/>
        </w:rPr>
        <w:t xml:space="preserve">This </w:t>
      </w:r>
      <w:r w:rsidR="00DA1114" w:rsidRPr="00065AAA">
        <w:rPr>
          <w:rFonts w:ascii="Times New Roman" w:hAnsi="Times New Roman"/>
        </w:rPr>
        <w:t xml:space="preserve">control was necessary because of the possible skewness </w:t>
      </w:r>
      <w:r w:rsidR="009925D8">
        <w:rPr>
          <w:rFonts w:ascii="Times New Roman" w:hAnsi="Times New Roman"/>
        </w:rPr>
        <w:t xml:space="preserve">resulting from random </w:t>
      </w:r>
      <w:r w:rsidR="009925D8" w:rsidRPr="00065AAA">
        <w:rPr>
          <w:rFonts w:ascii="Times New Roman" w:hAnsi="Times New Roman"/>
        </w:rPr>
        <w:t>response</w:t>
      </w:r>
      <w:r w:rsidR="009925D8">
        <w:rPr>
          <w:rFonts w:ascii="Times New Roman" w:hAnsi="Times New Roman"/>
        </w:rPr>
        <w:t>s</w:t>
      </w:r>
      <w:r w:rsidR="009925D8" w:rsidRPr="00065AAA">
        <w:rPr>
          <w:rFonts w:ascii="Times New Roman" w:hAnsi="Times New Roman"/>
        </w:rPr>
        <w:t xml:space="preserve"> </w:t>
      </w:r>
      <w:r w:rsidR="00DA1114" w:rsidRPr="00065AAA">
        <w:rPr>
          <w:rFonts w:ascii="Times New Roman" w:hAnsi="Times New Roman"/>
        </w:rPr>
        <w:t xml:space="preserve">that could heavily favor usage increase and </w:t>
      </w:r>
      <w:r w:rsidR="00245986" w:rsidRPr="00065AAA">
        <w:rPr>
          <w:rFonts w:ascii="Times New Roman" w:hAnsi="Times New Roman"/>
        </w:rPr>
        <w:t xml:space="preserve">cause a </w:t>
      </w:r>
      <w:r w:rsidR="005B584A">
        <w:rPr>
          <w:rFonts w:ascii="Times New Roman" w:hAnsi="Times New Roman"/>
        </w:rPr>
        <w:t>subsequent bias in</w:t>
      </w:r>
      <w:r w:rsidR="009E1FA0" w:rsidRPr="00065AAA">
        <w:rPr>
          <w:rFonts w:ascii="Times New Roman" w:hAnsi="Times New Roman"/>
        </w:rPr>
        <w:t xml:space="preserve"> </w:t>
      </w:r>
      <w:r w:rsidR="009925D8">
        <w:rPr>
          <w:rFonts w:ascii="Times New Roman" w:hAnsi="Times New Roman"/>
        </w:rPr>
        <w:t xml:space="preserve">the </w:t>
      </w:r>
      <w:r w:rsidR="00DA1114" w:rsidRPr="00065AAA">
        <w:rPr>
          <w:rFonts w:ascii="Times New Roman" w:hAnsi="Times New Roman"/>
        </w:rPr>
        <w:t xml:space="preserve">data analysis. </w:t>
      </w:r>
      <w:r w:rsidR="00364BB4" w:rsidRPr="00065AAA">
        <w:rPr>
          <w:rFonts w:ascii="Times New Roman" w:hAnsi="Times New Roman"/>
        </w:rPr>
        <w:t xml:space="preserve">During the </w:t>
      </w:r>
      <w:r w:rsidR="009925D8">
        <w:rPr>
          <w:rFonts w:ascii="Times New Roman" w:hAnsi="Times New Roman"/>
        </w:rPr>
        <w:t xml:space="preserve">one </w:t>
      </w:r>
      <w:r w:rsidR="0082780F" w:rsidRPr="00065AAA">
        <w:rPr>
          <w:rFonts w:ascii="Times New Roman" w:hAnsi="Times New Roman"/>
        </w:rPr>
        <w:t xml:space="preserve">month-long </w:t>
      </w:r>
      <w:r w:rsidR="00364BB4" w:rsidRPr="00065AAA">
        <w:rPr>
          <w:rFonts w:ascii="Times New Roman" w:hAnsi="Times New Roman"/>
        </w:rPr>
        <w:t xml:space="preserve">survey period, </w:t>
      </w:r>
      <w:r w:rsidR="00DA1114" w:rsidRPr="00065AAA">
        <w:rPr>
          <w:rFonts w:ascii="Times New Roman" w:hAnsi="Times New Roman"/>
        </w:rPr>
        <w:t xml:space="preserve">576 responses </w:t>
      </w:r>
      <w:r w:rsidR="0082780F" w:rsidRPr="00065AAA">
        <w:rPr>
          <w:rFonts w:ascii="Times New Roman" w:hAnsi="Times New Roman"/>
        </w:rPr>
        <w:t>were</w:t>
      </w:r>
      <w:r w:rsidR="00DA1114" w:rsidRPr="00065AAA">
        <w:rPr>
          <w:rFonts w:ascii="Times New Roman" w:hAnsi="Times New Roman"/>
        </w:rPr>
        <w:t xml:space="preserve"> submitted </w:t>
      </w:r>
      <w:r w:rsidR="0082780F" w:rsidRPr="00065AAA">
        <w:rPr>
          <w:rFonts w:ascii="Times New Roman" w:hAnsi="Times New Roman"/>
        </w:rPr>
        <w:t>(</w:t>
      </w:r>
      <w:r w:rsidR="00DA1114" w:rsidRPr="00065AAA">
        <w:rPr>
          <w:rFonts w:ascii="Times New Roman" w:hAnsi="Times New Roman"/>
        </w:rPr>
        <w:t>23% response rate</w:t>
      </w:r>
      <w:r w:rsidR="0082780F" w:rsidRPr="00065AAA">
        <w:rPr>
          <w:rFonts w:ascii="Times New Roman" w:hAnsi="Times New Roman"/>
        </w:rPr>
        <w:t>)</w:t>
      </w:r>
      <w:r w:rsidR="00DA1114" w:rsidRPr="00065AAA">
        <w:rPr>
          <w:rFonts w:ascii="Times New Roman" w:hAnsi="Times New Roman"/>
        </w:rPr>
        <w:t xml:space="preserve">. </w:t>
      </w:r>
      <w:r w:rsidR="009925D8" w:rsidRPr="00065AAA">
        <w:rPr>
          <w:rFonts w:ascii="Times New Roman" w:hAnsi="Times New Roman"/>
        </w:rPr>
        <w:t xml:space="preserve">Of </w:t>
      </w:r>
      <w:r w:rsidR="009925D8">
        <w:rPr>
          <w:rFonts w:ascii="Times New Roman" w:hAnsi="Times New Roman"/>
        </w:rPr>
        <w:t xml:space="preserve">these </w:t>
      </w:r>
      <w:r w:rsidR="00A42788" w:rsidRPr="00065AAA">
        <w:rPr>
          <w:rFonts w:ascii="Times New Roman" w:hAnsi="Times New Roman"/>
        </w:rPr>
        <w:t>576</w:t>
      </w:r>
      <w:r w:rsidR="00DA1114" w:rsidRPr="00065AAA">
        <w:rPr>
          <w:rFonts w:ascii="Times New Roman" w:hAnsi="Times New Roman"/>
        </w:rPr>
        <w:t xml:space="preserve"> responses, </w:t>
      </w:r>
      <w:r w:rsidR="00A42788" w:rsidRPr="00065AAA">
        <w:rPr>
          <w:rFonts w:ascii="Times New Roman" w:hAnsi="Times New Roman"/>
        </w:rPr>
        <w:t xml:space="preserve">15 </w:t>
      </w:r>
      <w:r w:rsidR="00195FB2" w:rsidRPr="00065AAA">
        <w:rPr>
          <w:rFonts w:ascii="Times New Roman" w:hAnsi="Times New Roman"/>
        </w:rPr>
        <w:t xml:space="preserve">were </w:t>
      </w:r>
      <w:r w:rsidR="00DA1114" w:rsidRPr="00065AAA">
        <w:rPr>
          <w:rFonts w:ascii="Times New Roman" w:hAnsi="Times New Roman"/>
        </w:rPr>
        <w:t xml:space="preserve">incomplete </w:t>
      </w:r>
      <w:r w:rsidR="00195FB2" w:rsidRPr="00065AAA">
        <w:rPr>
          <w:rFonts w:ascii="Times New Roman" w:hAnsi="Times New Roman"/>
        </w:rPr>
        <w:t>and were</w:t>
      </w:r>
      <w:r w:rsidR="005B584A">
        <w:rPr>
          <w:rFonts w:ascii="Times New Roman" w:hAnsi="Times New Roman"/>
        </w:rPr>
        <w:t xml:space="preserve"> </w:t>
      </w:r>
      <w:r w:rsidR="009925D8">
        <w:rPr>
          <w:rFonts w:ascii="Times New Roman" w:hAnsi="Times New Roman"/>
        </w:rPr>
        <w:t>thus excluded</w:t>
      </w:r>
      <w:r w:rsidR="00195FB2" w:rsidRPr="00065AAA">
        <w:rPr>
          <w:rFonts w:ascii="Times New Roman" w:hAnsi="Times New Roman"/>
        </w:rPr>
        <w:t>,</w:t>
      </w:r>
      <w:r w:rsidR="00DA1114" w:rsidRPr="00065AAA">
        <w:rPr>
          <w:rFonts w:ascii="Times New Roman" w:hAnsi="Times New Roman"/>
        </w:rPr>
        <w:t xml:space="preserve"> resulting in </w:t>
      </w:r>
      <w:r w:rsidR="00195FB2" w:rsidRPr="00065AAA">
        <w:rPr>
          <w:rFonts w:ascii="Times New Roman" w:hAnsi="Times New Roman"/>
        </w:rPr>
        <w:t xml:space="preserve">a final </w:t>
      </w:r>
      <w:r w:rsidR="00A42788" w:rsidRPr="00065AAA">
        <w:rPr>
          <w:rFonts w:ascii="Times New Roman" w:hAnsi="Times New Roman"/>
        </w:rPr>
        <w:t>sample of 561</w:t>
      </w:r>
      <w:r w:rsidR="00E207C9" w:rsidRPr="00065AAA">
        <w:rPr>
          <w:rFonts w:ascii="Times New Roman" w:hAnsi="Times New Roman"/>
        </w:rPr>
        <w:t xml:space="preserve"> </w:t>
      </w:r>
      <w:r w:rsidR="009925D8" w:rsidRPr="00065AAA">
        <w:rPr>
          <w:rFonts w:ascii="Times New Roman" w:hAnsi="Times New Roman"/>
        </w:rPr>
        <w:t xml:space="preserve">responses </w:t>
      </w:r>
      <w:r w:rsidR="00E207C9" w:rsidRPr="00065AAA">
        <w:rPr>
          <w:rFonts w:ascii="Times New Roman" w:hAnsi="Times New Roman"/>
        </w:rPr>
        <w:t>(300 increase and 261 decrease)</w:t>
      </w:r>
      <w:r w:rsidR="00DA1114" w:rsidRPr="00065AAA">
        <w:rPr>
          <w:rFonts w:ascii="Times New Roman" w:hAnsi="Times New Roman"/>
        </w:rPr>
        <w:t xml:space="preserve"> </w:t>
      </w:r>
      <w:r w:rsidR="00D16395" w:rsidRPr="00065AAA">
        <w:rPr>
          <w:rFonts w:ascii="Times New Roman" w:hAnsi="Times New Roman"/>
        </w:rPr>
        <w:t xml:space="preserve">for analysis. </w:t>
      </w:r>
      <w:r w:rsidR="008E01BF" w:rsidRPr="00065AAA">
        <w:rPr>
          <w:rFonts w:ascii="Times New Roman" w:hAnsi="Times New Roman"/>
        </w:rPr>
        <w:t>The fact t</w:t>
      </w:r>
      <w:r w:rsidR="008E01BF" w:rsidRPr="00065AAA">
        <w:rPr>
          <w:rFonts w:ascii="Times New Roman" w:eastAsia="Batang" w:hAnsi="Times New Roman"/>
        </w:rPr>
        <w:t xml:space="preserve">hat the number of respondents in the </w:t>
      </w:r>
      <w:r w:rsidR="00AF21F0" w:rsidRPr="00065AAA">
        <w:rPr>
          <w:rFonts w:ascii="Times New Roman" w:eastAsia="Batang" w:hAnsi="Times New Roman"/>
        </w:rPr>
        <w:t>decrease group did</w:t>
      </w:r>
      <w:r w:rsidR="008E01BF" w:rsidRPr="00065AAA">
        <w:rPr>
          <w:rFonts w:ascii="Times New Roman" w:eastAsia="Batang" w:hAnsi="Times New Roman"/>
        </w:rPr>
        <w:t xml:space="preserve"> </w:t>
      </w:r>
      <w:r w:rsidR="00AF21F0" w:rsidRPr="00065AAA">
        <w:rPr>
          <w:rFonts w:ascii="Times New Roman" w:eastAsia="Batang" w:hAnsi="Times New Roman"/>
        </w:rPr>
        <w:t>n</w:t>
      </w:r>
      <w:r w:rsidR="008E01BF" w:rsidRPr="00065AAA">
        <w:rPr>
          <w:rFonts w:ascii="Times New Roman" w:eastAsia="Batang" w:hAnsi="Times New Roman"/>
        </w:rPr>
        <w:t>o</w:t>
      </w:r>
      <w:r w:rsidR="00AF21F0" w:rsidRPr="00065AAA">
        <w:rPr>
          <w:rFonts w:ascii="Times New Roman" w:eastAsia="Batang" w:hAnsi="Times New Roman"/>
        </w:rPr>
        <w:t xml:space="preserve">t </w:t>
      </w:r>
      <w:r w:rsidR="00E207C9" w:rsidRPr="00065AAA">
        <w:rPr>
          <w:rFonts w:ascii="Times New Roman" w:eastAsia="Batang" w:hAnsi="Times New Roman"/>
        </w:rPr>
        <w:t xml:space="preserve">reach </w:t>
      </w:r>
      <w:r w:rsidR="00CC233A" w:rsidRPr="00065AAA">
        <w:rPr>
          <w:rFonts w:ascii="Times New Roman" w:eastAsia="Batang" w:hAnsi="Times New Roman"/>
        </w:rPr>
        <w:t xml:space="preserve">the target of </w:t>
      </w:r>
      <w:r w:rsidR="00E207C9" w:rsidRPr="00065AAA">
        <w:rPr>
          <w:rFonts w:ascii="Times New Roman" w:eastAsia="Batang" w:hAnsi="Times New Roman"/>
        </w:rPr>
        <w:t>300</w:t>
      </w:r>
      <w:r w:rsidR="00CC233A" w:rsidRPr="00065AAA">
        <w:rPr>
          <w:rFonts w:ascii="Times New Roman" w:eastAsia="Batang" w:hAnsi="Times New Roman"/>
        </w:rPr>
        <w:t xml:space="preserve"> within the data</w:t>
      </w:r>
      <w:r w:rsidR="008E01BF" w:rsidRPr="00065AAA">
        <w:rPr>
          <w:rFonts w:ascii="Times New Roman" w:eastAsia="Batang" w:hAnsi="Times New Roman"/>
        </w:rPr>
        <w:t>-</w:t>
      </w:r>
      <w:r w:rsidR="00CC233A" w:rsidRPr="00065AAA">
        <w:rPr>
          <w:rFonts w:ascii="Times New Roman" w:eastAsia="Batang" w:hAnsi="Times New Roman"/>
        </w:rPr>
        <w:t>gathering period</w:t>
      </w:r>
      <w:r w:rsidR="001B7BBC" w:rsidRPr="00065AAA">
        <w:rPr>
          <w:rFonts w:ascii="Times New Roman" w:eastAsia="Batang" w:hAnsi="Times New Roman"/>
        </w:rPr>
        <w:t xml:space="preserve"> </w:t>
      </w:r>
      <w:r w:rsidR="00364BB4" w:rsidRPr="00065AAA">
        <w:rPr>
          <w:rFonts w:ascii="Times New Roman" w:eastAsia="Batang" w:hAnsi="Times New Roman"/>
        </w:rPr>
        <w:t>confirm</w:t>
      </w:r>
      <w:r w:rsidR="009925D8">
        <w:rPr>
          <w:rFonts w:ascii="Times New Roman" w:eastAsia="Batang" w:hAnsi="Times New Roman"/>
        </w:rPr>
        <w:t>ed our suspicion</w:t>
      </w:r>
      <w:r w:rsidR="00364BB4" w:rsidRPr="00065AAA">
        <w:rPr>
          <w:rFonts w:ascii="Times New Roman" w:eastAsia="Batang" w:hAnsi="Times New Roman"/>
        </w:rPr>
        <w:t xml:space="preserve"> that the </w:t>
      </w:r>
      <w:r w:rsidR="009925D8">
        <w:rPr>
          <w:rFonts w:ascii="Times New Roman" w:eastAsia="Batang" w:hAnsi="Times New Roman"/>
        </w:rPr>
        <w:t xml:space="preserve">number of users who </w:t>
      </w:r>
      <w:r w:rsidR="00364BB4" w:rsidRPr="00065AAA">
        <w:rPr>
          <w:rFonts w:ascii="Times New Roman" w:eastAsia="Batang" w:hAnsi="Times New Roman"/>
        </w:rPr>
        <w:t>decrease</w:t>
      </w:r>
      <w:r w:rsidR="009925D8">
        <w:rPr>
          <w:rFonts w:ascii="Times New Roman" w:eastAsia="Batang" w:hAnsi="Times New Roman"/>
        </w:rPr>
        <w:t>d</w:t>
      </w:r>
      <w:r w:rsidR="00364BB4" w:rsidRPr="00065AAA">
        <w:rPr>
          <w:rFonts w:ascii="Times New Roman" w:eastAsia="Batang" w:hAnsi="Times New Roman"/>
        </w:rPr>
        <w:t xml:space="preserve"> </w:t>
      </w:r>
      <w:r w:rsidR="00B43CCF">
        <w:rPr>
          <w:rFonts w:ascii="Times New Roman" w:eastAsia="Batang" w:hAnsi="Times New Roman"/>
        </w:rPr>
        <w:t>DSM</w:t>
      </w:r>
      <w:r w:rsidR="009925D8">
        <w:rPr>
          <w:rFonts w:ascii="Times New Roman" w:eastAsia="Batang" w:hAnsi="Times New Roman"/>
        </w:rPr>
        <w:t xml:space="preserve"> usage in the previous six months</w:t>
      </w:r>
      <w:r w:rsidR="009925D8" w:rsidRPr="00065AAA">
        <w:rPr>
          <w:rFonts w:ascii="Times New Roman" w:eastAsia="Batang" w:hAnsi="Times New Roman"/>
        </w:rPr>
        <w:t xml:space="preserve"> </w:t>
      </w:r>
      <w:r w:rsidR="00364BB4" w:rsidRPr="00065AAA">
        <w:rPr>
          <w:rFonts w:ascii="Times New Roman" w:eastAsia="Batang" w:hAnsi="Times New Roman"/>
        </w:rPr>
        <w:t xml:space="preserve">was considerably smaller </w:t>
      </w:r>
      <w:r w:rsidR="00105CCC" w:rsidRPr="00065AAA">
        <w:rPr>
          <w:rFonts w:ascii="Times New Roman" w:eastAsia="Batang" w:hAnsi="Times New Roman"/>
        </w:rPr>
        <w:t>than the</w:t>
      </w:r>
      <w:r w:rsidR="001B7BBC" w:rsidRPr="00065AAA">
        <w:rPr>
          <w:rFonts w:ascii="Times New Roman" w:eastAsia="Batang" w:hAnsi="Times New Roman"/>
        </w:rPr>
        <w:t xml:space="preserve"> </w:t>
      </w:r>
      <w:r w:rsidR="009925D8">
        <w:rPr>
          <w:rFonts w:ascii="Times New Roman" w:eastAsia="Batang" w:hAnsi="Times New Roman"/>
        </w:rPr>
        <w:t xml:space="preserve">number of users who </w:t>
      </w:r>
      <w:r w:rsidR="001B7BBC" w:rsidRPr="00065AAA">
        <w:rPr>
          <w:rFonts w:ascii="Times New Roman" w:eastAsia="Batang" w:hAnsi="Times New Roman"/>
        </w:rPr>
        <w:t>increase</w:t>
      </w:r>
      <w:r w:rsidR="009925D8">
        <w:rPr>
          <w:rFonts w:ascii="Times New Roman" w:eastAsia="Batang" w:hAnsi="Times New Roman"/>
        </w:rPr>
        <w:t>d</w:t>
      </w:r>
      <w:r w:rsidR="001B7BBC" w:rsidRPr="00065AAA">
        <w:rPr>
          <w:rFonts w:ascii="Times New Roman" w:eastAsia="Batang" w:hAnsi="Times New Roman"/>
        </w:rPr>
        <w:t xml:space="preserve"> </w:t>
      </w:r>
      <w:r w:rsidR="009925D8">
        <w:rPr>
          <w:rFonts w:ascii="Times New Roman" w:eastAsia="Batang" w:hAnsi="Times New Roman"/>
        </w:rPr>
        <w:t>usage</w:t>
      </w:r>
      <w:r w:rsidR="00CC233A" w:rsidRPr="00065AAA">
        <w:rPr>
          <w:rFonts w:ascii="Times New Roman" w:eastAsia="Batang" w:hAnsi="Times New Roman"/>
        </w:rPr>
        <w:t>.</w:t>
      </w:r>
    </w:p>
    <w:p w:rsidR="000047AD" w:rsidRPr="00065AAA" w:rsidRDefault="000047AD" w:rsidP="00311EFA">
      <w:pPr>
        <w:pStyle w:val="s0"/>
        <w:spacing w:line="360" w:lineRule="auto"/>
        <w:jc w:val="both"/>
        <w:rPr>
          <w:rFonts w:ascii="Times New Roman" w:eastAsia="Batang" w:hAnsi="Times New Roman"/>
        </w:rPr>
      </w:pPr>
    </w:p>
    <w:p w:rsidR="003B624C" w:rsidRPr="00065AAA" w:rsidRDefault="00383D8C" w:rsidP="00311EFA">
      <w:pPr>
        <w:pStyle w:val="s0"/>
        <w:spacing w:line="360" w:lineRule="auto"/>
        <w:jc w:val="both"/>
        <w:rPr>
          <w:rFonts w:ascii="Times New Roman" w:eastAsia="Batang" w:hAnsi="Times New Roman"/>
        </w:rPr>
      </w:pPr>
      <w:r w:rsidRPr="00065AAA">
        <w:rPr>
          <w:rFonts w:ascii="Times New Roman" w:eastAsia="Batang" w:hAnsi="Times New Roman"/>
        </w:rPr>
        <w:t>Self</w:t>
      </w:r>
      <w:r w:rsidR="003A3115" w:rsidRPr="00065AAA">
        <w:rPr>
          <w:rFonts w:ascii="Times New Roman" w:eastAsia="Batang" w:hAnsi="Times New Roman"/>
        </w:rPr>
        <w:t xml:space="preserve">-estimation in </w:t>
      </w:r>
      <w:r w:rsidR="00F6296B" w:rsidRPr="00065AAA">
        <w:rPr>
          <w:rFonts w:ascii="Times New Roman" w:eastAsia="Batang" w:hAnsi="Times New Roman"/>
        </w:rPr>
        <w:t xml:space="preserve">assessing </w:t>
      </w:r>
      <w:r w:rsidR="00B43CCF">
        <w:rPr>
          <w:rFonts w:ascii="Times New Roman" w:eastAsia="Batang" w:hAnsi="Times New Roman"/>
        </w:rPr>
        <w:t>DSM</w:t>
      </w:r>
      <w:r w:rsidR="003A3115" w:rsidRPr="00065AAA">
        <w:rPr>
          <w:rFonts w:ascii="Times New Roman" w:eastAsia="Batang" w:hAnsi="Times New Roman"/>
        </w:rPr>
        <w:t xml:space="preserve"> usage</w:t>
      </w:r>
      <w:r>
        <w:rPr>
          <w:rFonts w:ascii="Times New Roman" w:eastAsia="Batang" w:hAnsi="Times New Roman"/>
        </w:rPr>
        <w:t xml:space="preserve"> is highly subjective. Therefore</w:t>
      </w:r>
      <w:r w:rsidR="00522529" w:rsidRPr="00065AAA">
        <w:rPr>
          <w:rFonts w:ascii="Times New Roman" w:eastAsia="Batang" w:hAnsi="Times New Roman"/>
        </w:rPr>
        <w:t xml:space="preserve">, </w:t>
      </w:r>
      <w:r w:rsidR="008E01BF" w:rsidRPr="00065AAA">
        <w:rPr>
          <w:rFonts w:ascii="Times New Roman" w:eastAsia="Batang" w:hAnsi="Times New Roman"/>
        </w:rPr>
        <w:t xml:space="preserve">a </w:t>
      </w:r>
      <w:r w:rsidR="00522529" w:rsidRPr="00065AAA">
        <w:rPr>
          <w:rFonts w:ascii="Times New Roman" w:eastAsia="Batang" w:hAnsi="Times New Roman"/>
        </w:rPr>
        <w:t xml:space="preserve">second empirical study was conducted </w:t>
      </w:r>
      <w:r w:rsidR="003A3115" w:rsidRPr="00065AAA">
        <w:rPr>
          <w:rFonts w:ascii="Times New Roman" w:eastAsia="Batang" w:hAnsi="Times New Roman"/>
        </w:rPr>
        <w:t xml:space="preserve">based </w:t>
      </w:r>
      <w:r w:rsidR="00522529" w:rsidRPr="00065AAA">
        <w:rPr>
          <w:rFonts w:ascii="Times New Roman" w:eastAsia="Batang" w:hAnsi="Times New Roman"/>
        </w:rPr>
        <w:t xml:space="preserve">on actual </w:t>
      </w:r>
      <w:r w:rsidR="00B43CCF">
        <w:rPr>
          <w:rFonts w:ascii="Times New Roman" w:eastAsia="Batang" w:hAnsi="Times New Roman"/>
        </w:rPr>
        <w:t>DSM</w:t>
      </w:r>
      <w:r w:rsidR="00522529" w:rsidRPr="00065AAA">
        <w:rPr>
          <w:rFonts w:ascii="Times New Roman" w:eastAsia="Batang" w:hAnsi="Times New Roman"/>
        </w:rPr>
        <w:t xml:space="preserve"> usage data obtained from SKT, the largest mobile </w:t>
      </w:r>
      <w:r w:rsidR="0080045F" w:rsidRPr="00065AAA">
        <w:rPr>
          <w:rFonts w:ascii="Times New Roman" w:eastAsia="Batang" w:hAnsi="Times New Roman"/>
        </w:rPr>
        <w:t>carrier</w:t>
      </w:r>
      <w:r w:rsidR="00C63D13" w:rsidRPr="00065AAA">
        <w:rPr>
          <w:rFonts w:ascii="Times New Roman" w:eastAsia="Batang" w:hAnsi="Times New Roman"/>
        </w:rPr>
        <w:t xml:space="preserve"> in Korea</w:t>
      </w:r>
      <w:r w:rsidR="00B57180" w:rsidRPr="00065AAA">
        <w:rPr>
          <w:rFonts w:ascii="Times New Roman" w:eastAsia="Batang" w:hAnsi="Times New Roman"/>
        </w:rPr>
        <w:t xml:space="preserve">. </w:t>
      </w:r>
      <w:r w:rsidR="00CF0CFB" w:rsidRPr="00065AAA">
        <w:rPr>
          <w:rFonts w:ascii="Times New Roman" w:eastAsia="Batang" w:hAnsi="Times New Roman"/>
        </w:rPr>
        <w:t xml:space="preserve">Obtaining </w:t>
      </w:r>
      <w:r>
        <w:rPr>
          <w:rFonts w:ascii="Times New Roman" w:eastAsia="Batang" w:hAnsi="Times New Roman"/>
        </w:rPr>
        <w:t>this</w:t>
      </w:r>
      <w:r w:rsidR="00A37B2F" w:rsidRPr="00065AAA">
        <w:rPr>
          <w:rFonts w:ascii="Times New Roman" w:eastAsia="Batang" w:hAnsi="Times New Roman"/>
        </w:rPr>
        <w:t xml:space="preserve"> (</w:t>
      </w:r>
      <w:r w:rsidR="00CF0CFB" w:rsidRPr="00065AAA">
        <w:rPr>
          <w:rFonts w:ascii="Times New Roman" w:eastAsia="Batang" w:hAnsi="Times New Roman"/>
        </w:rPr>
        <w:t>ARPU</w:t>
      </w:r>
      <w:r w:rsidR="00A37B2F" w:rsidRPr="00065AAA">
        <w:rPr>
          <w:rFonts w:ascii="Times New Roman" w:eastAsia="Batang" w:hAnsi="Times New Roman"/>
        </w:rPr>
        <w:t>)</w:t>
      </w:r>
      <w:r w:rsidR="00CF0CFB" w:rsidRPr="00065AAA">
        <w:rPr>
          <w:rFonts w:ascii="Times New Roman" w:eastAsia="Batang" w:hAnsi="Times New Roman"/>
        </w:rPr>
        <w:t xml:space="preserve"> data from all three carriers </w:t>
      </w:r>
      <w:r w:rsidR="008E01BF" w:rsidRPr="00065AAA">
        <w:rPr>
          <w:rFonts w:ascii="Times New Roman" w:eastAsia="Batang" w:hAnsi="Times New Roman"/>
        </w:rPr>
        <w:t xml:space="preserve">was </w:t>
      </w:r>
      <w:r w:rsidR="00685934">
        <w:rPr>
          <w:rFonts w:ascii="Times New Roman" w:eastAsia="Batang" w:hAnsi="Times New Roman"/>
        </w:rPr>
        <w:t xml:space="preserve">practically </w:t>
      </w:r>
      <w:r w:rsidR="00CF0CFB" w:rsidRPr="00065AAA">
        <w:rPr>
          <w:rFonts w:ascii="Times New Roman" w:eastAsia="Batang" w:hAnsi="Times New Roman"/>
        </w:rPr>
        <w:t>impossible due to their concern</w:t>
      </w:r>
      <w:r w:rsidR="00536217" w:rsidRPr="00065AAA">
        <w:rPr>
          <w:rFonts w:ascii="Times New Roman" w:eastAsia="Batang" w:hAnsi="Times New Roman"/>
        </w:rPr>
        <w:t>s</w:t>
      </w:r>
      <w:r w:rsidR="00CF0CFB" w:rsidRPr="00065AAA">
        <w:rPr>
          <w:rFonts w:ascii="Times New Roman" w:eastAsia="Batang" w:hAnsi="Times New Roman"/>
        </w:rPr>
        <w:t xml:space="preserve"> </w:t>
      </w:r>
      <w:r w:rsidR="008E01BF" w:rsidRPr="00065AAA">
        <w:rPr>
          <w:rFonts w:ascii="Times New Roman" w:eastAsia="Batang" w:hAnsi="Times New Roman"/>
        </w:rPr>
        <w:t>about</w:t>
      </w:r>
      <w:r w:rsidR="00CF0CFB" w:rsidRPr="00065AAA">
        <w:rPr>
          <w:rFonts w:ascii="Times New Roman" w:eastAsia="Batang" w:hAnsi="Times New Roman"/>
        </w:rPr>
        <w:t xml:space="preserve"> violation of the Korean law protect</w:t>
      </w:r>
      <w:r w:rsidR="00E53ECC">
        <w:rPr>
          <w:rFonts w:ascii="Times New Roman" w:eastAsia="Batang" w:hAnsi="Times New Roman"/>
        </w:rPr>
        <w:t>ing</w:t>
      </w:r>
      <w:r w:rsidR="00CF0CFB" w:rsidRPr="00065AAA">
        <w:rPr>
          <w:rFonts w:ascii="Times New Roman" w:eastAsia="Batang" w:hAnsi="Times New Roman"/>
        </w:rPr>
        <w:t xml:space="preserve"> individual privacy. </w:t>
      </w:r>
      <w:r w:rsidR="00B57180" w:rsidRPr="00065AAA">
        <w:rPr>
          <w:rFonts w:ascii="Times New Roman" w:eastAsia="Batang" w:hAnsi="Times New Roman"/>
        </w:rPr>
        <w:t>T</w:t>
      </w:r>
      <w:r w:rsidR="00B57180" w:rsidRPr="00065AAA">
        <w:rPr>
          <w:rFonts w:ascii="Times New Roman" w:hAnsi="Times New Roman"/>
        </w:rPr>
        <w:t xml:space="preserve">he dataset </w:t>
      </w:r>
      <w:r w:rsidR="00CF0CFB" w:rsidRPr="00065AAA">
        <w:rPr>
          <w:rFonts w:ascii="Times New Roman" w:hAnsi="Times New Roman"/>
        </w:rPr>
        <w:t xml:space="preserve">was </w:t>
      </w:r>
      <w:r w:rsidR="008E01BF" w:rsidRPr="00065AAA">
        <w:rPr>
          <w:rFonts w:ascii="Times New Roman" w:hAnsi="Times New Roman"/>
        </w:rPr>
        <w:t xml:space="preserve">therefore </w:t>
      </w:r>
      <w:r w:rsidR="00CF0CFB" w:rsidRPr="00065AAA">
        <w:rPr>
          <w:rFonts w:ascii="Times New Roman" w:hAnsi="Times New Roman"/>
        </w:rPr>
        <w:t xml:space="preserve">based on SKT’s clients </w:t>
      </w:r>
      <w:r w:rsidR="00B57180" w:rsidRPr="00065AAA">
        <w:rPr>
          <w:rFonts w:ascii="Times New Roman" w:hAnsi="Times New Roman"/>
        </w:rPr>
        <w:t>who ha</w:t>
      </w:r>
      <w:r w:rsidR="00195FB2" w:rsidRPr="00065AAA">
        <w:rPr>
          <w:rFonts w:ascii="Times New Roman" w:hAnsi="Times New Roman"/>
        </w:rPr>
        <w:t>d</w:t>
      </w:r>
      <w:r w:rsidR="00B57180" w:rsidRPr="00065AAA">
        <w:rPr>
          <w:rFonts w:ascii="Times New Roman" w:hAnsi="Times New Roman"/>
        </w:rPr>
        <w:t xml:space="preserve"> been </w:t>
      </w:r>
      <w:r w:rsidR="00CF0CFB" w:rsidRPr="00065AAA">
        <w:rPr>
          <w:rFonts w:ascii="Times New Roman" w:hAnsi="Times New Roman"/>
        </w:rPr>
        <w:t xml:space="preserve">subscribing </w:t>
      </w:r>
      <w:r w:rsidR="00B93F1D" w:rsidRPr="00065AAA">
        <w:rPr>
          <w:rFonts w:ascii="Times New Roman" w:hAnsi="Times New Roman"/>
        </w:rPr>
        <w:t xml:space="preserve">to their </w:t>
      </w:r>
      <w:r w:rsidR="00B43CCF">
        <w:rPr>
          <w:rFonts w:ascii="Times New Roman" w:hAnsi="Times New Roman"/>
        </w:rPr>
        <w:t>DSM</w:t>
      </w:r>
      <w:r w:rsidR="00B57180" w:rsidRPr="00065AAA">
        <w:rPr>
          <w:rFonts w:ascii="Times New Roman" w:hAnsi="Times New Roman"/>
        </w:rPr>
        <w:t xml:space="preserve"> for more than a year. </w:t>
      </w:r>
      <w:r w:rsidR="00B43CCF">
        <w:rPr>
          <w:rFonts w:ascii="Times New Roman" w:eastAsia="Batang" w:hAnsi="Times New Roman"/>
        </w:rPr>
        <w:t>DSM</w:t>
      </w:r>
      <w:r w:rsidR="00522529" w:rsidRPr="00065AAA">
        <w:rPr>
          <w:rFonts w:ascii="Times New Roman" w:eastAsia="Batang" w:hAnsi="Times New Roman"/>
        </w:rPr>
        <w:t xml:space="preserve"> users were identified </w:t>
      </w:r>
      <w:r w:rsidR="00E53ECC">
        <w:rPr>
          <w:rFonts w:ascii="Times New Roman" w:eastAsia="Batang" w:hAnsi="Times New Roman"/>
        </w:rPr>
        <w:t>using</w:t>
      </w:r>
      <w:r w:rsidR="00E53ECC" w:rsidRPr="00065AAA">
        <w:rPr>
          <w:rFonts w:ascii="Times New Roman" w:eastAsia="Batang" w:hAnsi="Times New Roman"/>
        </w:rPr>
        <w:t xml:space="preserve"> </w:t>
      </w:r>
      <w:r w:rsidR="00522529" w:rsidRPr="00065AAA">
        <w:rPr>
          <w:rFonts w:ascii="Times New Roman" w:eastAsia="Batang" w:hAnsi="Times New Roman"/>
        </w:rPr>
        <w:t xml:space="preserve">the stratified sample method in </w:t>
      </w:r>
      <w:r w:rsidR="00522529" w:rsidRPr="00065AAA">
        <w:rPr>
          <w:rFonts w:ascii="Times New Roman" w:eastAsia="Batang" w:hAnsi="Times New Roman"/>
        </w:rPr>
        <w:lastRenderedPageBreak/>
        <w:t xml:space="preserve">which </w:t>
      </w:r>
      <w:r w:rsidR="00765176" w:rsidRPr="00065AAA">
        <w:rPr>
          <w:rFonts w:ascii="Times New Roman" w:eastAsia="Batang" w:hAnsi="Times New Roman"/>
        </w:rPr>
        <w:t>increase</w:t>
      </w:r>
      <w:r w:rsidR="00E53ECC">
        <w:rPr>
          <w:rFonts w:ascii="Times New Roman" w:eastAsia="Batang" w:hAnsi="Times New Roman"/>
        </w:rPr>
        <w:t>s</w:t>
      </w:r>
      <w:r w:rsidR="00B57180" w:rsidRPr="00065AAA">
        <w:rPr>
          <w:rFonts w:ascii="Times New Roman" w:eastAsia="Batang" w:hAnsi="Times New Roman"/>
        </w:rPr>
        <w:t xml:space="preserve"> </w:t>
      </w:r>
      <w:r w:rsidR="00E1465F" w:rsidRPr="00065AAA">
        <w:rPr>
          <w:rFonts w:ascii="Times New Roman" w:eastAsia="Batang" w:hAnsi="Times New Roman"/>
        </w:rPr>
        <w:t xml:space="preserve">and </w:t>
      </w:r>
      <w:r w:rsidR="00765176" w:rsidRPr="00065AAA">
        <w:rPr>
          <w:rFonts w:ascii="Times New Roman" w:eastAsia="Batang" w:hAnsi="Times New Roman"/>
        </w:rPr>
        <w:t>decrease</w:t>
      </w:r>
      <w:r w:rsidR="00E53ECC">
        <w:rPr>
          <w:rFonts w:ascii="Times New Roman" w:eastAsia="Batang" w:hAnsi="Times New Roman"/>
        </w:rPr>
        <w:t>s</w:t>
      </w:r>
      <w:r w:rsidR="00B57180" w:rsidRPr="00065AAA">
        <w:rPr>
          <w:rFonts w:ascii="Times New Roman" w:eastAsia="Batang" w:hAnsi="Times New Roman"/>
        </w:rPr>
        <w:t xml:space="preserve"> in ARPU</w:t>
      </w:r>
      <w:r w:rsidR="00765176" w:rsidRPr="00065AAA">
        <w:rPr>
          <w:rFonts w:ascii="Times New Roman" w:eastAsia="Batang" w:hAnsi="Times New Roman"/>
        </w:rPr>
        <w:t xml:space="preserve"> formed </w:t>
      </w:r>
      <w:r w:rsidR="00AB0D1C" w:rsidRPr="00065AAA">
        <w:rPr>
          <w:rFonts w:ascii="Times New Roman" w:eastAsia="Batang" w:hAnsi="Times New Roman"/>
        </w:rPr>
        <w:t xml:space="preserve">two </w:t>
      </w:r>
      <w:r w:rsidR="0024315D" w:rsidRPr="00065AAA">
        <w:rPr>
          <w:rFonts w:ascii="Times New Roman" w:eastAsia="Batang" w:hAnsi="Times New Roman"/>
        </w:rPr>
        <w:t xml:space="preserve">different </w:t>
      </w:r>
      <w:r w:rsidR="00765176" w:rsidRPr="00065AAA">
        <w:rPr>
          <w:rFonts w:ascii="Times New Roman" w:eastAsia="Batang" w:hAnsi="Times New Roman"/>
        </w:rPr>
        <w:t xml:space="preserve">strata of the sampling. </w:t>
      </w:r>
      <w:r w:rsidR="00565693" w:rsidRPr="00065AAA">
        <w:rPr>
          <w:rFonts w:ascii="Times New Roman" w:hAnsi="Times New Roman"/>
        </w:rPr>
        <w:t>ARPU data represent</w:t>
      </w:r>
      <w:r w:rsidR="00161EAA" w:rsidRPr="00065AAA">
        <w:rPr>
          <w:rFonts w:ascii="Times New Roman" w:hAnsi="Times New Roman"/>
        </w:rPr>
        <w:t>s the</w:t>
      </w:r>
      <w:r w:rsidR="00565693" w:rsidRPr="00065AAA">
        <w:rPr>
          <w:rFonts w:ascii="Times New Roman" w:hAnsi="Times New Roman"/>
        </w:rPr>
        <w:t xml:space="preserve"> monthly spending of a subscriber on </w:t>
      </w:r>
      <w:r w:rsidR="00161EAA" w:rsidRPr="00065AAA">
        <w:rPr>
          <w:rFonts w:ascii="Times New Roman" w:hAnsi="Times New Roman"/>
        </w:rPr>
        <w:t xml:space="preserve">a </w:t>
      </w:r>
      <w:r w:rsidR="00565693" w:rsidRPr="00065AAA">
        <w:rPr>
          <w:rFonts w:ascii="Times New Roman" w:hAnsi="Times New Roman"/>
        </w:rPr>
        <w:t xml:space="preserve">data service </w:t>
      </w:r>
      <w:r w:rsidR="002149EA" w:rsidRPr="00065AAA">
        <w:rPr>
          <w:rFonts w:ascii="Times New Roman" w:hAnsi="Times New Roman"/>
        </w:rPr>
        <w:t xml:space="preserve">during the past </w:t>
      </w:r>
      <w:r w:rsidR="00161EAA" w:rsidRPr="00065AAA">
        <w:rPr>
          <w:rFonts w:ascii="Times New Roman" w:hAnsi="Times New Roman"/>
        </w:rPr>
        <w:t>six-</w:t>
      </w:r>
      <w:r w:rsidR="002149EA" w:rsidRPr="00065AAA">
        <w:rPr>
          <w:rFonts w:ascii="Times New Roman" w:hAnsi="Times New Roman"/>
        </w:rPr>
        <w:t xml:space="preserve">month period, </w:t>
      </w:r>
      <w:r w:rsidR="00565693" w:rsidRPr="00065AAA">
        <w:rPr>
          <w:rFonts w:ascii="Times New Roman" w:eastAsiaTheme="minorEastAsia" w:hAnsi="Times New Roman"/>
        </w:rPr>
        <w:t>exclud</w:t>
      </w:r>
      <w:r w:rsidR="00161EAA" w:rsidRPr="00065AAA">
        <w:rPr>
          <w:rFonts w:ascii="Times New Roman" w:eastAsiaTheme="minorEastAsia" w:hAnsi="Times New Roman"/>
        </w:rPr>
        <w:t>ing</w:t>
      </w:r>
      <w:r w:rsidR="00565693" w:rsidRPr="00065AAA">
        <w:rPr>
          <w:rFonts w:ascii="Times New Roman" w:eastAsiaTheme="minorEastAsia" w:hAnsi="Times New Roman"/>
        </w:rPr>
        <w:t xml:space="preserve"> voice and text messaging </w:t>
      </w:r>
      <w:r w:rsidR="00565693" w:rsidRPr="00065AAA">
        <w:rPr>
          <w:rFonts w:ascii="Times New Roman" w:hAnsi="Times New Roman"/>
        </w:rPr>
        <w:t xml:space="preserve">(see Figure 2). To quantify the change, first and second </w:t>
      </w:r>
      <w:r w:rsidR="00161EAA" w:rsidRPr="00065AAA">
        <w:rPr>
          <w:rFonts w:ascii="Times New Roman" w:hAnsi="Times New Roman"/>
        </w:rPr>
        <w:t>three-</w:t>
      </w:r>
      <w:r w:rsidR="00565693" w:rsidRPr="00065AAA">
        <w:rPr>
          <w:rFonts w:ascii="Times New Roman" w:hAnsi="Times New Roman"/>
        </w:rPr>
        <w:t xml:space="preserve">month </w:t>
      </w:r>
      <w:r w:rsidR="00161EAA" w:rsidRPr="00065AAA">
        <w:rPr>
          <w:rFonts w:ascii="Times New Roman" w:hAnsi="Times New Roman"/>
        </w:rPr>
        <w:t xml:space="preserve">periods of </w:t>
      </w:r>
      <w:r w:rsidR="00B43CCF">
        <w:rPr>
          <w:rFonts w:ascii="Times New Roman" w:hAnsi="Times New Roman"/>
        </w:rPr>
        <w:t>DSM</w:t>
      </w:r>
      <w:r w:rsidR="00161EAA" w:rsidRPr="00065AAA">
        <w:rPr>
          <w:rFonts w:ascii="Times New Roman" w:hAnsi="Times New Roman"/>
        </w:rPr>
        <w:t xml:space="preserve"> </w:t>
      </w:r>
      <w:r w:rsidR="00565693" w:rsidRPr="00065AAA">
        <w:rPr>
          <w:rFonts w:ascii="Times New Roman" w:hAnsi="Times New Roman"/>
        </w:rPr>
        <w:t xml:space="preserve">usage </w:t>
      </w:r>
      <w:r w:rsidR="00161EAA" w:rsidRPr="00065AAA">
        <w:rPr>
          <w:rFonts w:ascii="Times New Roman" w:hAnsi="Times New Roman"/>
        </w:rPr>
        <w:t>we</w:t>
      </w:r>
      <w:r w:rsidR="00565693" w:rsidRPr="00065AAA">
        <w:rPr>
          <w:rFonts w:ascii="Times New Roman" w:hAnsi="Times New Roman"/>
        </w:rPr>
        <w:t>re compared</w:t>
      </w:r>
      <w:r w:rsidR="00E53ECC" w:rsidRPr="00E53ECC">
        <w:rPr>
          <w:rFonts w:ascii="Times New Roman" w:hAnsi="Times New Roman"/>
        </w:rPr>
        <w:t xml:space="preserve"> </w:t>
      </w:r>
      <w:r w:rsidR="00E53ECC">
        <w:rPr>
          <w:rFonts w:ascii="Times New Roman" w:hAnsi="Times New Roman"/>
        </w:rPr>
        <w:t>for each user</w:t>
      </w:r>
      <w:r w:rsidR="00161EAA" w:rsidRPr="00065AAA">
        <w:rPr>
          <w:rFonts w:ascii="Times New Roman" w:hAnsi="Times New Roman"/>
        </w:rPr>
        <w:t>,</w:t>
      </w:r>
      <w:r w:rsidR="00565693" w:rsidRPr="00065AAA">
        <w:rPr>
          <w:rFonts w:ascii="Times New Roman" w:hAnsi="Times New Roman"/>
        </w:rPr>
        <w:t xml:space="preserve"> </w:t>
      </w:r>
      <w:r w:rsidR="00E53ECC">
        <w:rPr>
          <w:rFonts w:ascii="Times New Roman" w:hAnsi="Times New Roman"/>
        </w:rPr>
        <w:t>after which</w:t>
      </w:r>
      <w:r w:rsidR="00565693" w:rsidRPr="00065AAA">
        <w:rPr>
          <w:rFonts w:ascii="Times New Roman" w:hAnsi="Times New Roman"/>
        </w:rPr>
        <w:t xml:space="preserve"> the </w:t>
      </w:r>
      <w:r w:rsidR="00E53ECC">
        <w:rPr>
          <w:rFonts w:ascii="Times New Roman" w:hAnsi="Times New Roman"/>
        </w:rPr>
        <w:t xml:space="preserve">rate of </w:t>
      </w:r>
      <w:r w:rsidR="00565693" w:rsidRPr="00065AAA">
        <w:rPr>
          <w:rFonts w:ascii="Times New Roman" w:hAnsi="Times New Roman"/>
        </w:rPr>
        <w:t>increase (ARPU = (A</w:t>
      </w:r>
      <w:r w:rsidR="00E53ECC">
        <w:rPr>
          <w:rFonts w:ascii="Times New Roman" w:hAnsi="Times New Roman"/>
        </w:rPr>
        <w:t xml:space="preserve"> − </w:t>
      </w:r>
      <w:r w:rsidR="00565693" w:rsidRPr="00065AAA">
        <w:rPr>
          <w:rFonts w:ascii="Times New Roman" w:hAnsi="Times New Roman"/>
        </w:rPr>
        <w:t>B)/A) or decrease (ARPU = (B</w:t>
      </w:r>
      <w:r w:rsidR="00E53ECC">
        <w:rPr>
          <w:rFonts w:ascii="Times New Roman" w:hAnsi="Times New Roman"/>
        </w:rPr>
        <w:t xml:space="preserve"> − </w:t>
      </w:r>
      <w:r w:rsidR="00565693" w:rsidRPr="00065AAA">
        <w:rPr>
          <w:rFonts w:ascii="Times New Roman" w:hAnsi="Times New Roman"/>
        </w:rPr>
        <w:t>A)/A) was decided dep</w:t>
      </w:r>
      <w:r w:rsidR="002149EA" w:rsidRPr="00065AAA">
        <w:rPr>
          <w:rFonts w:ascii="Times New Roman" w:hAnsi="Times New Roman"/>
        </w:rPr>
        <w:t>ending on the direction of</w:t>
      </w:r>
      <w:r w:rsidR="00565693" w:rsidRPr="00065AAA">
        <w:rPr>
          <w:rFonts w:ascii="Times New Roman" w:hAnsi="Times New Roman"/>
        </w:rPr>
        <w:t xml:space="preserve"> change. </w:t>
      </w:r>
      <w:r w:rsidR="0088463F" w:rsidRPr="00065AAA">
        <w:rPr>
          <w:rFonts w:ascii="Times New Roman" w:eastAsia="Batang" w:hAnsi="Times New Roman"/>
        </w:rPr>
        <w:t>For identification</w:t>
      </w:r>
      <w:r w:rsidR="00565693" w:rsidRPr="00065AAA">
        <w:rPr>
          <w:rFonts w:ascii="Times New Roman" w:eastAsia="Batang" w:hAnsi="Times New Roman"/>
        </w:rPr>
        <w:t xml:space="preserve"> </w:t>
      </w:r>
      <w:r w:rsidR="00161EAA" w:rsidRPr="00065AAA">
        <w:rPr>
          <w:rFonts w:ascii="Times New Roman" w:eastAsia="Batang" w:hAnsi="Times New Roman"/>
        </w:rPr>
        <w:t xml:space="preserve">of </w:t>
      </w:r>
      <w:r w:rsidR="00E53ECC">
        <w:rPr>
          <w:rFonts w:ascii="Times New Roman" w:eastAsia="Batang" w:hAnsi="Times New Roman"/>
        </w:rPr>
        <w:t>eligible</w:t>
      </w:r>
      <w:r w:rsidR="00E53ECC" w:rsidRPr="00065AAA">
        <w:rPr>
          <w:rFonts w:ascii="Times New Roman" w:eastAsia="Batang" w:hAnsi="Times New Roman"/>
        </w:rPr>
        <w:t xml:space="preserve"> </w:t>
      </w:r>
      <w:r w:rsidR="00565693" w:rsidRPr="00065AAA">
        <w:rPr>
          <w:rFonts w:ascii="Times New Roman" w:eastAsia="Batang" w:hAnsi="Times New Roman"/>
        </w:rPr>
        <w:t>subjects</w:t>
      </w:r>
      <w:r w:rsidR="0088463F" w:rsidRPr="00065AAA">
        <w:rPr>
          <w:rFonts w:ascii="Times New Roman" w:eastAsia="Batang" w:hAnsi="Times New Roman"/>
        </w:rPr>
        <w:t xml:space="preserve">, SKT </w:t>
      </w:r>
      <w:r w:rsidR="00F7581E">
        <w:rPr>
          <w:rFonts w:ascii="Times New Roman" w:eastAsia="Batang" w:hAnsi="Times New Roman"/>
        </w:rPr>
        <w:t xml:space="preserve">queried </w:t>
      </w:r>
      <w:r w:rsidR="0088463F" w:rsidRPr="00065AAA">
        <w:rPr>
          <w:rFonts w:ascii="Times New Roman" w:eastAsia="Batang" w:hAnsi="Times New Roman"/>
        </w:rPr>
        <w:t>its large-scale data warehouse</w:t>
      </w:r>
      <w:r w:rsidR="00565693" w:rsidRPr="00065AAA">
        <w:rPr>
          <w:rFonts w:ascii="Times New Roman" w:eastAsia="Batang" w:hAnsi="Times New Roman"/>
        </w:rPr>
        <w:t>. Ten t</w:t>
      </w:r>
      <w:r w:rsidR="002149EA" w:rsidRPr="00065AAA">
        <w:rPr>
          <w:rFonts w:ascii="Times New Roman" w:eastAsia="Batang" w:hAnsi="Times New Roman"/>
        </w:rPr>
        <w:t>housand (10,000) people that me</w:t>
      </w:r>
      <w:r w:rsidR="00565693" w:rsidRPr="00065AAA">
        <w:rPr>
          <w:rFonts w:ascii="Times New Roman" w:eastAsia="Batang" w:hAnsi="Times New Roman"/>
        </w:rPr>
        <w:t xml:space="preserve">t the search criteria </w:t>
      </w:r>
      <w:r w:rsidR="00161EAA" w:rsidRPr="00065AAA">
        <w:rPr>
          <w:rFonts w:ascii="Times New Roman" w:eastAsia="Batang" w:hAnsi="Times New Roman"/>
        </w:rPr>
        <w:t>we</w:t>
      </w:r>
      <w:r w:rsidR="00565693" w:rsidRPr="00065AAA">
        <w:rPr>
          <w:rFonts w:ascii="Times New Roman" w:eastAsia="Batang" w:hAnsi="Times New Roman"/>
        </w:rPr>
        <w:t>re identified from the vast pool of the company’s client records.</w:t>
      </w:r>
    </w:p>
    <w:p w:rsidR="00565693" w:rsidRPr="00065AAA" w:rsidRDefault="00565693" w:rsidP="00311EFA">
      <w:pPr>
        <w:pStyle w:val="s0"/>
        <w:spacing w:line="360" w:lineRule="auto"/>
        <w:jc w:val="both"/>
        <w:rPr>
          <w:rFonts w:ascii="Times New Roman" w:eastAsiaTheme="minorEastAsia" w:hAnsi="Times New Roman"/>
          <w:color w:val="0070C0"/>
        </w:rPr>
      </w:pPr>
    </w:p>
    <w:p w:rsidR="005F2A26" w:rsidRPr="00065AAA" w:rsidRDefault="0088463F" w:rsidP="00311EFA">
      <w:pPr>
        <w:pStyle w:val="s0"/>
        <w:spacing w:line="360" w:lineRule="auto"/>
        <w:jc w:val="both"/>
        <w:rPr>
          <w:rFonts w:ascii="Times New Roman" w:eastAsia="Batang" w:hAnsi="Times New Roman"/>
        </w:rPr>
      </w:pPr>
      <w:r w:rsidRPr="00065AAA">
        <w:rPr>
          <w:rFonts w:ascii="Times New Roman" w:eastAsia="Batang" w:hAnsi="Times New Roman"/>
        </w:rPr>
        <w:t>Then</w:t>
      </w:r>
      <w:r w:rsidR="00B57180" w:rsidRPr="00065AAA">
        <w:rPr>
          <w:rFonts w:ascii="Times New Roman" w:eastAsia="Batang" w:hAnsi="Times New Roman"/>
        </w:rPr>
        <w:t xml:space="preserve">, </w:t>
      </w:r>
      <w:r w:rsidR="0042549E" w:rsidRPr="00065AAA">
        <w:rPr>
          <w:rFonts w:ascii="Times New Roman" w:eastAsia="Batang" w:hAnsi="Times New Roman"/>
        </w:rPr>
        <w:t xml:space="preserve">in order </w:t>
      </w:r>
      <w:r w:rsidRPr="00065AAA">
        <w:rPr>
          <w:rFonts w:ascii="Times New Roman" w:eastAsia="Batang" w:hAnsi="Times New Roman"/>
        </w:rPr>
        <w:t xml:space="preserve">to conform to Korea’s privacy protection law, </w:t>
      </w:r>
      <w:r w:rsidR="00B57180" w:rsidRPr="00065AAA">
        <w:rPr>
          <w:rFonts w:ascii="Times New Roman" w:eastAsia="Batang" w:hAnsi="Times New Roman"/>
        </w:rPr>
        <w:t xml:space="preserve">SKT directly </w:t>
      </w:r>
      <w:r w:rsidR="006B355E" w:rsidRPr="00065AAA">
        <w:rPr>
          <w:rFonts w:ascii="Times New Roman" w:eastAsia="Batang" w:hAnsi="Times New Roman"/>
        </w:rPr>
        <w:t>e</w:t>
      </w:r>
      <w:r w:rsidR="00B57180" w:rsidRPr="00065AAA">
        <w:rPr>
          <w:rFonts w:ascii="Times New Roman" w:eastAsia="Batang" w:hAnsi="Times New Roman"/>
        </w:rPr>
        <w:t xml:space="preserve">mailed the </w:t>
      </w:r>
      <w:r w:rsidR="002149EA" w:rsidRPr="00065AAA">
        <w:rPr>
          <w:rFonts w:ascii="Times New Roman" w:eastAsia="Batang" w:hAnsi="Times New Roman"/>
        </w:rPr>
        <w:t xml:space="preserve">self-report </w:t>
      </w:r>
      <w:r w:rsidR="00B57180" w:rsidRPr="00065AAA">
        <w:rPr>
          <w:rFonts w:ascii="Times New Roman" w:eastAsia="Batang" w:hAnsi="Times New Roman"/>
        </w:rPr>
        <w:t xml:space="preserve">survey to </w:t>
      </w:r>
      <w:r w:rsidR="000F5D0A" w:rsidRPr="00065AAA">
        <w:rPr>
          <w:rFonts w:ascii="Times New Roman" w:eastAsia="Batang" w:hAnsi="Times New Roman"/>
        </w:rPr>
        <w:t xml:space="preserve">the </w:t>
      </w:r>
      <w:r w:rsidRPr="00065AAA">
        <w:rPr>
          <w:rFonts w:ascii="Times New Roman" w:eastAsia="Batang" w:hAnsi="Times New Roman"/>
        </w:rPr>
        <w:t>selected people and compiled</w:t>
      </w:r>
      <w:r w:rsidR="00B57180" w:rsidRPr="00065AAA">
        <w:rPr>
          <w:rFonts w:ascii="Times New Roman" w:eastAsia="Batang" w:hAnsi="Times New Roman"/>
        </w:rPr>
        <w:t xml:space="preserve"> </w:t>
      </w:r>
      <w:r w:rsidR="00E53ECC">
        <w:rPr>
          <w:rFonts w:ascii="Times New Roman" w:eastAsia="Batang" w:hAnsi="Times New Roman"/>
        </w:rPr>
        <w:t xml:space="preserve">their </w:t>
      </w:r>
      <w:r w:rsidR="00B57180" w:rsidRPr="00065AAA">
        <w:rPr>
          <w:rFonts w:ascii="Times New Roman" w:eastAsia="Batang" w:hAnsi="Times New Roman"/>
        </w:rPr>
        <w:t xml:space="preserve">responses. </w:t>
      </w:r>
      <w:r w:rsidR="006B355E" w:rsidRPr="00065AAA">
        <w:rPr>
          <w:rFonts w:ascii="Times New Roman" w:eastAsia="Batang" w:hAnsi="Times New Roman"/>
        </w:rPr>
        <w:t>SKT matched each returned survey response</w:t>
      </w:r>
      <w:r w:rsidR="005751CA" w:rsidRPr="00065AAA">
        <w:rPr>
          <w:rFonts w:ascii="Times New Roman" w:eastAsia="Batang" w:hAnsi="Times New Roman"/>
        </w:rPr>
        <w:t xml:space="preserve"> </w:t>
      </w:r>
      <w:r w:rsidR="006B355E" w:rsidRPr="00065AAA">
        <w:rPr>
          <w:rFonts w:ascii="Times New Roman" w:eastAsia="Batang" w:hAnsi="Times New Roman"/>
        </w:rPr>
        <w:t>with the respondent’s ARPU data to</w:t>
      </w:r>
      <w:r w:rsidR="0042549E" w:rsidRPr="00065AAA">
        <w:rPr>
          <w:rFonts w:ascii="Times New Roman" w:eastAsia="Batang" w:hAnsi="Times New Roman"/>
        </w:rPr>
        <w:t xml:space="preserve"> </w:t>
      </w:r>
      <w:r w:rsidR="006B355E" w:rsidRPr="00065AAA">
        <w:rPr>
          <w:rFonts w:ascii="Times New Roman" w:eastAsia="Batang" w:hAnsi="Times New Roman"/>
        </w:rPr>
        <w:t xml:space="preserve">complete </w:t>
      </w:r>
      <w:r w:rsidR="00E53ECC">
        <w:rPr>
          <w:rFonts w:ascii="Times New Roman" w:eastAsia="Batang" w:hAnsi="Times New Roman"/>
        </w:rPr>
        <w:t>each</w:t>
      </w:r>
      <w:r w:rsidR="00E53ECC" w:rsidRPr="00065AAA">
        <w:rPr>
          <w:rFonts w:ascii="Times New Roman" w:eastAsia="Batang" w:hAnsi="Times New Roman"/>
        </w:rPr>
        <w:t xml:space="preserve"> </w:t>
      </w:r>
      <w:r w:rsidRPr="00065AAA">
        <w:rPr>
          <w:rFonts w:ascii="Times New Roman" w:eastAsia="Batang" w:hAnsi="Times New Roman"/>
        </w:rPr>
        <w:t>individual</w:t>
      </w:r>
      <w:r w:rsidR="00ED1F07" w:rsidRPr="00065AAA">
        <w:rPr>
          <w:rFonts w:ascii="Times New Roman" w:eastAsia="Batang" w:hAnsi="Times New Roman"/>
        </w:rPr>
        <w:t xml:space="preserve"> </w:t>
      </w:r>
      <w:r w:rsidR="006B355E" w:rsidRPr="00065AAA">
        <w:rPr>
          <w:rFonts w:ascii="Times New Roman" w:eastAsia="Batang" w:hAnsi="Times New Roman"/>
        </w:rPr>
        <w:t>re</w:t>
      </w:r>
      <w:r w:rsidRPr="00065AAA">
        <w:rPr>
          <w:rFonts w:ascii="Times New Roman" w:eastAsia="Batang" w:hAnsi="Times New Roman"/>
        </w:rPr>
        <w:t>cord</w:t>
      </w:r>
      <w:r w:rsidR="006B355E" w:rsidRPr="00065AAA">
        <w:rPr>
          <w:rFonts w:ascii="Times New Roman" w:eastAsia="Batang" w:hAnsi="Times New Roman"/>
        </w:rPr>
        <w:t xml:space="preserve">. </w:t>
      </w:r>
      <w:r w:rsidR="0091689D" w:rsidRPr="00065AAA">
        <w:rPr>
          <w:rFonts w:ascii="Times New Roman" w:eastAsia="Batang" w:hAnsi="Times New Roman"/>
        </w:rPr>
        <w:t xml:space="preserve">Matching </w:t>
      </w:r>
      <w:r w:rsidR="006B355E" w:rsidRPr="00065AAA">
        <w:rPr>
          <w:rFonts w:ascii="Times New Roman" w:eastAsia="Batang" w:hAnsi="Times New Roman"/>
        </w:rPr>
        <w:t xml:space="preserve">was based on </w:t>
      </w:r>
      <w:r w:rsidR="002149EA" w:rsidRPr="00065AAA">
        <w:rPr>
          <w:rFonts w:ascii="Times New Roman" w:eastAsia="Batang" w:hAnsi="Times New Roman"/>
        </w:rPr>
        <w:t xml:space="preserve">the </w:t>
      </w:r>
      <w:r w:rsidR="006B355E" w:rsidRPr="00065AAA">
        <w:rPr>
          <w:rFonts w:ascii="Times New Roman" w:eastAsia="Batang" w:hAnsi="Times New Roman"/>
        </w:rPr>
        <w:t xml:space="preserve">email </w:t>
      </w:r>
      <w:r w:rsidR="002149EA" w:rsidRPr="00065AAA">
        <w:rPr>
          <w:rFonts w:ascii="Times New Roman" w:eastAsia="Batang" w:hAnsi="Times New Roman"/>
        </w:rPr>
        <w:t xml:space="preserve">address </w:t>
      </w:r>
      <w:r w:rsidR="006B355E" w:rsidRPr="00065AAA">
        <w:rPr>
          <w:rFonts w:ascii="Times New Roman" w:eastAsia="Batang" w:hAnsi="Times New Roman"/>
        </w:rPr>
        <w:t xml:space="preserve">and </w:t>
      </w:r>
      <w:r w:rsidR="000F5D0A" w:rsidRPr="00065AAA">
        <w:rPr>
          <w:rFonts w:ascii="Times New Roman" w:eastAsia="Batang" w:hAnsi="Times New Roman"/>
        </w:rPr>
        <w:t xml:space="preserve">the </w:t>
      </w:r>
      <w:r w:rsidR="006B355E" w:rsidRPr="00065AAA">
        <w:rPr>
          <w:rFonts w:ascii="Times New Roman" w:eastAsia="Batang" w:hAnsi="Times New Roman"/>
        </w:rPr>
        <w:t xml:space="preserve">cellular phone number. This </w:t>
      </w:r>
      <w:r w:rsidR="0042549E" w:rsidRPr="00065AAA">
        <w:rPr>
          <w:rFonts w:ascii="Times New Roman" w:eastAsia="Batang" w:hAnsi="Times New Roman"/>
        </w:rPr>
        <w:t xml:space="preserve">process </w:t>
      </w:r>
      <w:r w:rsidR="006B355E" w:rsidRPr="00065AAA">
        <w:rPr>
          <w:rFonts w:ascii="Times New Roman" w:eastAsia="Batang" w:hAnsi="Times New Roman"/>
        </w:rPr>
        <w:t xml:space="preserve">resulted in </w:t>
      </w:r>
      <w:r w:rsidR="00797287" w:rsidRPr="00065AAA">
        <w:rPr>
          <w:rFonts w:ascii="Times New Roman" w:eastAsia="Batang" w:hAnsi="Times New Roman"/>
        </w:rPr>
        <w:t xml:space="preserve">301 records with </w:t>
      </w:r>
      <w:r w:rsidR="006B355E" w:rsidRPr="00065AAA">
        <w:rPr>
          <w:rFonts w:ascii="Times New Roman" w:eastAsia="Batang" w:hAnsi="Times New Roman"/>
        </w:rPr>
        <w:t xml:space="preserve">145 </w:t>
      </w:r>
      <w:r w:rsidR="00797287" w:rsidRPr="00065AAA">
        <w:rPr>
          <w:rFonts w:ascii="Times New Roman" w:eastAsia="Batang" w:hAnsi="Times New Roman"/>
        </w:rPr>
        <w:t xml:space="preserve">increases </w:t>
      </w:r>
      <w:r w:rsidR="006B355E" w:rsidRPr="00065AAA">
        <w:rPr>
          <w:rFonts w:ascii="Times New Roman" w:eastAsia="Batang" w:hAnsi="Times New Roman"/>
        </w:rPr>
        <w:t>and 156</w:t>
      </w:r>
      <w:r w:rsidR="00797287" w:rsidRPr="00065AAA">
        <w:rPr>
          <w:rFonts w:ascii="Times New Roman" w:eastAsia="Batang" w:hAnsi="Times New Roman"/>
        </w:rPr>
        <w:t xml:space="preserve"> decreases in </w:t>
      </w:r>
      <w:r w:rsidR="00B43CCF">
        <w:rPr>
          <w:rFonts w:ascii="Times New Roman" w:eastAsia="Batang" w:hAnsi="Times New Roman"/>
        </w:rPr>
        <w:t>DSM</w:t>
      </w:r>
      <w:r w:rsidR="00797287" w:rsidRPr="00065AAA">
        <w:rPr>
          <w:rFonts w:ascii="Times New Roman" w:eastAsia="Batang" w:hAnsi="Times New Roman"/>
        </w:rPr>
        <w:t xml:space="preserve"> usage</w:t>
      </w:r>
      <w:r w:rsidR="006B355E" w:rsidRPr="00065AAA">
        <w:rPr>
          <w:rFonts w:ascii="Times New Roman" w:eastAsia="Batang" w:hAnsi="Times New Roman"/>
        </w:rPr>
        <w:t>.</w:t>
      </w:r>
      <w:r w:rsidR="005751CA" w:rsidRPr="00065AAA">
        <w:rPr>
          <w:rFonts w:ascii="Times New Roman" w:eastAsia="Batang" w:hAnsi="Times New Roman"/>
        </w:rPr>
        <w:t xml:space="preserve"> </w:t>
      </w:r>
      <w:r w:rsidR="0042549E" w:rsidRPr="00065AAA">
        <w:rPr>
          <w:rFonts w:ascii="Times New Roman" w:eastAsia="Batang" w:hAnsi="Times New Roman"/>
        </w:rPr>
        <w:t>Due to incompleteness,</w:t>
      </w:r>
      <w:r w:rsidR="002149EA" w:rsidRPr="00065AAA">
        <w:rPr>
          <w:rFonts w:ascii="Times New Roman" w:eastAsia="Batang" w:hAnsi="Times New Roman"/>
        </w:rPr>
        <w:t xml:space="preserve"> </w:t>
      </w:r>
      <w:r w:rsidR="005E6F16" w:rsidRPr="00065AAA">
        <w:rPr>
          <w:rFonts w:ascii="Times New Roman" w:eastAsiaTheme="minorEastAsia" w:hAnsi="Times New Roman" w:hint="eastAsia"/>
        </w:rPr>
        <w:t>17</w:t>
      </w:r>
      <w:r w:rsidR="00797287" w:rsidRPr="00065AAA">
        <w:rPr>
          <w:rFonts w:ascii="Times New Roman" w:eastAsia="Batang" w:hAnsi="Times New Roman"/>
        </w:rPr>
        <w:t xml:space="preserve"> </w:t>
      </w:r>
      <w:r w:rsidR="0042549E" w:rsidRPr="00065AAA">
        <w:rPr>
          <w:rFonts w:ascii="Times New Roman" w:eastAsia="Batang" w:hAnsi="Times New Roman"/>
        </w:rPr>
        <w:t>were dropped</w:t>
      </w:r>
      <w:r w:rsidR="00797287" w:rsidRPr="00065AAA">
        <w:rPr>
          <w:rFonts w:ascii="Times New Roman" w:eastAsia="Batang" w:hAnsi="Times New Roman"/>
        </w:rPr>
        <w:t xml:space="preserve">, </w:t>
      </w:r>
      <w:r w:rsidR="0042549E" w:rsidRPr="00065AAA">
        <w:rPr>
          <w:rFonts w:ascii="Times New Roman" w:eastAsia="Batang" w:hAnsi="Times New Roman"/>
        </w:rPr>
        <w:t xml:space="preserve">making </w:t>
      </w:r>
      <w:r w:rsidR="00797287" w:rsidRPr="00065AAA">
        <w:rPr>
          <w:rFonts w:ascii="Times New Roman" w:eastAsia="Batang" w:hAnsi="Times New Roman"/>
        </w:rPr>
        <w:t>28</w:t>
      </w:r>
      <w:r w:rsidR="005E6F16" w:rsidRPr="00065AAA">
        <w:rPr>
          <w:rFonts w:ascii="Times New Roman" w:eastAsiaTheme="minorEastAsia" w:hAnsi="Times New Roman" w:hint="eastAsia"/>
        </w:rPr>
        <w:t>4</w:t>
      </w:r>
      <w:r w:rsidR="00797287" w:rsidRPr="00065AAA">
        <w:rPr>
          <w:rFonts w:ascii="Times New Roman" w:eastAsia="Batang" w:hAnsi="Times New Roman"/>
        </w:rPr>
        <w:t xml:space="preserve"> records (138 increases and 14</w:t>
      </w:r>
      <w:r w:rsidR="003B7742" w:rsidRPr="00065AAA">
        <w:rPr>
          <w:rFonts w:ascii="Times New Roman" w:eastAsiaTheme="minorEastAsia" w:hAnsi="Times New Roman" w:hint="eastAsia"/>
        </w:rPr>
        <w:t>6</w:t>
      </w:r>
      <w:r w:rsidR="00797287" w:rsidRPr="00065AAA">
        <w:rPr>
          <w:rFonts w:ascii="Times New Roman" w:eastAsia="Batang" w:hAnsi="Times New Roman"/>
        </w:rPr>
        <w:t xml:space="preserve"> decreases) </w:t>
      </w:r>
      <w:r w:rsidR="000F5D0A" w:rsidRPr="00065AAA">
        <w:rPr>
          <w:rFonts w:ascii="Times New Roman" w:eastAsia="Batang" w:hAnsi="Times New Roman"/>
        </w:rPr>
        <w:t xml:space="preserve">available </w:t>
      </w:r>
      <w:r w:rsidR="00797287" w:rsidRPr="00065AAA">
        <w:rPr>
          <w:rFonts w:ascii="Times New Roman" w:eastAsia="Batang" w:hAnsi="Times New Roman"/>
        </w:rPr>
        <w:t xml:space="preserve">for data analysis. </w:t>
      </w:r>
      <w:r w:rsidR="00C4032F" w:rsidRPr="00065AAA">
        <w:rPr>
          <w:rFonts w:ascii="Times New Roman" w:hAnsi="Times New Roman"/>
        </w:rPr>
        <w:t xml:space="preserve">The comparison of </w:t>
      </w:r>
      <w:r w:rsidR="0042549E" w:rsidRPr="00065AAA">
        <w:rPr>
          <w:rFonts w:ascii="Times New Roman" w:hAnsi="Times New Roman"/>
        </w:rPr>
        <w:t xml:space="preserve">the </w:t>
      </w:r>
      <w:r w:rsidR="002149EA" w:rsidRPr="00065AAA">
        <w:rPr>
          <w:rFonts w:ascii="Times New Roman" w:hAnsi="Times New Roman"/>
        </w:rPr>
        <w:t xml:space="preserve">two </w:t>
      </w:r>
      <w:r w:rsidR="00C4032F" w:rsidRPr="00065AAA">
        <w:rPr>
          <w:rFonts w:ascii="Times New Roman" w:hAnsi="Times New Roman"/>
        </w:rPr>
        <w:t>group</w:t>
      </w:r>
      <w:r w:rsidR="002149EA" w:rsidRPr="00065AAA">
        <w:rPr>
          <w:rFonts w:ascii="Times New Roman" w:hAnsi="Times New Roman"/>
        </w:rPr>
        <w:t>s</w:t>
      </w:r>
      <w:r w:rsidR="00C4032F" w:rsidRPr="00065AAA">
        <w:rPr>
          <w:rFonts w:ascii="Times New Roman" w:hAnsi="Times New Roman"/>
        </w:rPr>
        <w:t xml:space="preserve"> in terms of </w:t>
      </w:r>
      <w:r w:rsidR="002149EA" w:rsidRPr="00065AAA">
        <w:rPr>
          <w:rFonts w:ascii="Times New Roman" w:hAnsi="Times New Roman"/>
        </w:rPr>
        <w:t xml:space="preserve">average </w:t>
      </w:r>
      <w:r w:rsidR="00C4032F" w:rsidRPr="00065AAA">
        <w:rPr>
          <w:rFonts w:ascii="Times New Roman" w:hAnsi="Times New Roman"/>
        </w:rPr>
        <w:t xml:space="preserve">ARPU during the </w:t>
      </w:r>
      <w:r w:rsidR="0042549E" w:rsidRPr="00065AAA">
        <w:rPr>
          <w:rFonts w:ascii="Times New Roman" w:hAnsi="Times New Roman"/>
        </w:rPr>
        <w:t>six-</w:t>
      </w:r>
      <w:r w:rsidR="002149EA" w:rsidRPr="00065AAA">
        <w:rPr>
          <w:rFonts w:ascii="Times New Roman" w:hAnsi="Times New Roman"/>
        </w:rPr>
        <w:t>month</w:t>
      </w:r>
      <w:r w:rsidR="00C4032F" w:rsidRPr="00065AAA">
        <w:rPr>
          <w:rFonts w:ascii="Times New Roman" w:hAnsi="Times New Roman"/>
        </w:rPr>
        <w:t xml:space="preserve"> period is shown in Figure </w:t>
      </w:r>
      <w:r w:rsidR="00CD1F5F" w:rsidRPr="00065AAA">
        <w:rPr>
          <w:rFonts w:ascii="Times New Roman" w:hAnsi="Times New Roman"/>
        </w:rPr>
        <w:t>2</w:t>
      </w:r>
      <w:r w:rsidR="00C4032F" w:rsidRPr="00065AAA">
        <w:rPr>
          <w:rFonts w:ascii="Times New Roman" w:hAnsi="Times New Roman"/>
        </w:rPr>
        <w:t xml:space="preserve">. </w:t>
      </w:r>
      <w:r w:rsidR="00E86391" w:rsidRPr="00065AAA">
        <w:rPr>
          <w:rFonts w:ascii="Times New Roman" w:eastAsia="Batang" w:hAnsi="Times New Roman"/>
        </w:rPr>
        <w:t xml:space="preserve">The second empirical study compensated </w:t>
      </w:r>
      <w:r w:rsidR="000C38DA" w:rsidRPr="00065AAA">
        <w:rPr>
          <w:rFonts w:ascii="Times New Roman" w:eastAsia="Batang" w:hAnsi="Times New Roman"/>
        </w:rPr>
        <w:t xml:space="preserve">for </w:t>
      </w:r>
      <w:r w:rsidR="00D0723B">
        <w:rPr>
          <w:rFonts w:ascii="Times New Roman" w:eastAsia="Batang" w:hAnsi="Times New Roman"/>
        </w:rPr>
        <w:t xml:space="preserve">the </w:t>
      </w:r>
      <w:r w:rsidR="00E86391" w:rsidRPr="00065AAA">
        <w:rPr>
          <w:rFonts w:ascii="Times New Roman" w:eastAsia="Batang" w:hAnsi="Times New Roman"/>
        </w:rPr>
        <w:t xml:space="preserve">weakness of the </w:t>
      </w:r>
      <w:r w:rsidR="00D0723B">
        <w:rPr>
          <w:rFonts w:ascii="Times New Roman" w:eastAsia="Batang" w:hAnsi="Times New Roman"/>
        </w:rPr>
        <w:t>pure self-report</w:t>
      </w:r>
      <w:r w:rsidR="00C61FAB">
        <w:rPr>
          <w:rFonts w:ascii="Times New Roman" w:eastAsia="Batang" w:hAnsi="Times New Roman"/>
        </w:rPr>
        <w:t>-</w:t>
      </w:r>
      <w:r w:rsidR="00D0723B">
        <w:rPr>
          <w:rFonts w:ascii="Times New Roman" w:eastAsia="Batang" w:hAnsi="Times New Roman"/>
        </w:rPr>
        <w:t xml:space="preserve">based </w:t>
      </w:r>
      <w:r w:rsidR="00E86391" w:rsidRPr="00065AAA">
        <w:rPr>
          <w:rFonts w:ascii="Times New Roman" w:eastAsia="Batang" w:hAnsi="Times New Roman"/>
        </w:rPr>
        <w:t xml:space="preserve">empirical </w:t>
      </w:r>
      <w:r w:rsidR="00C61FAB">
        <w:rPr>
          <w:rFonts w:ascii="Times New Roman" w:eastAsia="Batang" w:hAnsi="Times New Roman"/>
        </w:rPr>
        <w:t>method of the first study</w:t>
      </w:r>
      <w:r w:rsidR="00E86391" w:rsidRPr="00065AAA">
        <w:rPr>
          <w:rFonts w:ascii="Times New Roman" w:eastAsia="Batang" w:hAnsi="Times New Roman"/>
        </w:rPr>
        <w:t xml:space="preserve">. </w:t>
      </w:r>
      <w:r w:rsidR="000C38DA" w:rsidRPr="00065AAA">
        <w:rPr>
          <w:rFonts w:ascii="Times New Roman" w:eastAsia="Batang" w:hAnsi="Times New Roman"/>
        </w:rPr>
        <w:t>However</w:t>
      </w:r>
      <w:r w:rsidR="00BD3647">
        <w:rPr>
          <w:rFonts w:ascii="Times New Roman" w:eastAsia="Batang" w:hAnsi="Times New Roman"/>
        </w:rPr>
        <w:t xml:space="preserve">, response bias </w:t>
      </w:r>
      <w:r w:rsidR="00C61FAB">
        <w:rPr>
          <w:rFonts w:ascii="Times New Roman" w:eastAsia="Batang" w:hAnsi="Times New Roman"/>
        </w:rPr>
        <w:t xml:space="preserve">may still be present </w:t>
      </w:r>
      <w:r w:rsidR="00BD3647">
        <w:rPr>
          <w:rFonts w:ascii="Times New Roman" w:eastAsia="Batang" w:hAnsi="Times New Roman"/>
        </w:rPr>
        <w:t>because all replies</w:t>
      </w:r>
      <w:r w:rsidR="00E86391" w:rsidRPr="00065AAA">
        <w:rPr>
          <w:rFonts w:ascii="Times New Roman" w:eastAsia="Batang" w:hAnsi="Times New Roman"/>
        </w:rPr>
        <w:t xml:space="preserve"> </w:t>
      </w:r>
      <w:r w:rsidR="002928AD">
        <w:rPr>
          <w:rFonts w:ascii="Times New Roman" w:eastAsia="Batang" w:hAnsi="Times New Roman"/>
        </w:rPr>
        <w:t>we</w:t>
      </w:r>
      <w:r w:rsidR="00BD3647">
        <w:rPr>
          <w:rFonts w:ascii="Times New Roman" w:eastAsia="Batang" w:hAnsi="Times New Roman"/>
        </w:rPr>
        <w:t xml:space="preserve">re based on </w:t>
      </w:r>
      <w:r w:rsidR="00B43CCF">
        <w:rPr>
          <w:rFonts w:ascii="Times New Roman" w:eastAsia="Batang" w:hAnsi="Times New Roman"/>
        </w:rPr>
        <w:t>DSM</w:t>
      </w:r>
      <w:r w:rsidR="00BD3647">
        <w:rPr>
          <w:rFonts w:ascii="Times New Roman" w:eastAsia="Batang" w:hAnsi="Times New Roman"/>
        </w:rPr>
        <w:t xml:space="preserve"> offered by</w:t>
      </w:r>
      <w:r w:rsidR="00E86391" w:rsidRPr="00065AAA">
        <w:rPr>
          <w:rFonts w:ascii="Times New Roman" w:eastAsia="Batang" w:hAnsi="Times New Roman"/>
        </w:rPr>
        <w:t xml:space="preserve"> a particular carrier</w:t>
      </w:r>
      <w:r w:rsidR="00ED5087" w:rsidRPr="00065AAA">
        <w:rPr>
          <w:rFonts w:ascii="Times New Roman" w:eastAsia="Batang" w:hAnsi="Times New Roman"/>
        </w:rPr>
        <w:t xml:space="preserve"> (i.e., SKT)</w:t>
      </w:r>
      <w:r w:rsidR="0049554D" w:rsidRPr="00065AAA">
        <w:rPr>
          <w:rFonts w:ascii="Times New Roman" w:eastAsia="Batang" w:hAnsi="Times New Roman"/>
        </w:rPr>
        <w:t xml:space="preserve">. </w:t>
      </w:r>
      <w:r w:rsidR="000C38DA" w:rsidRPr="00065AAA">
        <w:rPr>
          <w:rFonts w:ascii="Times New Roman" w:eastAsia="Batang" w:hAnsi="Times New Roman"/>
        </w:rPr>
        <w:t>In addition</w:t>
      </w:r>
      <w:r w:rsidR="0049554D" w:rsidRPr="00065AAA">
        <w:rPr>
          <w:rFonts w:ascii="Times New Roman" w:eastAsia="Batang" w:hAnsi="Times New Roman"/>
        </w:rPr>
        <w:t>,</w:t>
      </w:r>
      <w:r w:rsidR="00E86391" w:rsidRPr="00065AAA">
        <w:rPr>
          <w:rFonts w:ascii="Times New Roman" w:eastAsia="Batang" w:hAnsi="Times New Roman"/>
        </w:rPr>
        <w:t xml:space="preserve"> the response rate</w:t>
      </w:r>
      <w:r w:rsidR="00D40E15" w:rsidRPr="00065AAA">
        <w:rPr>
          <w:rFonts w:ascii="Times New Roman" w:eastAsia="Batang" w:hAnsi="Times New Roman"/>
        </w:rPr>
        <w:t xml:space="preserve"> of</w:t>
      </w:r>
      <w:r w:rsidR="009323B6" w:rsidRPr="00065AAA">
        <w:rPr>
          <w:rFonts w:ascii="Times New Roman" w:eastAsia="Batang" w:hAnsi="Times New Roman"/>
        </w:rPr>
        <w:t xml:space="preserve"> 3%</w:t>
      </w:r>
      <w:r w:rsidR="00E86391" w:rsidRPr="00065AAA">
        <w:rPr>
          <w:rFonts w:ascii="Times New Roman" w:eastAsia="Batang" w:hAnsi="Times New Roman"/>
        </w:rPr>
        <w:t xml:space="preserve"> was </w:t>
      </w:r>
      <w:r w:rsidR="00ED5087" w:rsidRPr="00065AAA">
        <w:rPr>
          <w:rFonts w:ascii="Times New Roman" w:eastAsia="Batang" w:hAnsi="Times New Roman"/>
        </w:rPr>
        <w:t xml:space="preserve">substantially </w:t>
      </w:r>
      <w:r w:rsidR="00E86391" w:rsidRPr="00065AAA">
        <w:rPr>
          <w:rFonts w:ascii="Times New Roman" w:eastAsia="Batang" w:hAnsi="Times New Roman"/>
        </w:rPr>
        <w:t>low</w:t>
      </w:r>
      <w:r w:rsidR="00ED5087" w:rsidRPr="00065AAA">
        <w:rPr>
          <w:rFonts w:ascii="Times New Roman" w:eastAsia="Batang" w:hAnsi="Times New Roman"/>
        </w:rPr>
        <w:t xml:space="preserve">er than </w:t>
      </w:r>
      <w:r w:rsidR="00D40E15" w:rsidRPr="00065AAA">
        <w:rPr>
          <w:rFonts w:ascii="Times New Roman" w:eastAsia="Batang" w:hAnsi="Times New Roman"/>
        </w:rPr>
        <w:t xml:space="preserve">that </w:t>
      </w:r>
      <w:r w:rsidR="000C38DA" w:rsidRPr="00065AAA">
        <w:rPr>
          <w:rFonts w:ascii="Times New Roman" w:eastAsia="Batang" w:hAnsi="Times New Roman"/>
        </w:rPr>
        <w:t xml:space="preserve">in </w:t>
      </w:r>
      <w:r w:rsidR="00ED5087" w:rsidRPr="00065AAA">
        <w:rPr>
          <w:rFonts w:ascii="Times New Roman" w:eastAsia="Batang" w:hAnsi="Times New Roman"/>
        </w:rPr>
        <w:t>the first survey</w:t>
      </w:r>
      <w:r w:rsidR="00D40E15" w:rsidRPr="00065AAA">
        <w:rPr>
          <w:rFonts w:ascii="Times New Roman" w:eastAsia="Batang" w:hAnsi="Times New Roman"/>
        </w:rPr>
        <w:t>.</w:t>
      </w:r>
    </w:p>
    <w:p w:rsidR="008B53BC" w:rsidRDefault="008B53BC" w:rsidP="008B53BC">
      <w:pPr>
        <w:widowControl w:val="0"/>
        <w:autoSpaceDE w:val="0"/>
        <w:autoSpaceDN w:val="0"/>
        <w:adjustRightInd w:val="0"/>
        <w:spacing w:line="360" w:lineRule="auto"/>
        <w:jc w:val="center"/>
        <w:rPr>
          <w:b/>
          <w:bCs/>
          <w:lang w:eastAsia="ko-KR"/>
        </w:rPr>
      </w:pPr>
      <w:r>
        <w:rPr>
          <w:b/>
          <w:bCs/>
          <w:lang w:eastAsia="ko-KR"/>
        </w:rPr>
        <w:t>-------------------------------</w:t>
      </w:r>
    </w:p>
    <w:p w:rsidR="008B53BC" w:rsidRPr="00065AAA" w:rsidRDefault="008B53BC" w:rsidP="008B53BC">
      <w:pPr>
        <w:widowControl w:val="0"/>
        <w:autoSpaceDE w:val="0"/>
        <w:autoSpaceDN w:val="0"/>
        <w:adjustRightInd w:val="0"/>
        <w:spacing w:line="360" w:lineRule="auto"/>
        <w:jc w:val="center"/>
        <w:rPr>
          <w:lang w:eastAsia="ko-KR"/>
        </w:rPr>
      </w:pPr>
      <w:r>
        <w:rPr>
          <w:lang w:eastAsia="ko-KR"/>
        </w:rPr>
        <w:t>Figure 2 about here</w:t>
      </w:r>
    </w:p>
    <w:p w:rsidR="008B53BC" w:rsidRDefault="008B53BC" w:rsidP="008B53BC">
      <w:pPr>
        <w:widowControl w:val="0"/>
        <w:autoSpaceDE w:val="0"/>
        <w:autoSpaceDN w:val="0"/>
        <w:adjustRightInd w:val="0"/>
        <w:spacing w:line="360" w:lineRule="auto"/>
        <w:jc w:val="center"/>
        <w:rPr>
          <w:b/>
          <w:bCs/>
          <w:lang w:eastAsia="ko-KR"/>
        </w:rPr>
      </w:pPr>
      <w:r>
        <w:rPr>
          <w:b/>
          <w:bCs/>
          <w:lang w:eastAsia="ko-KR"/>
        </w:rPr>
        <w:t>-------------------------------</w:t>
      </w:r>
    </w:p>
    <w:p w:rsidR="00BD3647" w:rsidRDefault="00BD3647" w:rsidP="00311EFA">
      <w:pPr>
        <w:pStyle w:val="s0"/>
        <w:spacing w:line="360" w:lineRule="auto"/>
        <w:jc w:val="both"/>
        <w:rPr>
          <w:rFonts w:ascii="Times New Roman" w:hAnsi="Times New Roman"/>
        </w:rPr>
      </w:pPr>
    </w:p>
    <w:p w:rsidR="005F2A26" w:rsidRPr="00065AAA" w:rsidRDefault="000D7BA2" w:rsidP="00311EFA">
      <w:pPr>
        <w:pStyle w:val="s0"/>
        <w:spacing w:line="360" w:lineRule="auto"/>
        <w:jc w:val="both"/>
        <w:rPr>
          <w:rFonts w:ascii="Times New Roman" w:eastAsiaTheme="minorEastAsia" w:hAnsi="Times New Roman"/>
        </w:rPr>
      </w:pPr>
      <w:r w:rsidRPr="00065AAA">
        <w:rPr>
          <w:rFonts w:ascii="Times New Roman" w:hAnsi="Times New Roman"/>
        </w:rPr>
        <w:t xml:space="preserve">Further </w:t>
      </w:r>
      <w:r w:rsidR="00166187" w:rsidRPr="00065AAA">
        <w:rPr>
          <w:rFonts w:ascii="Times New Roman" w:hAnsi="Times New Roman"/>
        </w:rPr>
        <w:t xml:space="preserve">explanation </w:t>
      </w:r>
      <w:r w:rsidR="00DF6298" w:rsidRPr="00065AAA">
        <w:rPr>
          <w:rFonts w:ascii="Times New Roman" w:hAnsi="Times New Roman"/>
        </w:rPr>
        <w:t xml:space="preserve">of the </w:t>
      </w:r>
      <w:r w:rsidR="00E6524A" w:rsidRPr="00065AAA">
        <w:rPr>
          <w:rFonts w:ascii="Times New Roman" w:hAnsi="Times New Roman"/>
        </w:rPr>
        <w:t>response gap</w:t>
      </w:r>
      <w:r w:rsidR="00DF6298" w:rsidRPr="00065AAA">
        <w:rPr>
          <w:rFonts w:ascii="Times New Roman" w:hAnsi="Times New Roman"/>
        </w:rPr>
        <w:t xml:space="preserve"> between </w:t>
      </w:r>
      <w:r w:rsidRPr="00065AAA">
        <w:rPr>
          <w:rFonts w:ascii="Times New Roman" w:hAnsi="Times New Roman"/>
        </w:rPr>
        <w:t xml:space="preserve">the </w:t>
      </w:r>
      <w:r w:rsidR="00DF6298" w:rsidRPr="00065AAA">
        <w:rPr>
          <w:rFonts w:ascii="Times New Roman" w:hAnsi="Times New Roman"/>
        </w:rPr>
        <w:t>two</w:t>
      </w:r>
      <w:r w:rsidR="009323B6" w:rsidRPr="00065AAA">
        <w:rPr>
          <w:rFonts w:ascii="Times New Roman" w:hAnsi="Times New Roman"/>
        </w:rPr>
        <w:t xml:space="preserve"> </w:t>
      </w:r>
      <w:r w:rsidR="00DF6298" w:rsidRPr="00065AAA">
        <w:rPr>
          <w:rFonts w:ascii="Times New Roman" w:hAnsi="Times New Roman"/>
        </w:rPr>
        <w:t>surveys is warranted.</w:t>
      </w:r>
      <w:r w:rsidR="009323B6" w:rsidRPr="00065AAA">
        <w:rPr>
          <w:rFonts w:ascii="Times New Roman" w:hAnsi="Times New Roman"/>
        </w:rPr>
        <w:t xml:space="preserve"> </w:t>
      </w:r>
      <w:r w:rsidR="00A15754" w:rsidRPr="00065AAA">
        <w:rPr>
          <w:rFonts w:ascii="Times New Roman" w:hAnsi="Times New Roman"/>
        </w:rPr>
        <w:t>The</w:t>
      </w:r>
      <w:r w:rsidRPr="00065AAA">
        <w:rPr>
          <w:rFonts w:ascii="Times New Roman" w:hAnsi="Times New Roman"/>
        </w:rPr>
        <w:t xml:space="preserve"> response was better for the </w:t>
      </w:r>
      <w:r w:rsidR="00A15754" w:rsidRPr="00065AAA">
        <w:rPr>
          <w:rFonts w:ascii="Times New Roman" w:hAnsi="Times New Roman"/>
        </w:rPr>
        <w:t xml:space="preserve">first </w:t>
      </w:r>
      <w:r w:rsidR="000F751A" w:rsidRPr="00065AAA">
        <w:rPr>
          <w:rFonts w:ascii="Times New Roman" w:hAnsi="Times New Roman"/>
        </w:rPr>
        <w:t xml:space="preserve">online survey </w:t>
      </w:r>
      <w:r w:rsidR="00A15754" w:rsidRPr="00065AAA">
        <w:rPr>
          <w:rFonts w:ascii="Times New Roman" w:hAnsi="Times New Roman"/>
        </w:rPr>
        <w:t xml:space="preserve">because </w:t>
      </w:r>
      <w:r w:rsidR="00E6524A" w:rsidRPr="00065AAA">
        <w:rPr>
          <w:rFonts w:ascii="Times New Roman" w:hAnsi="Times New Roman"/>
        </w:rPr>
        <w:t xml:space="preserve">the </w:t>
      </w:r>
      <w:r w:rsidRPr="00065AAA">
        <w:rPr>
          <w:rFonts w:ascii="Times New Roman" w:hAnsi="Times New Roman"/>
        </w:rPr>
        <w:t xml:space="preserve">respondents </w:t>
      </w:r>
      <w:r w:rsidR="000F751A" w:rsidRPr="00065AAA">
        <w:rPr>
          <w:rFonts w:ascii="Times New Roman" w:hAnsi="Times New Roman"/>
        </w:rPr>
        <w:t>were</w:t>
      </w:r>
      <w:r w:rsidR="00A15754" w:rsidRPr="00065AAA">
        <w:rPr>
          <w:rFonts w:ascii="Times New Roman" w:hAnsi="Times New Roman"/>
        </w:rPr>
        <w:t xml:space="preserve"> selected from </w:t>
      </w:r>
      <w:r w:rsidRPr="00065AAA">
        <w:rPr>
          <w:rFonts w:ascii="Times New Roman" w:hAnsi="Times New Roman"/>
        </w:rPr>
        <w:t xml:space="preserve">a </w:t>
      </w:r>
      <w:r w:rsidR="00A15754" w:rsidRPr="00065AAA">
        <w:rPr>
          <w:rFonts w:ascii="Times New Roman" w:hAnsi="Times New Roman"/>
        </w:rPr>
        <w:t>pool of people who voluntarily joined the survey panel to receive benefits such as cyber money offered by the survey company.</w:t>
      </w:r>
      <w:r w:rsidR="0058120E" w:rsidRPr="00065AAA">
        <w:rPr>
          <w:rFonts w:ascii="Times New Roman" w:hAnsi="Times New Roman"/>
        </w:rPr>
        <w:t xml:space="preserve"> </w:t>
      </w:r>
      <w:r w:rsidR="00F07F53">
        <w:rPr>
          <w:rFonts w:ascii="Times New Roman" w:hAnsi="Times New Roman"/>
        </w:rPr>
        <w:t>By contrast</w:t>
      </w:r>
      <w:r w:rsidR="0058120E" w:rsidRPr="00065AAA">
        <w:rPr>
          <w:rFonts w:ascii="Times New Roman" w:hAnsi="Times New Roman"/>
        </w:rPr>
        <w:t xml:space="preserve">, the second </w:t>
      </w:r>
      <w:r w:rsidRPr="00065AAA">
        <w:rPr>
          <w:rFonts w:ascii="Times New Roman" w:hAnsi="Times New Roman"/>
        </w:rPr>
        <w:t xml:space="preserve">SKT </w:t>
      </w:r>
      <w:r w:rsidR="0058120E" w:rsidRPr="00065AAA">
        <w:rPr>
          <w:rFonts w:ascii="Times New Roman" w:hAnsi="Times New Roman"/>
        </w:rPr>
        <w:t>survey</w:t>
      </w:r>
      <w:r w:rsidR="004027FF" w:rsidRPr="00065AAA">
        <w:rPr>
          <w:rFonts w:ascii="Times New Roman" w:hAnsi="Times New Roman"/>
        </w:rPr>
        <w:t xml:space="preserve"> had </w:t>
      </w:r>
      <w:r w:rsidR="0058120E" w:rsidRPr="00065AAA">
        <w:rPr>
          <w:rFonts w:ascii="Times New Roman" w:hAnsi="Times New Roman"/>
        </w:rPr>
        <w:t xml:space="preserve">a </w:t>
      </w:r>
      <w:r w:rsidR="004027FF" w:rsidRPr="00065AAA">
        <w:rPr>
          <w:rFonts w:ascii="Times New Roman" w:hAnsi="Times New Roman"/>
        </w:rPr>
        <w:t xml:space="preserve">fairly </w:t>
      </w:r>
      <w:r w:rsidR="0058120E" w:rsidRPr="00065AAA">
        <w:rPr>
          <w:rFonts w:ascii="Times New Roman" w:hAnsi="Times New Roman"/>
        </w:rPr>
        <w:t>low response rate</w:t>
      </w:r>
      <w:r w:rsidR="00CD492C" w:rsidRPr="00065AAA">
        <w:rPr>
          <w:rFonts w:ascii="Times New Roman" w:hAnsi="Times New Roman"/>
        </w:rPr>
        <w:t xml:space="preserve"> (301/10,000)</w:t>
      </w:r>
      <w:r w:rsidR="00E6524A" w:rsidRPr="00065AAA">
        <w:rPr>
          <w:rFonts w:ascii="Times New Roman" w:hAnsi="Times New Roman"/>
        </w:rPr>
        <w:t xml:space="preserve"> for </w:t>
      </w:r>
      <w:r w:rsidR="0058120E" w:rsidRPr="00065AAA">
        <w:rPr>
          <w:rFonts w:ascii="Times New Roman" w:hAnsi="Times New Roman"/>
        </w:rPr>
        <w:t xml:space="preserve">several reasons. First, when target subjects are randomly selected and </w:t>
      </w:r>
      <w:r w:rsidR="004027FF" w:rsidRPr="00065AAA">
        <w:rPr>
          <w:rFonts w:ascii="Times New Roman" w:hAnsi="Times New Roman"/>
        </w:rPr>
        <w:t>given</w:t>
      </w:r>
      <w:r w:rsidR="0058120E" w:rsidRPr="00065AAA">
        <w:rPr>
          <w:rFonts w:ascii="Times New Roman" w:hAnsi="Times New Roman"/>
        </w:rPr>
        <w:t xml:space="preserve"> little incentive </w:t>
      </w:r>
      <w:r w:rsidR="004027FF" w:rsidRPr="00065AAA">
        <w:rPr>
          <w:rFonts w:ascii="Times New Roman" w:hAnsi="Times New Roman"/>
        </w:rPr>
        <w:t xml:space="preserve">to complete the </w:t>
      </w:r>
      <w:r w:rsidR="0058120E" w:rsidRPr="00065AAA">
        <w:rPr>
          <w:rFonts w:ascii="Times New Roman" w:hAnsi="Times New Roman"/>
        </w:rPr>
        <w:t xml:space="preserve">survey, </w:t>
      </w:r>
      <w:r w:rsidR="000F751A" w:rsidRPr="00065AAA">
        <w:rPr>
          <w:rFonts w:ascii="Times New Roman" w:hAnsi="Times New Roman"/>
        </w:rPr>
        <w:t xml:space="preserve">the </w:t>
      </w:r>
      <w:r w:rsidR="00F07F53">
        <w:rPr>
          <w:rFonts w:ascii="Times New Roman" w:hAnsi="Times New Roman"/>
        </w:rPr>
        <w:t>result is</w:t>
      </w:r>
      <w:r w:rsidR="0058120E" w:rsidRPr="00065AAA">
        <w:rPr>
          <w:rFonts w:ascii="Times New Roman" w:hAnsi="Times New Roman"/>
        </w:rPr>
        <w:t xml:space="preserve"> </w:t>
      </w:r>
      <w:r w:rsidR="00384E52" w:rsidRPr="00065AAA">
        <w:rPr>
          <w:rFonts w:ascii="Times New Roman" w:hAnsi="Times New Roman"/>
        </w:rPr>
        <w:t>often a</w:t>
      </w:r>
      <w:r w:rsidR="0058120E" w:rsidRPr="00065AAA">
        <w:rPr>
          <w:rFonts w:ascii="Times New Roman" w:hAnsi="Times New Roman"/>
        </w:rPr>
        <w:t xml:space="preserve"> low response</w:t>
      </w:r>
      <w:r w:rsidR="0044694D" w:rsidRPr="00065AAA">
        <w:rPr>
          <w:rFonts w:ascii="Times New Roman" w:hAnsi="Times New Roman"/>
        </w:rPr>
        <w:t xml:space="preserve"> </w:t>
      </w:r>
      <w:r w:rsidR="004027FF" w:rsidRPr="00065AAA">
        <w:rPr>
          <w:rFonts w:ascii="Times New Roman" w:hAnsi="Times New Roman"/>
        </w:rPr>
        <w:t xml:space="preserve">rate </w:t>
      </w:r>
      <w:r w:rsidR="0044694D" w:rsidRPr="00065AAA">
        <w:rPr>
          <w:rFonts w:ascii="Times New Roman" w:hAnsi="Times New Roman"/>
        </w:rPr>
        <w:t>(Kaplowitz</w:t>
      </w:r>
      <w:r w:rsidR="0044694D" w:rsidRPr="00065AAA">
        <w:rPr>
          <w:rFonts w:ascii="Times New Roman" w:eastAsiaTheme="minorEastAsia" w:hAnsi="Times New Roman"/>
        </w:rPr>
        <w:t xml:space="preserve"> et al., 2004</w:t>
      </w:r>
      <w:r w:rsidR="0044694D" w:rsidRPr="00065AAA">
        <w:rPr>
          <w:rFonts w:ascii="Times New Roman" w:hAnsi="Times New Roman"/>
        </w:rPr>
        <w:t>).</w:t>
      </w:r>
      <w:r w:rsidR="0058120E" w:rsidRPr="00065AAA">
        <w:rPr>
          <w:rFonts w:ascii="Times New Roman" w:hAnsi="Times New Roman"/>
        </w:rPr>
        <w:t xml:space="preserve"> </w:t>
      </w:r>
      <w:r w:rsidR="00FD1A5D" w:rsidRPr="00065AAA">
        <w:rPr>
          <w:rFonts w:ascii="Times New Roman" w:hAnsi="Times New Roman"/>
        </w:rPr>
        <w:t xml:space="preserve">In </w:t>
      </w:r>
      <w:r w:rsidR="004027FF" w:rsidRPr="00065AAA">
        <w:rPr>
          <w:rFonts w:ascii="Times New Roman" w:hAnsi="Times New Roman"/>
        </w:rPr>
        <w:t>fact</w:t>
      </w:r>
      <w:r w:rsidR="00FD1A5D" w:rsidRPr="00065AAA">
        <w:rPr>
          <w:rFonts w:ascii="Times New Roman" w:hAnsi="Times New Roman"/>
        </w:rPr>
        <w:t xml:space="preserve">, </w:t>
      </w:r>
      <w:r w:rsidR="000F751A" w:rsidRPr="00065AAA">
        <w:rPr>
          <w:rFonts w:ascii="Times New Roman" w:hAnsi="Times New Roman"/>
        </w:rPr>
        <w:t xml:space="preserve">SKT’s </w:t>
      </w:r>
      <w:r w:rsidR="00FD1A5D" w:rsidRPr="00065AAA">
        <w:rPr>
          <w:rFonts w:ascii="Times New Roman" w:hAnsi="Times New Roman"/>
        </w:rPr>
        <w:t xml:space="preserve">marketing department </w:t>
      </w:r>
      <w:r w:rsidR="00F07F53">
        <w:rPr>
          <w:rFonts w:ascii="Times New Roman" w:hAnsi="Times New Roman"/>
        </w:rPr>
        <w:t>reported</w:t>
      </w:r>
      <w:r w:rsidR="004027FF" w:rsidRPr="00065AAA">
        <w:rPr>
          <w:rFonts w:ascii="Times New Roman" w:hAnsi="Times New Roman"/>
        </w:rPr>
        <w:t xml:space="preserve"> </w:t>
      </w:r>
      <w:r w:rsidR="00FD1A5D" w:rsidRPr="00065AAA">
        <w:rPr>
          <w:rFonts w:ascii="Times New Roman" w:hAnsi="Times New Roman"/>
        </w:rPr>
        <w:t xml:space="preserve">that </w:t>
      </w:r>
      <w:r w:rsidR="002A6DD6" w:rsidRPr="00065AAA">
        <w:rPr>
          <w:rFonts w:ascii="Times New Roman" w:hAnsi="Times New Roman"/>
        </w:rPr>
        <w:t>its</w:t>
      </w:r>
      <w:r w:rsidR="00FD1A5D" w:rsidRPr="00065AAA">
        <w:rPr>
          <w:rFonts w:ascii="Times New Roman" w:hAnsi="Times New Roman"/>
        </w:rPr>
        <w:t xml:space="preserve"> own survey</w:t>
      </w:r>
      <w:r w:rsidR="002A6DD6" w:rsidRPr="00065AAA">
        <w:rPr>
          <w:rFonts w:ascii="Times New Roman" w:hAnsi="Times New Roman"/>
        </w:rPr>
        <w:t>s</w:t>
      </w:r>
      <w:r w:rsidR="00FD1A5D" w:rsidRPr="00065AAA">
        <w:rPr>
          <w:rFonts w:ascii="Times New Roman" w:hAnsi="Times New Roman"/>
        </w:rPr>
        <w:t xml:space="preserve"> </w:t>
      </w:r>
      <w:r w:rsidR="000F751A" w:rsidRPr="00065AAA">
        <w:rPr>
          <w:rFonts w:ascii="Times New Roman" w:hAnsi="Times New Roman"/>
        </w:rPr>
        <w:t xml:space="preserve">generally </w:t>
      </w:r>
      <w:r w:rsidR="004027FF" w:rsidRPr="00065AAA">
        <w:rPr>
          <w:rFonts w:ascii="Times New Roman" w:hAnsi="Times New Roman"/>
        </w:rPr>
        <w:t>have a</w:t>
      </w:r>
      <w:r w:rsidR="002A6DD6" w:rsidRPr="00065AAA">
        <w:rPr>
          <w:rFonts w:ascii="Times New Roman" w:hAnsi="Times New Roman"/>
        </w:rPr>
        <w:t xml:space="preserve"> </w:t>
      </w:r>
      <w:r w:rsidR="00CD492C" w:rsidRPr="00065AAA">
        <w:rPr>
          <w:rFonts w:ascii="Times New Roman" w:hAnsi="Times New Roman"/>
        </w:rPr>
        <w:t>3</w:t>
      </w:r>
      <w:r w:rsidR="004027FF" w:rsidRPr="00065AAA">
        <w:rPr>
          <w:rFonts w:ascii="Times New Roman" w:hAnsi="Times New Roman"/>
        </w:rPr>
        <w:t>–</w:t>
      </w:r>
      <w:r w:rsidR="00CD492C" w:rsidRPr="00065AAA">
        <w:rPr>
          <w:rFonts w:ascii="Times New Roman" w:hAnsi="Times New Roman"/>
        </w:rPr>
        <w:t>4</w:t>
      </w:r>
      <w:r w:rsidR="004027FF" w:rsidRPr="00065AAA">
        <w:rPr>
          <w:rFonts w:ascii="Times New Roman" w:hAnsi="Times New Roman"/>
        </w:rPr>
        <w:t>%</w:t>
      </w:r>
      <w:r w:rsidR="00FD1A5D" w:rsidRPr="00065AAA">
        <w:rPr>
          <w:rFonts w:ascii="Times New Roman" w:hAnsi="Times New Roman"/>
        </w:rPr>
        <w:t xml:space="preserve"> response rate even with incentive</w:t>
      </w:r>
      <w:r w:rsidR="004027FF" w:rsidRPr="00065AAA">
        <w:rPr>
          <w:rFonts w:ascii="Times New Roman" w:hAnsi="Times New Roman"/>
        </w:rPr>
        <w:t>s</w:t>
      </w:r>
      <w:r w:rsidR="00FD1A5D" w:rsidRPr="00065AAA">
        <w:rPr>
          <w:rFonts w:ascii="Times New Roman" w:hAnsi="Times New Roman"/>
        </w:rPr>
        <w:t xml:space="preserve"> such as product coupon</w:t>
      </w:r>
      <w:r w:rsidR="004027FF" w:rsidRPr="00065AAA">
        <w:rPr>
          <w:rFonts w:ascii="Times New Roman" w:hAnsi="Times New Roman"/>
        </w:rPr>
        <w:t>s</w:t>
      </w:r>
      <w:r w:rsidR="00FD1A5D" w:rsidRPr="00065AAA">
        <w:rPr>
          <w:rFonts w:ascii="Times New Roman" w:hAnsi="Times New Roman"/>
        </w:rPr>
        <w:t xml:space="preserve">. Second, the </w:t>
      </w:r>
      <w:r w:rsidR="00F07F53">
        <w:rPr>
          <w:rFonts w:ascii="Times New Roman" w:hAnsi="Times New Roman"/>
        </w:rPr>
        <w:t xml:space="preserve">low </w:t>
      </w:r>
      <w:r w:rsidR="002A6DD6" w:rsidRPr="00065AAA">
        <w:rPr>
          <w:rFonts w:ascii="Times New Roman" w:hAnsi="Times New Roman"/>
        </w:rPr>
        <w:t>r</w:t>
      </w:r>
      <w:r w:rsidR="00FD1A5D" w:rsidRPr="00065AAA">
        <w:rPr>
          <w:rFonts w:ascii="Times New Roman" w:hAnsi="Times New Roman"/>
        </w:rPr>
        <w:t>esponse rate</w:t>
      </w:r>
      <w:r w:rsidR="00954349" w:rsidRPr="00065AAA">
        <w:rPr>
          <w:rFonts w:ascii="Times New Roman" w:hAnsi="Times New Roman"/>
        </w:rPr>
        <w:t xml:space="preserve"> </w:t>
      </w:r>
      <w:r w:rsidR="00BD3647">
        <w:rPr>
          <w:rFonts w:ascii="Times New Roman" w:hAnsi="Times New Roman"/>
        </w:rPr>
        <w:t xml:space="preserve">can be </w:t>
      </w:r>
      <w:r w:rsidR="00FD1A5D" w:rsidRPr="00065AAA">
        <w:rPr>
          <w:rFonts w:ascii="Times New Roman" w:hAnsi="Times New Roman"/>
        </w:rPr>
        <w:t xml:space="preserve">partially </w:t>
      </w:r>
      <w:r w:rsidR="00BD3647">
        <w:rPr>
          <w:rFonts w:ascii="Times New Roman" w:hAnsi="Times New Roman"/>
        </w:rPr>
        <w:t>attributed to the</w:t>
      </w:r>
      <w:r w:rsidR="004027FF" w:rsidRPr="00065AAA">
        <w:rPr>
          <w:rFonts w:ascii="Times New Roman" w:hAnsi="Times New Roman"/>
        </w:rPr>
        <w:t xml:space="preserve"> </w:t>
      </w:r>
      <w:r w:rsidR="0058120E" w:rsidRPr="00065AAA">
        <w:rPr>
          <w:rFonts w:ascii="Times New Roman" w:hAnsi="Times New Roman"/>
        </w:rPr>
        <w:t>inaccurate email list</w:t>
      </w:r>
      <w:r w:rsidR="00FD1A5D" w:rsidRPr="00065AAA">
        <w:rPr>
          <w:rFonts w:ascii="Times New Roman" w:hAnsi="Times New Roman"/>
        </w:rPr>
        <w:t xml:space="preserve">. </w:t>
      </w:r>
      <w:r w:rsidR="00954349" w:rsidRPr="00065AAA">
        <w:rPr>
          <w:rFonts w:ascii="Times New Roman" w:hAnsi="Times New Roman"/>
        </w:rPr>
        <w:t>E</w:t>
      </w:r>
      <w:r w:rsidR="00FD1A5D" w:rsidRPr="00065AAA">
        <w:rPr>
          <w:rFonts w:ascii="Times New Roman" w:hAnsi="Times New Roman"/>
        </w:rPr>
        <w:t xml:space="preserve">mails were sent to people who </w:t>
      </w:r>
      <w:r w:rsidR="004027FF" w:rsidRPr="00065AAA">
        <w:rPr>
          <w:rFonts w:ascii="Times New Roman" w:hAnsi="Times New Roman"/>
        </w:rPr>
        <w:t xml:space="preserve">had </w:t>
      </w:r>
      <w:r w:rsidR="00FD1A5D" w:rsidRPr="00065AAA">
        <w:rPr>
          <w:rFonts w:ascii="Times New Roman" w:hAnsi="Times New Roman"/>
        </w:rPr>
        <w:lastRenderedPageBreak/>
        <w:t>registered their email addresses on SKT</w:t>
      </w:r>
      <w:r w:rsidR="00B66DBA" w:rsidRPr="00065AAA">
        <w:rPr>
          <w:rFonts w:ascii="Times New Roman" w:hAnsi="Times New Roman"/>
        </w:rPr>
        <w:t>’s</w:t>
      </w:r>
      <w:r w:rsidR="00FD1A5D" w:rsidRPr="00065AAA">
        <w:rPr>
          <w:rFonts w:ascii="Times New Roman" w:hAnsi="Times New Roman"/>
        </w:rPr>
        <w:t xml:space="preserve"> customer portal site (</w:t>
      </w:r>
      <w:r w:rsidR="00FD1A5D" w:rsidRPr="00065AAA">
        <w:rPr>
          <w:rFonts w:ascii="Times New Roman" w:eastAsiaTheme="minorEastAsia" w:hAnsi="Times New Roman"/>
        </w:rPr>
        <w:t>www.t-mobile.com) and access</w:t>
      </w:r>
      <w:r w:rsidR="00B66DBA" w:rsidRPr="00065AAA">
        <w:rPr>
          <w:rFonts w:ascii="Times New Roman" w:eastAsiaTheme="minorEastAsia" w:hAnsi="Times New Roman"/>
        </w:rPr>
        <w:t>ed it</w:t>
      </w:r>
      <w:r w:rsidR="00FD1A5D" w:rsidRPr="00065AAA">
        <w:rPr>
          <w:rFonts w:ascii="Times New Roman" w:eastAsiaTheme="minorEastAsia" w:hAnsi="Times New Roman"/>
        </w:rPr>
        <w:t xml:space="preserve"> at least once during the past year. However, SKT </w:t>
      </w:r>
      <w:r w:rsidR="00F07F53">
        <w:rPr>
          <w:rFonts w:ascii="Times New Roman" w:eastAsiaTheme="minorEastAsia" w:hAnsi="Times New Roman"/>
        </w:rPr>
        <w:t xml:space="preserve">stated </w:t>
      </w:r>
      <w:r w:rsidR="00FD1A5D" w:rsidRPr="00065AAA">
        <w:rPr>
          <w:rFonts w:ascii="Times New Roman" w:eastAsiaTheme="minorEastAsia" w:hAnsi="Times New Roman"/>
        </w:rPr>
        <w:t xml:space="preserve">that </w:t>
      </w:r>
      <w:r w:rsidR="004027FF" w:rsidRPr="00065AAA">
        <w:rPr>
          <w:rFonts w:ascii="Times New Roman" w:eastAsiaTheme="minorEastAsia" w:hAnsi="Times New Roman"/>
        </w:rPr>
        <w:t>many</w:t>
      </w:r>
      <w:r w:rsidR="00FD1A5D" w:rsidRPr="00065AAA">
        <w:rPr>
          <w:rFonts w:ascii="Times New Roman" w:eastAsiaTheme="minorEastAsia" w:hAnsi="Times New Roman"/>
        </w:rPr>
        <w:t xml:space="preserve"> email</w:t>
      </w:r>
      <w:r w:rsidR="002E6744" w:rsidRPr="00065AAA">
        <w:rPr>
          <w:rFonts w:ascii="Times New Roman" w:eastAsiaTheme="minorEastAsia" w:hAnsi="Times New Roman"/>
        </w:rPr>
        <w:t>s</w:t>
      </w:r>
      <w:r w:rsidR="00FD1A5D" w:rsidRPr="00065AAA">
        <w:rPr>
          <w:rFonts w:ascii="Times New Roman" w:eastAsiaTheme="minorEastAsia" w:hAnsi="Times New Roman"/>
        </w:rPr>
        <w:t xml:space="preserve"> bounced </w:t>
      </w:r>
      <w:r w:rsidR="00954349" w:rsidRPr="00065AAA">
        <w:rPr>
          <w:rFonts w:ascii="Times New Roman" w:eastAsiaTheme="minorEastAsia" w:hAnsi="Times New Roman"/>
        </w:rPr>
        <w:t xml:space="preserve">back </w:t>
      </w:r>
      <w:r w:rsidR="00FD1A5D" w:rsidRPr="00065AAA">
        <w:rPr>
          <w:rFonts w:ascii="Times New Roman" w:eastAsiaTheme="minorEastAsia" w:hAnsi="Times New Roman"/>
        </w:rPr>
        <w:t>due to</w:t>
      </w:r>
      <w:r w:rsidR="002E6744" w:rsidRPr="00065AAA">
        <w:rPr>
          <w:rFonts w:ascii="Times New Roman" w:eastAsiaTheme="minorEastAsia" w:hAnsi="Times New Roman"/>
        </w:rPr>
        <w:t xml:space="preserve"> </w:t>
      </w:r>
      <w:r w:rsidR="009D2798" w:rsidRPr="00065AAA">
        <w:rPr>
          <w:rFonts w:ascii="Times New Roman" w:eastAsiaTheme="minorEastAsia" w:hAnsi="Times New Roman"/>
        </w:rPr>
        <w:t xml:space="preserve">address </w:t>
      </w:r>
      <w:r w:rsidR="002E6744" w:rsidRPr="00065AAA">
        <w:rPr>
          <w:rFonts w:ascii="Times New Roman" w:eastAsiaTheme="minorEastAsia" w:hAnsi="Times New Roman"/>
        </w:rPr>
        <w:t xml:space="preserve">inaccuracy or unavailability. </w:t>
      </w:r>
      <w:r w:rsidR="00F07F53">
        <w:rPr>
          <w:rFonts w:ascii="Times New Roman" w:eastAsiaTheme="minorEastAsia" w:hAnsi="Times New Roman"/>
        </w:rPr>
        <w:t>In addition</w:t>
      </w:r>
      <w:r w:rsidR="002E6744" w:rsidRPr="00065AAA">
        <w:rPr>
          <w:rFonts w:ascii="Times New Roman" w:eastAsiaTheme="minorEastAsia" w:hAnsi="Times New Roman"/>
        </w:rPr>
        <w:t xml:space="preserve">, many people provided </w:t>
      </w:r>
      <w:r w:rsidR="004027FF" w:rsidRPr="00065AAA">
        <w:rPr>
          <w:rFonts w:ascii="Times New Roman" w:eastAsiaTheme="minorEastAsia" w:hAnsi="Times New Roman"/>
        </w:rPr>
        <w:t xml:space="preserve">information for </w:t>
      </w:r>
      <w:r w:rsidR="002E6744" w:rsidRPr="00065AAA">
        <w:rPr>
          <w:rFonts w:ascii="Times New Roman" w:eastAsiaTheme="minorEastAsia" w:hAnsi="Times New Roman"/>
        </w:rPr>
        <w:t>their secondary email accounts rather than the</w:t>
      </w:r>
      <w:r w:rsidR="004027FF" w:rsidRPr="00065AAA">
        <w:rPr>
          <w:rFonts w:ascii="Times New Roman" w:eastAsiaTheme="minorEastAsia" w:hAnsi="Times New Roman"/>
        </w:rPr>
        <w:t>ir</w:t>
      </w:r>
      <w:r w:rsidR="002E6744" w:rsidRPr="00065AAA">
        <w:rPr>
          <w:rFonts w:ascii="Times New Roman" w:eastAsiaTheme="minorEastAsia" w:hAnsi="Times New Roman"/>
        </w:rPr>
        <w:t xml:space="preserve"> primary ones, which </w:t>
      </w:r>
      <w:r w:rsidR="00B66DBA" w:rsidRPr="00065AAA">
        <w:rPr>
          <w:rFonts w:ascii="Times New Roman" w:eastAsiaTheme="minorEastAsia" w:hAnsi="Times New Roman"/>
        </w:rPr>
        <w:t xml:space="preserve">further weakened the chance of </w:t>
      </w:r>
      <w:r w:rsidR="00F07F53">
        <w:rPr>
          <w:rFonts w:ascii="Times New Roman" w:eastAsiaTheme="minorEastAsia" w:hAnsi="Times New Roman"/>
        </w:rPr>
        <w:t xml:space="preserve">obtaining a good </w:t>
      </w:r>
      <w:r w:rsidR="00B66DBA" w:rsidRPr="00065AAA">
        <w:rPr>
          <w:rFonts w:ascii="Times New Roman" w:eastAsiaTheme="minorEastAsia" w:hAnsi="Times New Roman"/>
        </w:rPr>
        <w:t xml:space="preserve">survey </w:t>
      </w:r>
      <w:r w:rsidR="002E6744" w:rsidRPr="00065AAA">
        <w:rPr>
          <w:rFonts w:ascii="Times New Roman" w:eastAsiaTheme="minorEastAsia" w:hAnsi="Times New Roman"/>
        </w:rPr>
        <w:t xml:space="preserve">response. </w:t>
      </w:r>
      <w:r w:rsidR="009D2798" w:rsidRPr="00065AAA">
        <w:rPr>
          <w:rFonts w:ascii="Times New Roman" w:eastAsiaTheme="minorEastAsia" w:hAnsi="Times New Roman"/>
        </w:rPr>
        <w:t>Finally</w:t>
      </w:r>
      <w:r w:rsidR="00D35633" w:rsidRPr="00065AAA">
        <w:rPr>
          <w:rFonts w:ascii="Times New Roman" w:eastAsiaTheme="minorEastAsia" w:hAnsi="Times New Roman"/>
        </w:rPr>
        <w:t xml:space="preserve">, </w:t>
      </w:r>
      <w:r w:rsidR="009D2798" w:rsidRPr="00065AAA">
        <w:rPr>
          <w:rFonts w:ascii="Times New Roman" w:eastAsiaTheme="minorEastAsia" w:hAnsi="Times New Roman"/>
        </w:rPr>
        <w:t>the survey</w:t>
      </w:r>
      <w:r w:rsidR="002E7D53" w:rsidRPr="00065AAA">
        <w:rPr>
          <w:rFonts w:ascii="Times New Roman" w:eastAsiaTheme="minorEastAsia" w:hAnsi="Times New Roman"/>
        </w:rPr>
        <w:t xml:space="preserve"> </w:t>
      </w:r>
      <w:r w:rsidR="004027FF" w:rsidRPr="00065AAA">
        <w:rPr>
          <w:rFonts w:ascii="Times New Roman" w:eastAsiaTheme="minorEastAsia" w:hAnsi="Times New Roman"/>
        </w:rPr>
        <w:t xml:space="preserve">itself </w:t>
      </w:r>
      <w:r w:rsidR="002E7D53" w:rsidRPr="00065AAA">
        <w:rPr>
          <w:rFonts w:ascii="Times New Roman" w:eastAsiaTheme="minorEastAsia" w:hAnsi="Times New Roman"/>
        </w:rPr>
        <w:t xml:space="preserve">was designed to </w:t>
      </w:r>
      <w:r w:rsidR="00762AFB" w:rsidRPr="00065AAA">
        <w:rPr>
          <w:rFonts w:ascii="Times New Roman" w:eastAsiaTheme="minorEastAsia" w:hAnsi="Times New Roman"/>
        </w:rPr>
        <w:t>solicit</w:t>
      </w:r>
      <w:r w:rsidR="002E7D53" w:rsidRPr="00065AAA">
        <w:rPr>
          <w:rFonts w:ascii="Times New Roman" w:eastAsiaTheme="minorEastAsia" w:hAnsi="Times New Roman"/>
        </w:rPr>
        <w:t xml:space="preserve"> </w:t>
      </w:r>
      <w:r w:rsidR="004027FF" w:rsidRPr="00065AAA">
        <w:rPr>
          <w:rFonts w:ascii="Times New Roman" w:eastAsiaTheme="minorEastAsia" w:hAnsi="Times New Roman"/>
        </w:rPr>
        <w:t xml:space="preserve">further </w:t>
      </w:r>
      <w:r w:rsidR="002E7D53" w:rsidRPr="00065AAA">
        <w:rPr>
          <w:rFonts w:ascii="Times New Roman" w:eastAsiaTheme="minorEastAsia" w:hAnsi="Times New Roman"/>
        </w:rPr>
        <w:t>responses</w:t>
      </w:r>
      <w:r w:rsidR="009D2798" w:rsidRPr="00065AAA">
        <w:rPr>
          <w:rFonts w:ascii="Times New Roman" w:eastAsiaTheme="minorEastAsia" w:hAnsi="Times New Roman"/>
        </w:rPr>
        <w:t xml:space="preserve"> </w:t>
      </w:r>
      <w:r w:rsidR="004C4ECE" w:rsidRPr="00065AAA">
        <w:rPr>
          <w:rFonts w:ascii="Times New Roman" w:eastAsiaTheme="minorEastAsia" w:hAnsi="Times New Roman"/>
        </w:rPr>
        <w:t xml:space="preserve">only </w:t>
      </w:r>
      <w:r w:rsidR="009D2798" w:rsidRPr="00065AAA">
        <w:rPr>
          <w:rFonts w:ascii="Times New Roman" w:eastAsiaTheme="minorEastAsia" w:hAnsi="Times New Roman"/>
        </w:rPr>
        <w:t>when the initial self-</w:t>
      </w:r>
      <w:r w:rsidR="004027FF" w:rsidRPr="00065AAA">
        <w:rPr>
          <w:rFonts w:ascii="Times New Roman" w:eastAsiaTheme="minorEastAsia" w:hAnsi="Times New Roman"/>
        </w:rPr>
        <w:t>report</w:t>
      </w:r>
      <w:r w:rsidR="009D2798" w:rsidRPr="00065AAA">
        <w:rPr>
          <w:rFonts w:ascii="Times New Roman" w:eastAsiaTheme="minorEastAsia" w:hAnsi="Times New Roman"/>
        </w:rPr>
        <w:t xml:space="preserve"> matched the actual </w:t>
      </w:r>
      <w:r w:rsidR="00954349" w:rsidRPr="00065AAA">
        <w:rPr>
          <w:rFonts w:ascii="Times New Roman" w:eastAsiaTheme="minorEastAsia" w:hAnsi="Times New Roman"/>
        </w:rPr>
        <w:t xml:space="preserve">usage </w:t>
      </w:r>
      <w:r w:rsidR="009D2798" w:rsidRPr="00065AAA">
        <w:rPr>
          <w:rFonts w:ascii="Times New Roman" w:eastAsiaTheme="minorEastAsia" w:hAnsi="Times New Roman"/>
        </w:rPr>
        <w:t xml:space="preserve">pattern </w:t>
      </w:r>
      <w:r w:rsidR="00B518BA" w:rsidRPr="00065AAA">
        <w:rPr>
          <w:rFonts w:ascii="Times New Roman" w:eastAsiaTheme="minorEastAsia" w:hAnsi="Times New Roman"/>
        </w:rPr>
        <w:t>recorded in the six</w:t>
      </w:r>
      <w:r w:rsidR="009D2798" w:rsidRPr="00065AAA">
        <w:rPr>
          <w:rFonts w:ascii="Times New Roman" w:eastAsiaTheme="minorEastAsia" w:hAnsi="Times New Roman"/>
        </w:rPr>
        <w:t>-month ARPU data</w:t>
      </w:r>
      <w:r w:rsidR="00B518BA" w:rsidRPr="00065AAA">
        <w:rPr>
          <w:rFonts w:ascii="Times New Roman" w:eastAsiaTheme="minorEastAsia" w:hAnsi="Times New Roman"/>
        </w:rPr>
        <w:t>;</w:t>
      </w:r>
      <w:r w:rsidR="009A4742" w:rsidRPr="00065AAA">
        <w:rPr>
          <w:rFonts w:ascii="Times New Roman" w:eastAsiaTheme="minorEastAsia" w:hAnsi="Times New Roman"/>
        </w:rPr>
        <w:t xml:space="preserve"> </w:t>
      </w:r>
      <w:r w:rsidR="00B518BA" w:rsidRPr="00065AAA">
        <w:rPr>
          <w:rFonts w:ascii="Times New Roman" w:eastAsiaTheme="minorEastAsia" w:hAnsi="Times New Roman"/>
        </w:rPr>
        <w:t>therefore</w:t>
      </w:r>
      <w:r w:rsidR="009A4742" w:rsidRPr="00065AAA">
        <w:rPr>
          <w:rFonts w:ascii="Times New Roman" w:eastAsiaTheme="minorEastAsia" w:hAnsi="Times New Roman"/>
        </w:rPr>
        <w:t xml:space="preserve"> the response pool</w:t>
      </w:r>
      <w:r w:rsidR="00B518BA" w:rsidRPr="00065AAA">
        <w:rPr>
          <w:rFonts w:ascii="Times New Roman" w:eastAsiaTheme="minorEastAsia" w:hAnsi="Times New Roman"/>
        </w:rPr>
        <w:t xml:space="preserve"> was narrowed again</w:t>
      </w:r>
      <w:r w:rsidR="009D2798" w:rsidRPr="00065AAA">
        <w:rPr>
          <w:rFonts w:ascii="Times New Roman" w:eastAsiaTheme="minorEastAsia" w:hAnsi="Times New Roman"/>
        </w:rPr>
        <w:t>.</w:t>
      </w:r>
    </w:p>
    <w:p w:rsidR="00A15754" w:rsidRPr="00065AAA" w:rsidRDefault="00A15754" w:rsidP="00311EFA">
      <w:pPr>
        <w:pStyle w:val="s0"/>
        <w:spacing w:line="360" w:lineRule="auto"/>
        <w:jc w:val="both"/>
        <w:rPr>
          <w:rFonts w:ascii="Times New Roman" w:hAnsi="Times New Roman"/>
          <w:b/>
          <w:caps/>
        </w:rPr>
      </w:pPr>
    </w:p>
    <w:p w:rsidR="005F2A26" w:rsidRPr="00065AAA" w:rsidRDefault="000C38DA" w:rsidP="00311EFA">
      <w:pPr>
        <w:pStyle w:val="s0"/>
        <w:spacing w:line="360" w:lineRule="auto"/>
        <w:jc w:val="both"/>
        <w:rPr>
          <w:rFonts w:ascii="Times New Roman" w:hAnsi="Times New Roman"/>
          <w:b/>
          <w:bCs/>
          <w:caps/>
        </w:rPr>
      </w:pPr>
      <w:r w:rsidRPr="00065AAA">
        <w:rPr>
          <w:rFonts w:ascii="Times New Roman" w:hAnsi="Times New Roman"/>
          <w:b/>
        </w:rPr>
        <w:t>Comparison of Response Groups</w:t>
      </w:r>
    </w:p>
    <w:p w:rsidR="005F2A26" w:rsidRPr="00065AAA" w:rsidRDefault="002B74D2" w:rsidP="00311EFA">
      <w:pPr>
        <w:pStyle w:val="s0"/>
        <w:spacing w:line="360" w:lineRule="auto"/>
        <w:jc w:val="both"/>
        <w:rPr>
          <w:rFonts w:ascii="Times New Roman" w:eastAsiaTheme="minorEastAsia" w:hAnsi="Times New Roman"/>
        </w:rPr>
      </w:pPr>
      <w:r w:rsidRPr="00065AAA">
        <w:rPr>
          <w:rFonts w:ascii="Times New Roman" w:hAnsi="Times New Roman"/>
        </w:rPr>
        <w:t>T</w:t>
      </w:r>
      <w:r w:rsidR="002F0FF2" w:rsidRPr="00065AAA">
        <w:rPr>
          <w:rFonts w:ascii="Times New Roman" w:hAnsi="Times New Roman"/>
        </w:rPr>
        <w:t>he t</w:t>
      </w:r>
      <w:r w:rsidRPr="00065AAA">
        <w:rPr>
          <w:rFonts w:ascii="Times New Roman" w:hAnsi="Times New Roman"/>
        </w:rPr>
        <w:t>wo response groups</w:t>
      </w:r>
      <w:r w:rsidR="00E86391" w:rsidRPr="00065AAA">
        <w:rPr>
          <w:rFonts w:ascii="Times New Roman" w:hAnsi="Times New Roman"/>
        </w:rPr>
        <w:t xml:space="preserve"> (self-report group and ARPU group)</w:t>
      </w:r>
      <w:r w:rsidRPr="00065AAA">
        <w:rPr>
          <w:rFonts w:ascii="Times New Roman" w:hAnsi="Times New Roman"/>
        </w:rPr>
        <w:t xml:space="preserve"> </w:t>
      </w:r>
      <w:r w:rsidR="002F0FF2" w:rsidRPr="00065AAA">
        <w:rPr>
          <w:rFonts w:ascii="Times New Roman" w:hAnsi="Times New Roman"/>
        </w:rPr>
        <w:t>we</w:t>
      </w:r>
      <w:r w:rsidRPr="00065AAA">
        <w:rPr>
          <w:rFonts w:ascii="Times New Roman" w:hAnsi="Times New Roman"/>
        </w:rPr>
        <w:t>re compared in terms of demographics, usage</w:t>
      </w:r>
      <w:r w:rsidR="002F0FF2" w:rsidRPr="00065AAA">
        <w:rPr>
          <w:rFonts w:ascii="Times New Roman" w:hAnsi="Times New Roman"/>
        </w:rPr>
        <w:t>-</w:t>
      </w:r>
      <w:r w:rsidRPr="00065AAA">
        <w:rPr>
          <w:rFonts w:ascii="Times New Roman" w:hAnsi="Times New Roman"/>
        </w:rPr>
        <w:t xml:space="preserve">related attributes, and </w:t>
      </w:r>
      <w:r w:rsidR="00B43CCF">
        <w:rPr>
          <w:rFonts w:ascii="Times New Roman" w:hAnsi="Times New Roman"/>
        </w:rPr>
        <w:t>DSM</w:t>
      </w:r>
      <w:r w:rsidRPr="00065AAA">
        <w:rPr>
          <w:rFonts w:ascii="Times New Roman" w:hAnsi="Times New Roman"/>
        </w:rPr>
        <w:t xml:space="preserve"> applications. </w:t>
      </w:r>
      <w:r w:rsidR="002F0FF2" w:rsidRPr="00065AAA">
        <w:rPr>
          <w:rFonts w:ascii="Times New Roman" w:hAnsi="Times New Roman"/>
        </w:rPr>
        <w:t xml:space="preserve">Table 2 shows </w:t>
      </w:r>
      <w:r w:rsidR="00CA1C08" w:rsidRPr="00065AAA">
        <w:rPr>
          <w:rFonts w:ascii="Times New Roman" w:hAnsi="Times New Roman"/>
        </w:rPr>
        <w:t xml:space="preserve">the </w:t>
      </w:r>
      <w:r w:rsidR="00024C96" w:rsidRPr="00065AAA">
        <w:rPr>
          <w:rFonts w:ascii="Times New Roman" w:hAnsi="Times New Roman"/>
        </w:rPr>
        <w:t xml:space="preserve">general </w:t>
      </w:r>
      <w:r w:rsidR="002F0FF2" w:rsidRPr="00065AAA">
        <w:rPr>
          <w:rFonts w:ascii="Times New Roman" w:hAnsi="Times New Roman"/>
        </w:rPr>
        <w:t xml:space="preserve">demographic </w:t>
      </w:r>
      <w:r w:rsidR="00CA1C08" w:rsidRPr="00065AAA">
        <w:rPr>
          <w:rFonts w:ascii="Times New Roman" w:hAnsi="Times New Roman"/>
        </w:rPr>
        <w:t xml:space="preserve">similarity </w:t>
      </w:r>
      <w:r w:rsidR="00F07F53" w:rsidRPr="00065AAA">
        <w:rPr>
          <w:rFonts w:ascii="Times New Roman" w:hAnsi="Times New Roman"/>
        </w:rPr>
        <w:t xml:space="preserve">between </w:t>
      </w:r>
      <w:r w:rsidR="00CA1C08" w:rsidRPr="00065AAA">
        <w:rPr>
          <w:rFonts w:ascii="Times New Roman" w:hAnsi="Times New Roman"/>
        </w:rPr>
        <w:t xml:space="preserve">respondents </w:t>
      </w:r>
      <w:r w:rsidR="00F07F53">
        <w:rPr>
          <w:rFonts w:ascii="Times New Roman" w:hAnsi="Times New Roman"/>
        </w:rPr>
        <w:t xml:space="preserve">in </w:t>
      </w:r>
      <w:r w:rsidR="00CA1C08" w:rsidRPr="00065AAA">
        <w:rPr>
          <w:rFonts w:ascii="Times New Roman" w:hAnsi="Times New Roman"/>
        </w:rPr>
        <w:t>the two datasets</w:t>
      </w:r>
      <w:r w:rsidR="004740A8" w:rsidRPr="00065AAA">
        <w:rPr>
          <w:rFonts w:ascii="Times New Roman" w:eastAsiaTheme="minorEastAsia" w:hAnsi="Times New Roman" w:hint="eastAsia"/>
        </w:rPr>
        <w:t>.</w:t>
      </w:r>
    </w:p>
    <w:p w:rsidR="008B53BC" w:rsidRDefault="008B53BC" w:rsidP="008B53BC">
      <w:pPr>
        <w:widowControl w:val="0"/>
        <w:autoSpaceDE w:val="0"/>
        <w:autoSpaceDN w:val="0"/>
        <w:adjustRightInd w:val="0"/>
        <w:spacing w:line="360" w:lineRule="auto"/>
        <w:jc w:val="center"/>
        <w:rPr>
          <w:b/>
          <w:bCs/>
          <w:lang w:eastAsia="ko-KR"/>
        </w:rPr>
      </w:pPr>
    </w:p>
    <w:p w:rsidR="008B53BC" w:rsidRDefault="008B53BC" w:rsidP="008B53BC">
      <w:pPr>
        <w:widowControl w:val="0"/>
        <w:autoSpaceDE w:val="0"/>
        <w:autoSpaceDN w:val="0"/>
        <w:adjustRightInd w:val="0"/>
        <w:spacing w:line="360" w:lineRule="auto"/>
        <w:jc w:val="center"/>
        <w:rPr>
          <w:b/>
          <w:bCs/>
          <w:lang w:eastAsia="ko-KR"/>
        </w:rPr>
      </w:pPr>
      <w:r>
        <w:rPr>
          <w:b/>
          <w:bCs/>
          <w:lang w:eastAsia="ko-KR"/>
        </w:rPr>
        <w:t>-------------------------------</w:t>
      </w:r>
    </w:p>
    <w:p w:rsidR="008B53BC" w:rsidRPr="00065AAA" w:rsidRDefault="008B53BC" w:rsidP="008B53BC">
      <w:pPr>
        <w:widowControl w:val="0"/>
        <w:autoSpaceDE w:val="0"/>
        <w:autoSpaceDN w:val="0"/>
        <w:adjustRightInd w:val="0"/>
        <w:spacing w:line="360" w:lineRule="auto"/>
        <w:jc w:val="center"/>
        <w:rPr>
          <w:lang w:eastAsia="ko-KR"/>
        </w:rPr>
      </w:pPr>
      <w:r>
        <w:rPr>
          <w:lang w:eastAsia="ko-KR"/>
        </w:rPr>
        <w:t>Table 2 about here</w:t>
      </w:r>
    </w:p>
    <w:p w:rsidR="008B53BC" w:rsidRDefault="008B53BC" w:rsidP="008B53BC">
      <w:pPr>
        <w:widowControl w:val="0"/>
        <w:autoSpaceDE w:val="0"/>
        <w:autoSpaceDN w:val="0"/>
        <w:adjustRightInd w:val="0"/>
        <w:spacing w:line="360" w:lineRule="auto"/>
        <w:jc w:val="center"/>
        <w:rPr>
          <w:b/>
          <w:bCs/>
          <w:lang w:eastAsia="ko-KR"/>
        </w:rPr>
      </w:pPr>
      <w:r>
        <w:rPr>
          <w:b/>
          <w:bCs/>
          <w:lang w:eastAsia="ko-KR"/>
        </w:rPr>
        <w:t>-------------------------------</w:t>
      </w:r>
    </w:p>
    <w:p w:rsidR="00E86391" w:rsidRPr="00065AAA" w:rsidRDefault="00E86391" w:rsidP="00311EFA">
      <w:pPr>
        <w:pStyle w:val="s0"/>
        <w:spacing w:line="360" w:lineRule="auto"/>
        <w:rPr>
          <w:rFonts w:ascii="Times New Roman" w:eastAsia="Batang" w:hAnsi="Times New Roman"/>
        </w:rPr>
      </w:pPr>
    </w:p>
    <w:p w:rsidR="005F2A26" w:rsidRPr="00065AAA" w:rsidRDefault="000C38DA" w:rsidP="00311EFA">
      <w:pPr>
        <w:pStyle w:val="s0"/>
        <w:spacing w:line="360" w:lineRule="auto"/>
        <w:jc w:val="both"/>
        <w:rPr>
          <w:rFonts w:ascii="Times New Roman" w:hAnsi="Times New Roman"/>
          <w:b/>
        </w:rPr>
      </w:pPr>
      <w:r w:rsidRPr="00065AAA">
        <w:rPr>
          <w:rFonts w:ascii="Times New Roman" w:hAnsi="Times New Roman"/>
          <w:b/>
        </w:rPr>
        <w:t>Validity Testing</w:t>
      </w:r>
    </w:p>
    <w:p w:rsidR="002A10CE" w:rsidRPr="00065AAA" w:rsidRDefault="00D326D2" w:rsidP="00311EFA">
      <w:pPr>
        <w:pStyle w:val="s0"/>
        <w:spacing w:line="360" w:lineRule="auto"/>
        <w:jc w:val="both"/>
        <w:rPr>
          <w:rFonts w:ascii="Times New Roman" w:hAnsi="Times New Roman"/>
        </w:rPr>
      </w:pPr>
      <w:r w:rsidRPr="00065AAA">
        <w:rPr>
          <w:rFonts w:ascii="Times New Roman" w:hAnsi="Times New Roman"/>
        </w:rPr>
        <w:t xml:space="preserve">Validity testing was conducted separately for </w:t>
      </w:r>
      <w:r w:rsidR="00FC292B" w:rsidRPr="00065AAA">
        <w:rPr>
          <w:rFonts w:ascii="Times New Roman" w:hAnsi="Times New Roman"/>
        </w:rPr>
        <w:t xml:space="preserve">the </w:t>
      </w:r>
      <w:r w:rsidRPr="00065AAA">
        <w:rPr>
          <w:rFonts w:ascii="Times New Roman" w:hAnsi="Times New Roman"/>
        </w:rPr>
        <w:t>usage increase and decrease groups in both samples</w:t>
      </w:r>
      <w:r w:rsidR="00FC292B" w:rsidRPr="00065AAA">
        <w:rPr>
          <w:rFonts w:ascii="Times New Roman" w:hAnsi="Times New Roman"/>
        </w:rPr>
        <w:t>,</w:t>
      </w:r>
      <w:r w:rsidR="00024C96" w:rsidRPr="00065AAA">
        <w:rPr>
          <w:rFonts w:ascii="Times New Roman" w:hAnsi="Times New Roman"/>
        </w:rPr>
        <w:t xml:space="preserve"> as the survey items </w:t>
      </w:r>
      <w:r w:rsidR="00FC292B" w:rsidRPr="00065AAA">
        <w:rPr>
          <w:rFonts w:ascii="Times New Roman" w:hAnsi="Times New Roman"/>
        </w:rPr>
        <w:t xml:space="preserve">differed </w:t>
      </w:r>
      <w:r w:rsidR="00024C96" w:rsidRPr="00065AAA">
        <w:rPr>
          <w:rFonts w:ascii="Times New Roman" w:hAnsi="Times New Roman"/>
        </w:rPr>
        <w:t xml:space="preserve">slightly </w:t>
      </w:r>
      <w:r w:rsidR="000456EB" w:rsidRPr="00065AAA">
        <w:rPr>
          <w:rFonts w:ascii="Times New Roman" w:hAnsi="Times New Roman"/>
        </w:rPr>
        <w:t xml:space="preserve">between </w:t>
      </w:r>
      <w:r w:rsidR="00F07F53">
        <w:rPr>
          <w:rFonts w:ascii="Times New Roman" w:hAnsi="Times New Roman"/>
        </w:rPr>
        <w:t>groups</w:t>
      </w:r>
      <w:r w:rsidR="000456EB" w:rsidRPr="00065AAA">
        <w:rPr>
          <w:rFonts w:ascii="Times New Roman" w:hAnsi="Times New Roman"/>
        </w:rPr>
        <w:t xml:space="preserve">. </w:t>
      </w:r>
      <w:r w:rsidR="00046C15" w:rsidRPr="00065AAA">
        <w:rPr>
          <w:rFonts w:ascii="Times New Roman" w:hAnsi="Times New Roman"/>
        </w:rPr>
        <w:t>A</w:t>
      </w:r>
      <w:r w:rsidR="002A10CE" w:rsidRPr="00065AAA">
        <w:rPr>
          <w:rFonts w:ascii="Times New Roman" w:hAnsi="Times New Roman"/>
        </w:rPr>
        <w:t xml:space="preserve">ll </w:t>
      </w:r>
      <w:r w:rsidR="000456EB" w:rsidRPr="00065AAA">
        <w:rPr>
          <w:rFonts w:ascii="Times New Roman" w:hAnsi="Times New Roman"/>
        </w:rPr>
        <w:t xml:space="preserve">studied </w:t>
      </w:r>
      <w:r w:rsidR="002A10CE" w:rsidRPr="00065AAA">
        <w:rPr>
          <w:rFonts w:ascii="Times New Roman" w:hAnsi="Times New Roman"/>
        </w:rPr>
        <w:t>constructs ha</w:t>
      </w:r>
      <w:r w:rsidR="00763770" w:rsidRPr="00065AAA">
        <w:rPr>
          <w:rFonts w:ascii="Times New Roman" w:hAnsi="Times New Roman"/>
        </w:rPr>
        <w:t>d</w:t>
      </w:r>
      <w:r w:rsidR="002A10CE" w:rsidRPr="00065AAA">
        <w:rPr>
          <w:rFonts w:ascii="Times New Roman" w:hAnsi="Times New Roman"/>
        </w:rPr>
        <w:t xml:space="preserve"> </w:t>
      </w:r>
      <w:r w:rsidR="00D20BE0" w:rsidRPr="00D20BE0">
        <w:rPr>
          <w:rStyle w:val="ae"/>
          <w:rFonts w:ascii="Times New Roman" w:eastAsiaTheme="majorEastAsia" w:hAnsi="Times New Roman"/>
          <w:bCs/>
          <w:i w:val="0"/>
          <w:iCs w:val="0"/>
          <w:color w:val="000000"/>
          <w:shd w:val="clear" w:color="auto" w:fill="FFFFFF"/>
        </w:rPr>
        <w:t>composite scale reliability index</w:t>
      </w:r>
      <w:r w:rsidR="00D20BE0" w:rsidRPr="00D20BE0">
        <w:rPr>
          <w:rFonts w:ascii="Times New Roman" w:hAnsi="Times New Roman"/>
        </w:rPr>
        <w:t xml:space="preserve"> (</w:t>
      </w:r>
      <w:r w:rsidR="00046C15" w:rsidRPr="00D20BE0">
        <w:rPr>
          <w:rFonts w:ascii="Times New Roman" w:hAnsi="Times New Roman"/>
        </w:rPr>
        <w:t>CSRI</w:t>
      </w:r>
      <w:r w:rsidR="00C73F7B">
        <w:rPr>
          <w:rFonts w:ascii="Times New Roman" w:hAnsi="Times New Roman"/>
        </w:rPr>
        <w:t>) and average variance extracted (AVE) values</w:t>
      </w:r>
      <w:r w:rsidR="002A10CE" w:rsidRPr="00065AAA">
        <w:rPr>
          <w:rFonts w:ascii="Times New Roman" w:hAnsi="Times New Roman"/>
        </w:rPr>
        <w:t xml:space="preserve"> greater than 0.7 and </w:t>
      </w:r>
      <w:r w:rsidR="00046C15" w:rsidRPr="00065AAA">
        <w:rPr>
          <w:rFonts w:ascii="Times New Roman" w:hAnsi="Times New Roman"/>
        </w:rPr>
        <w:t>0.5</w:t>
      </w:r>
      <w:r w:rsidR="00FC292B" w:rsidRPr="00065AAA">
        <w:rPr>
          <w:rFonts w:ascii="Times New Roman" w:hAnsi="Times New Roman"/>
        </w:rPr>
        <w:t>,</w:t>
      </w:r>
      <w:r w:rsidR="00046C15" w:rsidRPr="00065AAA">
        <w:rPr>
          <w:rFonts w:ascii="Times New Roman" w:hAnsi="Times New Roman"/>
        </w:rPr>
        <w:t xml:space="preserve"> respectively</w:t>
      </w:r>
      <w:r w:rsidR="00FC292B" w:rsidRPr="00065AAA">
        <w:rPr>
          <w:rFonts w:ascii="Times New Roman" w:hAnsi="Times New Roman"/>
        </w:rPr>
        <w:t>,</w:t>
      </w:r>
      <w:r w:rsidR="00046C15" w:rsidRPr="00065AAA">
        <w:rPr>
          <w:rFonts w:ascii="Times New Roman" w:hAnsi="Times New Roman"/>
        </w:rPr>
        <w:t xml:space="preserve"> </w:t>
      </w:r>
      <w:r w:rsidR="002A10CE" w:rsidRPr="00065AAA">
        <w:rPr>
          <w:rFonts w:ascii="Times New Roman" w:hAnsi="Times New Roman"/>
        </w:rPr>
        <w:t>confirming their reliability</w:t>
      </w:r>
      <w:r w:rsidR="00046C15" w:rsidRPr="00065AAA">
        <w:rPr>
          <w:rFonts w:ascii="Times New Roman" w:hAnsi="Times New Roman"/>
        </w:rPr>
        <w:t xml:space="preserve"> (Liang et al., 2007)</w:t>
      </w:r>
      <w:r w:rsidR="002A10CE" w:rsidRPr="00065AAA">
        <w:rPr>
          <w:rFonts w:ascii="Times New Roman" w:hAnsi="Times New Roman"/>
        </w:rPr>
        <w:t xml:space="preserve">. </w:t>
      </w:r>
      <w:r w:rsidR="00FC292B" w:rsidRPr="00065AAA">
        <w:rPr>
          <w:rFonts w:ascii="Times New Roman" w:hAnsi="Times New Roman"/>
        </w:rPr>
        <w:t xml:space="preserve">Comparison </w:t>
      </w:r>
      <w:r w:rsidRPr="00065AAA">
        <w:rPr>
          <w:rFonts w:ascii="Times New Roman" w:hAnsi="Times New Roman"/>
        </w:rPr>
        <w:t>between</w:t>
      </w:r>
      <w:r w:rsidR="002A10CE" w:rsidRPr="00065AAA">
        <w:rPr>
          <w:rFonts w:ascii="Times New Roman" w:hAnsi="Times New Roman"/>
        </w:rPr>
        <w:t xml:space="preserve"> </w:t>
      </w:r>
      <w:r w:rsidR="00046C15" w:rsidRPr="00065AAA">
        <w:rPr>
          <w:rFonts w:ascii="Times New Roman" w:hAnsi="Times New Roman"/>
        </w:rPr>
        <w:t xml:space="preserve">factor loadings </w:t>
      </w:r>
      <w:r w:rsidRPr="00065AAA">
        <w:rPr>
          <w:rFonts w:ascii="Times New Roman" w:hAnsi="Times New Roman"/>
        </w:rPr>
        <w:t xml:space="preserve">and </w:t>
      </w:r>
      <w:r w:rsidR="00046C15" w:rsidRPr="00065AAA">
        <w:rPr>
          <w:rFonts w:ascii="Times New Roman" w:hAnsi="Times New Roman"/>
        </w:rPr>
        <w:t>cross</w:t>
      </w:r>
      <w:r w:rsidR="00FC292B" w:rsidRPr="00065AAA">
        <w:rPr>
          <w:rFonts w:ascii="Times New Roman" w:hAnsi="Times New Roman"/>
        </w:rPr>
        <w:t>-</w:t>
      </w:r>
      <w:r w:rsidR="00046C15" w:rsidRPr="00065AAA">
        <w:rPr>
          <w:rFonts w:ascii="Times New Roman" w:hAnsi="Times New Roman"/>
        </w:rPr>
        <w:t xml:space="preserve">loadings, </w:t>
      </w:r>
      <w:r w:rsidRPr="00065AAA">
        <w:rPr>
          <w:rFonts w:ascii="Times New Roman" w:hAnsi="Times New Roman"/>
        </w:rPr>
        <w:t xml:space="preserve">and between </w:t>
      </w:r>
      <w:r w:rsidR="00046C15" w:rsidRPr="00065AAA">
        <w:rPr>
          <w:rFonts w:ascii="Times New Roman" w:hAnsi="Times New Roman"/>
        </w:rPr>
        <w:t xml:space="preserve">the values of </w:t>
      </w:r>
      <w:r w:rsidR="00FC292B" w:rsidRPr="00065AAA">
        <w:rPr>
          <w:rFonts w:ascii="Times New Roman" w:hAnsi="Times New Roman"/>
        </w:rPr>
        <w:t xml:space="preserve">squared </w:t>
      </w:r>
      <w:r w:rsidR="002A10CE" w:rsidRPr="00065AAA">
        <w:rPr>
          <w:rFonts w:ascii="Times New Roman" w:hAnsi="Times New Roman"/>
        </w:rPr>
        <w:t xml:space="preserve">AVE </w:t>
      </w:r>
      <w:r w:rsidRPr="00065AAA">
        <w:rPr>
          <w:rFonts w:ascii="Times New Roman" w:hAnsi="Times New Roman"/>
        </w:rPr>
        <w:t xml:space="preserve">and </w:t>
      </w:r>
      <w:r w:rsidR="00B86C38">
        <w:rPr>
          <w:rFonts w:ascii="Times New Roman" w:hAnsi="Times New Roman"/>
        </w:rPr>
        <w:t>the squared values of</w:t>
      </w:r>
      <w:r w:rsidR="002A10CE" w:rsidRPr="00065AAA">
        <w:rPr>
          <w:rFonts w:ascii="Times New Roman" w:hAnsi="Times New Roman"/>
        </w:rPr>
        <w:t xml:space="preserve"> correlation coefficients</w:t>
      </w:r>
      <w:r w:rsidR="00FC292B" w:rsidRPr="00065AAA">
        <w:rPr>
          <w:rFonts w:ascii="Times New Roman" w:hAnsi="Times New Roman"/>
        </w:rPr>
        <w:t>,</w:t>
      </w:r>
      <w:r w:rsidR="00046C15" w:rsidRPr="00065AAA">
        <w:rPr>
          <w:rFonts w:ascii="Times New Roman" w:hAnsi="Times New Roman"/>
        </w:rPr>
        <w:t xml:space="preserve"> </w:t>
      </w:r>
      <w:r w:rsidR="002A10CE" w:rsidRPr="00065AAA">
        <w:rPr>
          <w:rFonts w:ascii="Times New Roman" w:hAnsi="Times New Roman"/>
        </w:rPr>
        <w:t>indicat</w:t>
      </w:r>
      <w:r w:rsidR="00046C15" w:rsidRPr="00065AAA">
        <w:rPr>
          <w:rFonts w:ascii="Times New Roman" w:hAnsi="Times New Roman"/>
        </w:rPr>
        <w:t xml:space="preserve">ed </w:t>
      </w:r>
      <w:r w:rsidR="002A10CE" w:rsidRPr="00065AAA">
        <w:rPr>
          <w:rFonts w:ascii="Times New Roman" w:hAnsi="Times New Roman"/>
        </w:rPr>
        <w:t>appropriate di</w:t>
      </w:r>
      <w:r w:rsidR="00CC7206" w:rsidRPr="00065AAA">
        <w:rPr>
          <w:rFonts w:ascii="Times New Roman" w:hAnsi="Times New Roman"/>
        </w:rPr>
        <w:t>scrimination between the study</w:t>
      </w:r>
      <w:r w:rsidR="002A10CE" w:rsidRPr="00065AAA">
        <w:rPr>
          <w:rFonts w:ascii="Times New Roman" w:hAnsi="Times New Roman"/>
        </w:rPr>
        <w:t xml:space="preserve"> variables</w:t>
      </w:r>
      <w:r w:rsidRPr="00065AAA">
        <w:rPr>
          <w:rFonts w:ascii="Times New Roman" w:hAnsi="Times New Roman"/>
        </w:rPr>
        <w:t xml:space="preserve"> </w:t>
      </w:r>
      <w:r w:rsidR="00046C15" w:rsidRPr="00065AAA">
        <w:rPr>
          <w:rFonts w:ascii="Times New Roman" w:hAnsi="Times New Roman"/>
        </w:rPr>
        <w:t>(Chin, 1998</w:t>
      </w:r>
      <w:r w:rsidRPr="00065AAA">
        <w:rPr>
          <w:rFonts w:ascii="Times New Roman" w:hAnsi="Times New Roman"/>
        </w:rPr>
        <w:t>; Gefen</w:t>
      </w:r>
      <w:r w:rsidR="007A705B" w:rsidRPr="00065AAA">
        <w:rPr>
          <w:rFonts w:ascii="Times New Roman" w:hAnsi="Times New Roman"/>
        </w:rPr>
        <w:t xml:space="preserve"> et al</w:t>
      </w:r>
      <w:r w:rsidR="00584195" w:rsidRPr="00065AAA">
        <w:rPr>
          <w:rFonts w:ascii="Times New Roman" w:hAnsi="Times New Roman"/>
        </w:rPr>
        <w:t>.</w:t>
      </w:r>
      <w:r w:rsidRPr="00065AAA">
        <w:rPr>
          <w:rFonts w:ascii="Times New Roman" w:hAnsi="Times New Roman"/>
        </w:rPr>
        <w:t>, 2000</w:t>
      </w:r>
      <w:r w:rsidR="00046C15" w:rsidRPr="00065AAA">
        <w:rPr>
          <w:rFonts w:ascii="Times New Roman" w:hAnsi="Times New Roman"/>
        </w:rPr>
        <w:t>)</w:t>
      </w:r>
      <w:r w:rsidR="002A10CE" w:rsidRPr="00065AAA">
        <w:rPr>
          <w:rFonts w:ascii="Times New Roman" w:hAnsi="Times New Roman"/>
        </w:rPr>
        <w:t>.</w:t>
      </w:r>
      <w:r w:rsidRPr="00065AAA">
        <w:rPr>
          <w:rFonts w:ascii="Times New Roman" w:hAnsi="Times New Roman"/>
        </w:rPr>
        <w:t xml:space="preserve"> Finally, </w:t>
      </w:r>
      <w:r w:rsidR="00FC292B" w:rsidRPr="00065AAA">
        <w:rPr>
          <w:rFonts w:ascii="Times New Roman" w:hAnsi="Times New Roman"/>
        </w:rPr>
        <w:t xml:space="preserve">the </w:t>
      </w:r>
      <w:r w:rsidRPr="00065AAA">
        <w:rPr>
          <w:rFonts w:ascii="Times New Roman" w:hAnsi="Times New Roman"/>
        </w:rPr>
        <w:t>two sample groups showed similitude in their mean</w:t>
      </w:r>
      <w:r w:rsidR="00CC7206" w:rsidRPr="00065AAA">
        <w:rPr>
          <w:rFonts w:ascii="Times New Roman" w:hAnsi="Times New Roman"/>
        </w:rPr>
        <w:t>s</w:t>
      </w:r>
      <w:r w:rsidRPr="00065AAA">
        <w:rPr>
          <w:rFonts w:ascii="Times New Roman" w:hAnsi="Times New Roman"/>
        </w:rPr>
        <w:t>, standard deviation</w:t>
      </w:r>
      <w:r w:rsidR="00CC7206" w:rsidRPr="00065AAA">
        <w:rPr>
          <w:rFonts w:ascii="Times New Roman" w:hAnsi="Times New Roman"/>
        </w:rPr>
        <w:t>s</w:t>
      </w:r>
      <w:r w:rsidRPr="00065AAA">
        <w:rPr>
          <w:rFonts w:ascii="Times New Roman" w:hAnsi="Times New Roman"/>
        </w:rPr>
        <w:t>, CSRI</w:t>
      </w:r>
      <w:r w:rsidR="00FC292B" w:rsidRPr="00065AAA">
        <w:rPr>
          <w:rFonts w:ascii="Times New Roman" w:hAnsi="Times New Roman"/>
        </w:rPr>
        <w:t xml:space="preserve"> value</w:t>
      </w:r>
      <w:r w:rsidR="00CC7206" w:rsidRPr="00065AAA">
        <w:rPr>
          <w:rFonts w:ascii="Times New Roman" w:hAnsi="Times New Roman"/>
        </w:rPr>
        <w:t>s</w:t>
      </w:r>
      <w:r w:rsidR="00E14FDA" w:rsidRPr="00065AAA">
        <w:rPr>
          <w:rFonts w:ascii="Times New Roman" w:hAnsi="Times New Roman"/>
        </w:rPr>
        <w:t>, and AVE</w:t>
      </w:r>
      <w:r w:rsidR="00FC292B" w:rsidRPr="00065AAA">
        <w:rPr>
          <w:rFonts w:ascii="Times New Roman" w:hAnsi="Times New Roman"/>
        </w:rPr>
        <w:t xml:space="preserve"> value</w:t>
      </w:r>
      <w:r w:rsidR="00E14FDA" w:rsidRPr="00065AAA">
        <w:rPr>
          <w:rFonts w:ascii="Times New Roman" w:hAnsi="Times New Roman"/>
        </w:rPr>
        <w:t>s (see Appendi</w:t>
      </w:r>
      <w:r w:rsidR="00FC292B" w:rsidRPr="00065AAA">
        <w:rPr>
          <w:rFonts w:ascii="Times New Roman" w:hAnsi="Times New Roman"/>
        </w:rPr>
        <w:t>ces</w:t>
      </w:r>
      <w:r w:rsidR="00E14FDA" w:rsidRPr="00065AAA">
        <w:rPr>
          <w:rFonts w:ascii="Times New Roman" w:hAnsi="Times New Roman"/>
        </w:rPr>
        <w:t xml:space="preserve"> 2 and</w:t>
      </w:r>
      <w:r w:rsidR="00FF3E8D" w:rsidRPr="00065AAA">
        <w:rPr>
          <w:rFonts w:ascii="Times New Roman" w:hAnsi="Times New Roman"/>
        </w:rPr>
        <w:t xml:space="preserve"> 3</w:t>
      </w:r>
      <w:r w:rsidRPr="00065AAA">
        <w:rPr>
          <w:rFonts w:ascii="Times New Roman" w:hAnsi="Times New Roman"/>
        </w:rPr>
        <w:t>).</w:t>
      </w:r>
    </w:p>
    <w:p w:rsidR="00B144B4" w:rsidRPr="00065AAA" w:rsidRDefault="00B144B4" w:rsidP="00311EFA">
      <w:pPr>
        <w:pStyle w:val="s0"/>
        <w:spacing w:line="360" w:lineRule="auto"/>
        <w:jc w:val="both"/>
        <w:rPr>
          <w:rFonts w:ascii="Times New Roman" w:hAnsi="Times New Roman"/>
        </w:rPr>
      </w:pPr>
    </w:p>
    <w:p w:rsidR="005F2A26" w:rsidRPr="00065AAA" w:rsidRDefault="00B86C38" w:rsidP="00311EFA">
      <w:pPr>
        <w:pStyle w:val="s0"/>
        <w:spacing w:line="360" w:lineRule="auto"/>
        <w:jc w:val="both"/>
        <w:rPr>
          <w:rFonts w:ascii="Times New Roman" w:hAnsi="Times New Roman"/>
        </w:rPr>
      </w:pPr>
      <w:r>
        <w:rPr>
          <w:rFonts w:ascii="Times New Roman" w:hAnsi="Times New Roman"/>
        </w:rPr>
        <w:t>The r</w:t>
      </w:r>
      <w:r w:rsidR="00FC292B" w:rsidRPr="00065AAA">
        <w:rPr>
          <w:rFonts w:ascii="Times New Roman" w:hAnsi="Times New Roman"/>
        </w:rPr>
        <w:t xml:space="preserve">eliability </w:t>
      </w:r>
      <w:r w:rsidR="00826A39" w:rsidRPr="00065AAA">
        <w:rPr>
          <w:rFonts w:ascii="Times New Roman" w:hAnsi="Times New Roman"/>
        </w:rPr>
        <w:t>of s</w:t>
      </w:r>
      <w:r w:rsidR="00EB3A20" w:rsidRPr="00065AAA">
        <w:rPr>
          <w:rFonts w:ascii="Times New Roman" w:hAnsi="Times New Roman"/>
        </w:rPr>
        <w:t>elf-reported survey responses can be tainted by common method bias</w:t>
      </w:r>
      <w:r w:rsidR="003A47A0" w:rsidRPr="00065AAA">
        <w:rPr>
          <w:rFonts w:ascii="Times New Roman" w:hAnsi="Times New Roman"/>
        </w:rPr>
        <w:t xml:space="preserve"> (CMB)</w:t>
      </w:r>
      <w:r w:rsidR="00EB3A20" w:rsidRPr="00065AAA">
        <w:rPr>
          <w:rFonts w:ascii="Times New Roman" w:hAnsi="Times New Roman"/>
        </w:rPr>
        <w:t xml:space="preserve"> (Podsakoff et al.</w:t>
      </w:r>
      <w:r w:rsidR="00584195" w:rsidRPr="00065AAA">
        <w:rPr>
          <w:rFonts w:ascii="Times New Roman" w:hAnsi="Times New Roman"/>
        </w:rPr>
        <w:t>,</w:t>
      </w:r>
      <w:r w:rsidR="00EB3A20" w:rsidRPr="00065AAA">
        <w:rPr>
          <w:rFonts w:ascii="Times New Roman" w:hAnsi="Times New Roman"/>
        </w:rPr>
        <w:t xml:space="preserve"> 2003).</w:t>
      </w:r>
      <w:r w:rsidR="00826A39" w:rsidRPr="00065AAA">
        <w:rPr>
          <w:rFonts w:ascii="Times New Roman" w:hAnsi="Times New Roman"/>
        </w:rPr>
        <w:t xml:space="preserve"> </w:t>
      </w:r>
      <w:r w:rsidR="00EB3A20" w:rsidRPr="00065AAA">
        <w:rPr>
          <w:rFonts w:ascii="Times New Roman" w:hAnsi="Times New Roman"/>
        </w:rPr>
        <w:t>The</w:t>
      </w:r>
      <w:r w:rsidR="004B7A1F" w:rsidRPr="00065AAA">
        <w:rPr>
          <w:rFonts w:ascii="Times New Roman" w:hAnsi="Times New Roman"/>
        </w:rPr>
        <w:t xml:space="preserve"> relatively</w:t>
      </w:r>
      <w:r w:rsidR="00EB3A20" w:rsidRPr="00065AAA">
        <w:rPr>
          <w:rFonts w:ascii="Times New Roman" w:hAnsi="Times New Roman"/>
        </w:rPr>
        <w:t xml:space="preserve"> high</w:t>
      </w:r>
      <w:r w:rsidR="002A10CE" w:rsidRPr="00065AAA">
        <w:rPr>
          <w:rFonts w:ascii="Times New Roman" w:hAnsi="Times New Roman"/>
        </w:rPr>
        <w:t xml:space="preserve"> correlations</w:t>
      </w:r>
      <w:r w:rsidR="00EB3A20" w:rsidRPr="00065AAA">
        <w:rPr>
          <w:rFonts w:ascii="Times New Roman" w:hAnsi="Times New Roman"/>
        </w:rPr>
        <w:t xml:space="preserve"> (&gt;</w:t>
      </w:r>
      <w:r w:rsidR="00FC292B" w:rsidRPr="00065AAA">
        <w:rPr>
          <w:rFonts w:ascii="Times New Roman" w:hAnsi="Times New Roman"/>
        </w:rPr>
        <w:t xml:space="preserve"> 0</w:t>
      </w:r>
      <w:r w:rsidR="00EB3A20" w:rsidRPr="00065AAA">
        <w:rPr>
          <w:rFonts w:ascii="Times New Roman" w:hAnsi="Times New Roman"/>
        </w:rPr>
        <w:t>.70)</w:t>
      </w:r>
      <w:r w:rsidR="002A10CE" w:rsidRPr="00065AAA">
        <w:rPr>
          <w:rFonts w:ascii="Times New Roman" w:hAnsi="Times New Roman"/>
        </w:rPr>
        <w:t xml:space="preserve"> between </w:t>
      </w:r>
      <w:r w:rsidR="00CC7206" w:rsidRPr="00065AAA">
        <w:rPr>
          <w:rFonts w:ascii="Times New Roman" w:hAnsi="Times New Roman"/>
        </w:rPr>
        <w:t>study variables in both t</w:t>
      </w:r>
      <w:r w:rsidR="00EB3A20" w:rsidRPr="00065AAA">
        <w:rPr>
          <w:rFonts w:ascii="Times New Roman" w:hAnsi="Times New Roman"/>
        </w:rPr>
        <w:t xml:space="preserve">ests </w:t>
      </w:r>
      <w:r>
        <w:rPr>
          <w:rFonts w:ascii="Times New Roman" w:hAnsi="Times New Roman"/>
        </w:rPr>
        <w:t xml:space="preserve">raise </w:t>
      </w:r>
      <w:r w:rsidR="00EB3A20" w:rsidRPr="00065AAA">
        <w:rPr>
          <w:rFonts w:ascii="Times New Roman" w:hAnsi="Times New Roman"/>
        </w:rPr>
        <w:t xml:space="preserve">multicollinearity </w:t>
      </w:r>
      <w:r w:rsidR="00086108" w:rsidRPr="00065AAA">
        <w:rPr>
          <w:rFonts w:ascii="Times New Roman" w:hAnsi="Times New Roman"/>
        </w:rPr>
        <w:t xml:space="preserve">concerns </w:t>
      </w:r>
      <w:r w:rsidR="00EB3A20" w:rsidRPr="00065AAA">
        <w:rPr>
          <w:rFonts w:ascii="Times New Roman" w:hAnsi="Times New Roman"/>
        </w:rPr>
        <w:t xml:space="preserve">despite </w:t>
      </w:r>
      <w:r w:rsidR="00FC292B" w:rsidRPr="00065AAA">
        <w:rPr>
          <w:rFonts w:ascii="Times New Roman" w:hAnsi="Times New Roman"/>
        </w:rPr>
        <w:t xml:space="preserve">the fact </w:t>
      </w:r>
      <w:r w:rsidR="00EB3A20" w:rsidRPr="00065AAA">
        <w:rPr>
          <w:rFonts w:ascii="Times New Roman" w:hAnsi="Times New Roman"/>
        </w:rPr>
        <w:t>that their values are lower than the associated squared AVE</w:t>
      </w:r>
      <w:r w:rsidR="00FC292B" w:rsidRPr="00065AAA">
        <w:rPr>
          <w:rFonts w:ascii="Times New Roman" w:hAnsi="Times New Roman"/>
        </w:rPr>
        <w:t xml:space="preserve"> value</w:t>
      </w:r>
      <w:r w:rsidR="00EB3A20" w:rsidRPr="00065AAA">
        <w:rPr>
          <w:rFonts w:ascii="Times New Roman" w:hAnsi="Times New Roman"/>
        </w:rPr>
        <w:t xml:space="preserve">s. </w:t>
      </w:r>
      <w:r w:rsidR="00766904">
        <w:rPr>
          <w:rFonts w:ascii="Times New Roman" w:hAnsi="Times New Roman"/>
        </w:rPr>
        <w:t>However</w:t>
      </w:r>
      <w:r w:rsidR="00321AB8" w:rsidRPr="00065AAA">
        <w:rPr>
          <w:rFonts w:ascii="Times New Roman" w:hAnsi="Times New Roman"/>
        </w:rPr>
        <w:t>,</w:t>
      </w:r>
      <w:r w:rsidR="00EB3A20" w:rsidRPr="00065AAA">
        <w:rPr>
          <w:rFonts w:ascii="Times New Roman" w:hAnsi="Times New Roman"/>
        </w:rPr>
        <w:t xml:space="preserve"> the high </w:t>
      </w:r>
      <w:r w:rsidR="003A47A0" w:rsidRPr="00065AAA">
        <w:rPr>
          <w:rFonts w:ascii="Times New Roman" w:hAnsi="Times New Roman"/>
        </w:rPr>
        <w:t>correlations</w:t>
      </w:r>
      <w:r w:rsidR="00EB3A20" w:rsidRPr="00065AAA">
        <w:rPr>
          <w:rFonts w:ascii="Times New Roman" w:hAnsi="Times New Roman"/>
        </w:rPr>
        <w:t xml:space="preserve"> may not constitute a </w:t>
      </w:r>
      <w:r w:rsidR="003A47A0" w:rsidRPr="00065AAA">
        <w:rPr>
          <w:rFonts w:ascii="Times New Roman" w:hAnsi="Times New Roman"/>
        </w:rPr>
        <w:t>significant</w:t>
      </w:r>
      <w:r w:rsidR="00EB3A20" w:rsidRPr="00065AAA">
        <w:rPr>
          <w:rFonts w:ascii="Times New Roman" w:hAnsi="Times New Roman"/>
        </w:rPr>
        <w:t xml:space="preserve"> </w:t>
      </w:r>
      <w:r w:rsidR="00120CD2" w:rsidRPr="00065AAA">
        <w:rPr>
          <w:rFonts w:ascii="Times New Roman" w:hAnsi="Times New Roman"/>
        </w:rPr>
        <w:t>hazard</w:t>
      </w:r>
      <w:r w:rsidR="002A10CE" w:rsidRPr="00065AAA">
        <w:rPr>
          <w:rFonts w:ascii="Times New Roman" w:hAnsi="Times New Roman"/>
        </w:rPr>
        <w:t xml:space="preserve"> </w:t>
      </w:r>
      <w:r w:rsidR="00766904">
        <w:rPr>
          <w:rFonts w:ascii="Times New Roman" w:hAnsi="Times New Roman"/>
        </w:rPr>
        <w:t>in this study</w:t>
      </w:r>
      <w:r w:rsidR="00766904" w:rsidRPr="00065AAA">
        <w:rPr>
          <w:rFonts w:ascii="Times New Roman" w:hAnsi="Times New Roman"/>
        </w:rPr>
        <w:t xml:space="preserve"> </w:t>
      </w:r>
      <w:r w:rsidR="002A10CE" w:rsidRPr="00065AAA">
        <w:rPr>
          <w:rFonts w:ascii="Times New Roman" w:hAnsi="Times New Roman"/>
        </w:rPr>
        <w:t xml:space="preserve">because </w:t>
      </w:r>
      <w:r w:rsidR="00120CD2" w:rsidRPr="00065AAA">
        <w:rPr>
          <w:rFonts w:ascii="Times New Roman" w:hAnsi="Times New Roman"/>
        </w:rPr>
        <w:t>the</w:t>
      </w:r>
      <w:r w:rsidR="00086108" w:rsidRPr="00065AAA">
        <w:rPr>
          <w:rFonts w:ascii="Times New Roman" w:hAnsi="Times New Roman"/>
        </w:rPr>
        <w:t>y are</w:t>
      </w:r>
      <w:r w:rsidR="002A10CE" w:rsidRPr="00065AAA">
        <w:rPr>
          <w:rFonts w:ascii="Times New Roman" w:hAnsi="Times New Roman"/>
        </w:rPr>
        <w:t xml:space="preserve"> assumed </w:t>
      </w:r>
      <w:r w:rsidR="00086108" w:rsidRPr="00065AAA">
        <w:rPr>
          <w:rFonts w:ascii="Times New Roman" w:hAnsi="Times New Roman"/>
        </w:rPr>
        <w:t xml:space="preserve">to exist </w:t>
      </w:r>
      <w:r w:rsidR="00763770" w:rsidRPr="00065AAA">
        <w:rPr>
          <w:rFonts w:ascii="Times New Roman" w:hAnsi="Times New Roman"/>
        </w:rPr>
        <w:t xml:space="preserve">between </w:t>
      </w:r>
      <w:r w:rsidR="002A10CE" w:rsidRPr="00065AAA">
        <w:rPr>
          <w:rFonts w:ascii="Times New Roman" w:hAnsi="Times New Roman"/>
        </w:rPr>
        <w:t xml:space="preserve">the first-order </w:t>
      </w:r>
      <w:r w:rsidR="002A10CE" w:rsidRPr="00065AAA">
        <w:rPr>
          <w:rFonts w:ascii="Times New Roman" w:hAnsi="Times New Roman"/>
        </w:rPr>
        <w:lastRenderedPageBreak/>
        <w:t>variables of a reflective second-order construct</w:t>
      </w:r>
      <w:r w:rsidR="00321AB8" w:rsidRPr="00065AAA">
        <w:rPr>
          <w:rFonts w:ascii="Times New Roman" w:hAnsi="Times New Roman"/>
        </w:rPr>
        <w:t xml:space="preserve">. </w:t>
      </w:r>
      <w:r w:rsidR="00763770" w:rsidRPr="00065AAA">
        <w:rPr>
          <w:rFonts w:ascii="Times New Roman" w:hAnsi="Times New Roman"/>
        </w:rPr>
        <w:t>Nonetheless</w:t>
      </w:r>
      <w:r w:rsidR="00EB3A20" w:rsidRPr="00065AAA">
        <w:rPr>
          <w:rFonts w:ascii="Times New Roman" w:hAnsi="Times New Roman"/>
        </w:rPr>
        <w:t xml:space="preserve">, </w:t>
      </w:r>
      <w:r w:rsidR="002A10CE" w:rsidRPr="00065AAA">
        <w:rPr>
          <w:rFonts w:ascii="Times New Roman" w:hAnsi="Times New Roman"/>
        </w:rPr>
        <w:t xml:space="preserve">a </w:t>
      </w:r>
      <w:r w:rsidR="003A47A0" w:rsidRPr="00065AAA">
        <w:rPr>
          <w:rFonts w:ascii="Times New Roman" w:hAnsi="Times New Roman"/>
        </w:rPr>
        <w:t>CMB</w:t>
      </w:r>
      <w:r w:rsidR="002A10CE" w:rsidRPr="00065AAA">
        <w:rPr>
          <w:rFonts w:ascii="Times New Roman" w:hAnsi="Times New Roman"/>
        </w:rPr>
        <w:t xml:space="preserve"> </w:t>
      </w:r>
      <w:r w:rsidR="00086108" w:rsidRPr="00065AAA">
        <w:rPr>
          <w:rFonts w:ascii="Times New Roman" w:hAnsi="Times New Roman"/>
        </w:rPr>
        <w:t>test wa</w:t>
      </w:r>
      <w:r w:rsidR="002A10CE" w:rsidRPr="00065AAA">
        <w:rPr>
          <w:rFonts w:ascii="Times New Roman" w:hAnsi="Times New Roman"/>
        </w:rPr>
        <w:t xml:space="preserve">s conducted to </w:t>
      </w:r>
      <w:r w:rsidR="00120CD2" w:rsidRPr="00065AAA">
        <w:rPr>
          <w:rFonts w:ascii="Times New Roman" w:hAnsi="Times New Roman"/>
        </w:rPr>
        <w:t>examine</w:t>
      </w:r>
      <w:r w:rsidR="002A10CE" w:rsidRPr="00065AAA">
        <w:rPr>
          <w:rFonts w:ascii="Times New Roman" w:hAnsi="Times New Roman"/>
        </w:rPr>
        <w:t xml:space="preserve"> the possibility of systematic measurement errors.</w:t>
      </w:r>
    </w:p>
    <w:p w:rsidR="002A10CE" w:rsidRPr="00065AAA" w:rsidRDefault="002A10CE" w:rsidP="00311EFA">
      <w:pPr>
        <w:pStyle w:val="s0"/>
        <w:spacing w:line="360" w:lineRule="auto"/>
        <w:jc w:val="both"/>
        <w:rPr>
          <w:rFonts w:ascii="Times New Roman" w:hAnsi="Times New Roman"/>
        </w:rPr>
      </w:pPr>
    </w:p>
    <w:p w:rsidR="005F2A26" w:rsidRPr="00065AAA" w:rsidRDefault="002A10CE" w:rsidP="00311EFA">
      <w:pPr>
        <w:pStyle w:val="s0"/>
        <w:spacing w:line="360" w:lineRule="auto"/>
        <w:jc w:val="both"/>
        <w:rPr>
          <w:rFonts w:ascii="Times New Roman" w:hAnsi="Times New Roman"/>
        </w:rPr>
      </w:pPr>
      <w:r w:rsidRPr="00065AAA">
        <w:rPr>
          <w:rFonts w:ascii="Times New Roman" w:hAnsi="Times New Roman"/>
        </w:rPr>
        <w:t xml:space="preserve">First, </w:t>
      </w:r>
      <w:r w:rsidR="005524F1" w:rsidRPr="00065AAA">
        <w:rPr>
          <w:rFonts w:ascii="Times New Roman" w:hAnsi="Times New Roman"/>
        </w:rPr>
        <w:t>Harman’</w:t>
      </w:r>
      <w:r w:rsidR="00086108" w:rsidRPr="00065AAA">
        <w:rPr>
          <w:rFonts w:ascii="Times New Roman" w:hAnsi="Times New Roman"/>
        </w:rPr>
        <w:t>s</w:t>
      </w:r>
      <w:r w:rsidR="005524F1" w:rsidRPr="00065AAA">
        <w:rPr>
          <w:rFonts w:ascii="Times New Roman" w:hAnsi="Times New Roman"/>
        </w:rPr>
        <w:t xml:space="preserve"> one-factor test was conducted </w:t>
      </w:r>
      <w:r w:rsidRPr="00065AAA">
        <w:rPr>
          <w:rFonts w:ascii="Times New Roman" w:hAnsi="Times New Roman"/>
        </w:rPr>
        <w:t xml:space="preserve">to </w:t>
      </w:r>
      <w:r w:rsidR="00086108" w:rsidRPr="00065AAA">
        <w:rPr>
          <w:rFonts w:ascii="Times New Roman" w:hAnsi="Times New Roman"/>
        </w:rPr>
        <w:t xml:space="preserve">determine </w:t>
      </w:r>
      <w:r w:rsidR="00766904">
        <w:rPr>
          <w:rFonts w:ascii="Times New Roman" w:hAnsi="Times New Roman"/>
        </w:rPr>
        <w:t>any</w:t>
      </w:r>
      <w:r w:rsidRPr="00065AAA">
        <w:rPr>
          <w:rFonts w:ascii="Times New Roman" w:hAnsi="Times New Roman"/>
        </w:rPr>
        <w:t xml:space="preserve"> </w:t>
      </w:r>
      <w:r w:rsidR="005524F1" w:rsidRPr="00065AAA">
        <w:rPr>
          <w:rFonts w:ascii="Times New Roman" w:hAnsi="Times New Roman"/>
        </w:rPr>
        <w:t xml:space="preserve">common </w:t>
      </w:r>
      <w:r w:rsidRPr="00065AAA">
        <w:rPr>
          <w:rFonts w:ascii="Times New Roman" w:hAnsi="Times New Roman"/>
        </w:rPr>
        <w:t xml:space="preserve">factor that </w:t>
      </w:r>
      <w:r w:rsidR="00BE78DE" w:rsidRPr="00065AAA">
        <w:rPr>
          <w:rFonts w:ascii="Times New Roman" w:hAnsi="Times New Roman"/>
        </w:rPr>
        <w:t xml:space="preserve">would </w:t>
      </w:r>
      <w:r w:rsidRPr="00065AAA">
        <w:rPr>
          <w:rFonts w:ascii="Times New Roman" w:hAnsi="Times New Roman"/>
        </w:rPr>
        <w:t>explain the majority of common variance</w:t>
      </w:r>
      <w:r w:rsidR="005524F1" w:rsidRPr="00065AAA">
        <w:rPr>
          <w:rFonts w:ascii="Times New Roman" w:hAnsi="Times New Roman"/>
        </w:rPr>
        <w:t xml:space="preserve"> (Podsakoff et al., 2003)</w:t>
      </w:r>
      <w:r w:rsidRPr="00065AAA">
        <w:rPr>
          <w:rFonts w:ascii="Times New Roman" w:hAnsi="Times New Roman"/>
        </w:rPr>
        <w:t xml:space="preserve">. The test showed that the amount of variance explained by </w:t>
      </w:r>
      <w:r w:rsidR="00086108" w:rsidRPr="00065AAA">
        <w:rPr>
          <w:rFonts w:ascii="Times New Roman" w:hAnsi="Times New Roman"/>
        </w:rPr>
        <w:t xml:space="preserve">the </w:t>
      </w:r>
      <w:r w:rsidRPr="00065AAA">
        <w:rPr>
          <w:rFonts w:ascii="Times New Roman" w:hAnsi="Times New Roman"/>
        </w:rPr>
        <w:t>identified factors was re</w:t>
      </w:r>
      <w:r w:rsidR="00FB747F" w:rsidRPr="00065AAA">
        <w:rPr>
          <w:rFonts w:ascii="Times New Roman" w:hAnsi="Times New Roman"/>
        </w:rPr>
        <w:t xml:space="preserve">latively evenly distributed in both the increase group (Test 1: </w:t>
      </w:r>
      <w:r w:rsidR="00B07D0E" w:rsidRPr="00065AAA">
        <w:rPr>
          <w:rFonts w:ascii="Times New Roman" w:hAnsi="Times New Roman"/>
        </w:rPr>
        <w:t xml:space="preserve">mean </w:t>
      </w:r>
      <w:r w:rsidR="00FB747F" w:rsidRPr="00065AAA">
        <w:rPr>
          <w:rFonts w:ascii="Times New Roman" w:hAnsi="Times New Roman"/>
        </w:rPr>
        <w:t>=</w:t>
      </w:r>
      <w:r w:rsidR="00086108" w:rsidRPr="00065AAA">
        <w:rPr>
          <w:rFonts w:ascii="Times New Roman" w:hAnsi="Times New Roman"/>
        </w:rPr>
        <w:t xml:space="preserve"> </w:t>
      </w:r>
      <w:r w:rsidR="00FB747F" w:rsidRPr="00065AAA">
        <w:rPr>
          <w:rFonts w:ascii="Times New Roman" w:hAnsi="Times New Roman"/>
        </w:rPr>
        <w:t>8.38%</w:t>
      </w:r>
      <w:r w:rsidR="00B07D0E" w:rsidRPr="00065AAA">
        <w:rPr>
          <w:rFonts w:ascii="Times New Roman" w:hAnsi="Times New Roman"/>
        </w:rPr>
        <w:t xml:space="preserve">, </w:t>
      </w:r>
      <w:r w:rsidR="00FB747F" w:rsidRPr="00065AAA">
        <w:rPr>
          <w:rFonts w:ascii="Times New Roman" w:hAnsi="Times New Roman"/>
        </w:rPr>
        <w:t>S.D</w:t>
      </w:r>
      <w:r w:rsidR="00086108" w:rsidRPr="00065AAA">
        <w:rPr>
          <w:rFonts w:ascii="Times New Roman" w:hAnsi="Times New Roman"/>
        </w:rPr>
        <w:t xml:space="preserve">. </w:t>
      </w:r>
      <w:r w:rsidR="00FB747F" w:rsidRPr="00065AAA">
        <w:rPr>
          <w:rFonts w:ascii="Times New Roman" w:hAnsi="Times New Roman"/>
        </w:rPr>
        <w:t>=</w:t>
      </w:r>
      <w:r w:rsidR="00086108" w:rsidRPr="00065AAA">
        <w:rPr>
          <w:rFonts w:ascii="Times New Roman" w:hAnsi="Times New Roman"/>
        </w:rPr>
        <w:t xml:space="preserve"> </w:t>
      </w:r>
      <w:r w:rsidR="00FB747F" w:rsidRPr="00065AAA">
        <w:rPr>
          <w:rFonts w:ascii="Times New Roman" w:hAnsi="Times New Roman"/>
        </w:rPr>
        <w:t>2.14</w:t>
      </w:r>
      <w:r w:rsidR="00B07D0E" w:rsidRPr="00065AAA">
        <w:rPr>
          <w:rFonts w:ascii="Times New Roman" w:hAnsi="Times New Roman"/>
        </w:rPr>
        <w:t>;</w:t>
      </w:r>
      <w:r w:rsidR="00FB747F" w:rsidRPr="00065AAA">
        <w:rPr>
          <w:rFonts w:ascii="Times New Roman" w:hAnsi="Times New Roman"/>
        </w:rPr>
        <w:t xml:space="preserve"> Test 2: </w:t>
      </w:r>
      <w:r w:rsidR="00B07D0E" w:rsidRPr="00065AAA">
        <w:rPr>
          <w:rFonts w:ascii="Times New Roman" w:hAnsi="Times New Roman"/>
        </w:rPr>
        <w:t xml:space="preserve">mean </w:t>
      </w:r>
      <w:r w:rsidR="00FB747F" w:rsidRPr="00065AAA">
        <w:rPr>
          <w:rFonts w:ascii="Times New Roman" w:hAnsi="Times New Roman"/>
        </w:rPr>
        <w:t>=</w:t>
      </w:r>
      <w:r w:rsidR="00086108" w:rsidRPr="00065AAA">
        <w:rPr>
          <w:rFonts w:ascii="Times New Roman" w:hAnsi="Times New Roman"/>
        </w:rPr>
        <w:t xml:space="preserve"> </w:t>
      </w:r>
      <w:r w:rsidR="00FB747F" w:rsidRPr="00065AAA">
        <w:rPr>
          <w:rFonts w:ascii="Times New Roman" w:hAnsi="Times New Roman"/>
        </w:rPr>
        <w:t>8.38%</w:t>
      </w:r>
      <w:r w:rsidR="00B07D0E" w:rsidRPr="00065AAA">
        <w:rPr>
          <w:rFonts w:ascii="Times New Roman" w:hAnsi="Times New Roman"/>
        </w:rPr>
        <w:t xml:space="preserve">, </w:t>
      </w:r>
      <w:r w:rsidR="00FB747F" w:rsidRPr="00065AAA">
        <w:rPr>
          <w:rFonts w:ascii="Times New Roman" w:hAnsi="Times New Roman"/>
        </w:rPr>
        <w:t>S.D</w:t>
      </w:r>
      <w:r w:rsidR="00086108" w:rsidRPr="00065AAA">
        <w:rPr>
          <w:rFonts w:ascii="Times New Roman" w:hAnsi="Times New Roman"/>
        </w:rPr>
        <w:t xml:space="preserve">. </w:t>
      </w:r>
      <w:r w:rsidR="00FB747F" w:rsidRPr="00065AAA">
        <w:rPr>
          <w:rFonts w:ascii="Times New Roman" w:hAnsi="Times New Roman"/>
        </w:rPr>
        <w:t>=</w:t>
      </w:r>
      <w:r w:rsidR="00086108" w:rsidRPr="00065AAA">
        <w:rPr>
          <w:rFonts w:ascii="Times New Roman" w:hAnsi="Times New Roman"/>
        </w:rPr>
        <w:t xml:space="preserve"> </w:t>
      </w:r>
      <w:r w:rsidR="00FB747F" w:rsidRPr="00065AAA">
        <w:rPr>
          <w:rFonts w:ascii="Times New Roman" w:hAnsi="Times New Roman"/>
        </w:rPr>
        <w:t xml:space="preserve">2.14) </w:t>
      </w:r>
      <w:r w:rsidRPr="00065AAA">
        <w:rPr>
          <w:rFonts w:ascii="Times New Roman" w:hAnsi="Times New Roman"/>
        </w:rPr>
        <w:t xml:space="preserve">and </w:t>
      </w:r>
      <w:r w:rsidR="00FB747F" w:rsidRPr="00065AAA">
        <w:rPr>
          <w:rFonts w:ascii="Times New Roman" w:hAnsi="Times New Roman"/>
        </w:rPr>
        <w:t>the decrease group (Test 1:</w:t>
      </w:r>
      <w:r w:rsidR="005F2A26" w:rsidRPr="00065AAA">
        <w:rPr>
          <w:rFonts w:ascii="Times New Roman" w:hAnsi="Times New Roman"/>
        </w:rPr>
        <w:t xml:space="preserve"> </w:t>
      </w:r>
      <w:r w:rsidR="00B07D0E" w:rsidRPr="00065AAA">
        <w:rPr>
          <w:rFonts w:ascii="Times New Roman" w:hAnsi="Times New Roman"/>
        </w:rPr>
        <w:t xml:space="preserve">mean </w:t>
      </w:r>
      <w:r w:rsidR="00FB747F" w:rsidRPr="00065AAA">
        <w:rPr>
          <w:rFonts w:ascii="Times New Roman" w:hAnsi="Times New Roman"/>
        </w:rPr>
        <w:t>=</w:t>
      </w:r>
      <w:r w:rsidR="00086108" w:rsidRPr="00065AAA">
        <w:rPr>
          <w:rFonts w:ascii="Times New Roman" w:hAnsi="Times New Roman"/>
        </w:rPr>
        <w:t xml:space="preserve"> </w:t>
      </w:r>
      <w:r w:rsidR="00FB747F" w:rsidRPr="00065AAA">
        <w:rPr>
          <w:rFonts w:ascii="Times New Roman" w:hAnsi="Times New Roman"/>
        </w:rPr>
        <w:t>8.38%</w:t>
      </w:r>
      <w:r w:rsidR="00B07D0E" w:rsidRPr="00065AAA">
        <w:rPr>
          <w:rFonts w:ascii="Times New Roman" w:hAnsi="Times New Roman"/>
        </w:rPr>
        <w:t xml:space="preserve">, </w:t>
      </w:r>
      <w:r w:rsidR="00FB747F" w:rsidRPr="00065AAA">
        <w:rPr>
          <w:rFonts w:ascii="Times New Roman" w:hAnsi="Times New Roman"/>
        </w:rPr>
        <w:t>S.D</w:t>
      </w:r>
      <w:r w:rsidR="00086108" w:rsidRPr="00065AAA">
        <w:rPr>
          <w:rFonts w:ascii="Times New Roman" w:hAnsi="Times New Roman"/>
        </w:rPr>
        <w:t xml:space="preserve">. </w:t>
      </w:r>
      <w:r w:rsidR="00FB747F" w:rsidRPr="00065AAA">
        <w:rPr>
          <w:rFonts w:ascii="Times New Roman" w:hAnsi="Times New Roman"/>
        </w:rPr>
        <w:t>=</w:t>
      </w:r>
      <w:r w:rsidR="00086108" w:rsidRPr="00065AAA">
        <w:rPr>
          <w:rFonts w:ascii="Times New Roman" w:hAnsi="Times New Roman"/>
        </w:rPr>
        <w:t xml:space="preserve"> </w:t>
      </w:r>
      <w:r w:rsidR="00FB747F" w:rsidRPr="00065AAA">
        <w:rPr>
          <w:rFonts w:ascii="Times New Roman" w:hAnsi="Times New Roman"/>
        </w:rPr>
        <w:t>2.14</w:t>
      </w:r>
      <w:r w:rsidR="00B07D0E" w:rsidRPr="00065AAA">
        <w:rPr>
          <w:rFonts w:ascii="Times New Roman" w:hAnsi="Times New Roman"/>
        </w:rPr>
        <w:t>;</w:t>
      </w:r>
      <w:r w:rsidR="00FB747F" w:rsidRPr="00065AAA">
        <w:rPr>
          <w:rFonts w:ascii="Times New Roman" w:hAnsi="Times New Roman"/>
        </w:rPr>
        <w:t xml:space="preserve"> Test 2: </w:t>
      </w:r>
      <w:r w:rsidR="00B07D0E" w:rsidRPr="00065AAA">
        <w:rPr>
          <w:rFonts w:ascii="Times New Roman" w:hAnsi="Times New Roman"/>
        </w:rPr>
        <w:t xml:space="preserve">mean </w:t>
      </w:r>
      <w:r w:rsidR="00FB747F" w:rsidRPr="00065AAA">
        <w:rPr>
          <w:rFonts w:ascii="Times New Roman" w:hAnsi="Times New Roman"/>
        </w:rPr>
        <w:t>=</w:t>
      </w:r>
      <w:r w:rsidR="00086108" w:rsidRPr="00065AAA">
        <w:rPr>
          <w:rFonts w:ascii="Times New Roman" w:hAnsi="Times New Roman"/>
        </w:rPr>
        <w:t xml:space="preserve"> </w:t>
      </w:r>
      <w:r w:rsidR="00FB747F" w:rsidRPr="00065AAA">
        <w:rPr>
          <w:rFonts w:ascii="Times New Roman" w:hAnsi="Times New Roman"/>
        </w:rPr>
        <w:t>8.41%</w:t>
      </w:r>
      <w:r w:rsidR="00B07D0E" w:rsidRPr="00065AAA">
        <w:rPr>
          <w:rFonts w:ascii="Times New Roman" w:hAnsi="Times New Roman"/>
        </w:rPr>
        <w:t xml:space="preserve">, </w:t>
      </w:r>
      <w:r w:rsidR="00FB747F" w:rsidRPr="00065AAA">
        <w:rPr>
          <w:rFonts w:ascii="Times New Roman" w:hAnsi="Times New Roman"/>
        </w:rPr>
        <w:t>S.D</w:t>
      </w:r>
      <w:r w:rsidR="00086108" w:rsidRPr="00065AAA">
        <w:rPr>
          <w:rFonts w:ascii="Times New Roman" w:hAnsi="Times New Roman"/>
        </w:rPr>
        <w:t xml:space="preserve">. </w:t>
      </w:r>
      <w:r w:rsidR="00FB747F" w:rsidRPr="00065AAA">
        <w:rPr>
          <w:rFonts w:ascii="Times New Roman" w:hAnsi="Times New Roman"/>
        </w:rPr>
        <w:t>=</w:t>
      </w:r>
      <w:r w:rsidR="00086108" w:rsidRPr="00065AAA">
        <w:rPr>
          <w:rFonts w:ascii="Times New Roman" w:hAnsi="Times New Roman"/>
        </w:rPr>
        <w:t xml:space="preserve"> </w:t>
      </w:r>
      <w:r w:rsidR="00FB747F" w:rsidRPr="00065AAA">
        <w:rPr>
          <w:rFonts w:ascii="Times New Roman" w:hAnsi="Times New Roman"/>
        </w:rPr>
        <w:t>1.96)</w:t>
      </w:r>
      <w:r w:rsidRPr="00065AAA">
        <w:rPr>
          <w:rFonts w:ascii="Times New Roman" w:hAnsi="Times New Roman"/>
        </w:rPr>
        <w:t xml:space="preserve">. Second, the highest factor identified </w:t>
      </w:r>
      <w:r w:rsidR="00AF5635" w:rsidRPr="00065AAA">
        <w:rPr>
          <w:rFonts w:ascii="Times New Roman" w:hAnsi="Times New Roman"/>
        </w:rPr>
        <w:t xml:space="preserve">through the principal component </w:t>
      </w:r>
      <w:r w:rsidR="003A47A0" w:rsidRPr="00065AAA">
        <w:rPr>
          <w:rFonts w:ascii="Times New Roman" w:hAnsi="Times New Roman"/>
        </w:rPr>
        <w:t>analysis</w:t>
      </w:r>
      <w:r w:rsidR="00AF5635" w:rsidRPr="00065AAA">
        <w:rPr>
          <w:rFonts w:ascii="Times New Roman" w:hAnsi="Times New Roman"/>
        </w:rPr>
        <w:t xml:space="preserve"> </w:t>
      </w:r>
      <w:r w:rsidRPr="00065AAA">
        <w:rPr>
          <w:rFonts w:ascii="Times New Roman" w:hAnsi="Times New Roman"/>
        </w:rPr>
        <w:t xml:space="preserve">was added </w:t>
      </w:r>
      <w:r w:rsidR="00AF5635" w:rsidRPr="00065AAA">
        <w:rPr>
          <w:rFonts w:ascii="Times New Roman" w:hAnsi="Times New Roman"/>
        </w:rPr>
        <w:t xml:space="preserve">to the </w:t>
      </w:r>
      <w:r w:rsidR="00B07D0E" w:rsidRPr="00065AAA">
        <w:rPr>
          <w:rFonts w:ascii="Times New Roman" w:hAnsi="Times New Roman"/>
        </w:rPr>
        <w:t>partial least squares (</w:t>
      </w:r>
      <w:r w:rsidR="00AF5635" w:rsidRPr="00065AAA">
        <w:rPr>
          <w:rFonts w:ascii="Times New Roman" w:hAnsi="Times New Roman"/>
        </w:rPr>
        <w:t>PLS</w:t>
      </w:r>
      <w:r w:rsidR="00B07D0E" w:rsidRPr="00065AAA">
        <w:rPr>
          <w:rFonts w:ascii="Times New Roman" w:hAnsi="Times New Roman"/>
        </w:rPr>
        <w:t>)</w:t>
      </w:r>
      <w:r w:rsidR="00AF5635" w:rsidRPr="00065AAA">
        <w:rPr>
          <w:rFonts w:ascii="Times New Roman" w:hAnsi="Times New Roman"/>
        </w:rPr>
        <w:t xml:space="preserve"> model </w:t>
      </w:r>
      <w:r w:rsidRPr="00065AAA">
        <w:rPr>
          <w:rFonts w:ascii="Times New Roman" w:hAnsi="Times New Roman"/>
        </w:rPr>
        <w:t>as a control variable to examine its effect on the dependent variable</w:t>
      </w:r>
      <w:r w:rsidR="00AF5635" w:rsidRPr="00065AAA">
        <w:rPr>
          <w:rFonts w:ascii="Times New Roman" w:hAnsi="Times New Roman"/>
        </w:rPr>
        <w:t xml:space="preserve"> (Podsakoff et al.</w:t>
      </w:r>
      <w:r w:rsidR="00584195" w:rsidRPr="00065AAA">
        <w:rPr>
          <w:rFonts w:ascii="Times New Roman" w:hAnsi="Times New Roman"/>
        </w:rPr>
        <w:t>,</w:t>
      </w:r>
      <w:r w:rsidR="00AF5635" w:rsidRPr="00065AAA">
        <w:rPr>
          <w:rFonts w:ascii="Times New Roman" w:hAnsi="Times New Roman"/>
        </w:rPr>
        <w:t xml:space="preserve"> 2003)</w:t>
      </w:r>
      <w:r w:rsidRPr="00065AAA">
        <w:rPr>
          <w:rFonts w:ascii="Times New Roman" w:hAnsi="Times New Roman"/>
        </w:rPr>
        <w:t xml:space="preserve">. </w:t>
      </w:r>
      <w:r w:rsidR="00AF5635" w:rsidRPr="00065AAA">
        <w:rPr>
          <w:rFonts w:ascii="Times New Roman" w:hAnsi="Times New Roman"/>
        </w:rPr>
        <w:t xml:space="preserve">The significance of the control factor </w:t>
      </w:r>
      <w:r w:rsidR="00653BDC" w:rsidRPr="00065AAA">
        <w:rPr>
          <w:rFonts w:ascii="Times New Roman" w:hAnsi="Times New Roman"/>
        </w:rPr>
        <w:t xml:space="preserve">is an indication of </w:t>
      </w:r>
      <w:r w:rsidR="003A47A0" w:rsidRPr="00065AAA">
        <w:rPr>
          <w:rFonts w:ascii="Times New Roman" w:hAnsi="Times New Roman"/>
        </w:rPr>
        <w:t>CMB</w:t>
      </w:r>
      <w:r w:rsidR="00AF5635" w:rsidRPr="00065AAA">
        <w:rPr>
          <w:rFonts w:ascii="Times New Roman" w:hAnsi="Times New Roman"/>
        </w:rPr>
        <w:t xml:space="preserve"> (</w:t>
      </w:r>
      <w:r w:rsidR="003A47A0" w:rsidRPr="00065AAA">
        <w:rPr>
          <w:rFonts w:ascii="Times New Roman" w:hAnsi="Times New Roman"/>
        </w:rPr>
        <w:t>Podsakoff and Organ, 1986</w:t>
      </w:r>
      <w:r w:rsidR="00AF5635" w:rsidRPr="00065AAA">
        <w:rPr>
          <w:rFonts w:ascii="Times New Roman" w:hAnsi="Times New Roman"/>
        </w:rPr>
        <w:t>).</w:t>
      </w:r>
      <w:r w:rsidR="00B144B4" w:rsidRPr="00065AAA">
        <w:rPr>
          <w:rFonts w:ascii="Times New Roman" w:hAnsi="Times New Roman"/>
        </w:rPr>
        <w:t xml:space="preserve"> Overall, </w:t>
      </w:r>
      <w:r w:rsidR="00B07D0E" w:rsidRPr="00065AAA">
        <w:rPr>
          <w:rFonts w:ascii="Times New Roman" w:hAnsi="Times New Roman"/>
        </w:rPr>
        <w:t xml:space="preserve">a </w:t>
      </w:r>
      <w:r w:rsidRPr="00065AAA">
        <w:rPr>
          <w:rFonts w:ascii="Times New Roman" w:hAnsi="Times New Roman"/>
        </w:rPr>
        <w:t>weak contribution of the control variable</w:t>
      </w:r>
      <w:r w:rsidR="00B144B4" w:rsidRPr="00065AAA">
        <w:rPr>
          <w:rFonts w:ascii="Times New Roman" w:hAnsi="Times New Roman"/>
        </w:rPr>
        <w:t xml:space="preserve"> </w:t>
      </w:r>
      <w:r w:rsidR="00B07D0E" w:rsidRPr="00065AAA">
        <w:rPr>
          <w:rFonts w:ascii="Times New Roman" w:hAnsi="Times New Roman"/>
        </w:rPr>
        <w:t xml:space="preserve">to </w:t>
      </w:r>
      <w:r w:rsidR="00B144B4" w:rsidRPr="00065AAA">
        <w:rPr>
          <w:rFonts w:ascii="Times New Roman" w:hAnsi="Times New Roman"/>
          <w:i/>
        </w:rPr>
        <w:t>R</w:t>
      </w:r>
      <w:r w:rsidR="00B144B4" w:rsidRPr="00065AAA">
        <w:rPr>
          <w:rFonts w:ascii="Times New Roman" w:hAnsi="Times New Roman"/>
          <w:i/>
          <w:vertAlign w:val="superscript"/>
        </w:rPr>
        <w:t>2</w:t>
      </w:r>
      <w:r w:rsidR="00B144B4" w:rsidRPr="00065AAA">
        <w:rPr>
          <w:rFonts w:ascii="Times New Roman" w:hAnsi="Times New Roman"/>
        </w:rPr>
        <w:t xml:space="preserve"> </w:t>
      </w:r>
      <w:r w:rsidR="00766904">
        <w:rPr>
          <w:rFonts w:ascii="Times New Roman" w:hAnsi="Times New Roman"/>
        </w:rPr>
        <w:t>was</w:t>
      </w:r>
      <w:r w:rsidR="00766904" w:rsidRPr="00065AAA">
        <w:rPr>
          <w:rFonts w:ascii="Times New Roman" w:hAnsi="Times New Roman"/>
        </w:rPr>
        <w:t xml:space="preserve"> </w:t>
      </w:r>
      <w:r w:rsidR="00B144B4" w:rsidRPr="00065AAA">
        <w:rPr>
          <w:rFonts w:ascii="Times New Roman" w:hAnsi="Times New Roman"/>
        </w:rPr>
        <w:t>observed.</w:t>
      </w:r>
      <w:r w:rsidRPr="00065AAA">
        <w:rPr>
          <w:rFonts w:ascii="Times New Roman" w:hAnsi="Times New Roman"/>
        </w:rPr>
        <w:t xml:space="preserve"> </w:t>
      </w:r>
      <w:r w:rsidR="00B144B4" w:rsidRPr="00065AAA">
        <w:rPr>
          <w:rFonts w:ascii="Times New Roman" w:hAnsi="Times New Roman"/>
        </w:rPr>
        <w:t>In Test</w:t>
      </w:r>
      <w:r w:rsidR="00B07D0E" w:rsidRPr="00065AAA">
        <w:rPr>
          <w:rFonts w:ascii="Times New Roman" w:hAnsi="Times New Roman"/>
        </w:rPr>
        <w:t xml:space="preserve"> </w:t>
      </w:r>
      <w:r w:rsidR="00B144B4" w:rsidRPr="00065AAA">
        <w:rPr>
          <w:rFonts w:ascii="Times New Roman" w:hAnsi="Times New Roman"/>
        </w:rPr>
        <w:t xml:space="preserve">1, </w:t>
      </w:r>
      <w:r w:rsidRPr="00065AAA">
        <w:rPr>
          <w:rFonts w:ascii="Times New Roman" w:hAnsi="Times New Roman"/>
          <w:i/>
          <w:iCs/>
        </w:rPr>
        <w:t>R</w:t>
      </w:r>
      <w:r w:rsidRPr="00065AAA">
        <w:rPr>
          <w:rFonts w:ascii="Times New Roman" w:hAnsi="Times New Roman"/>
          <w:i/>
          <w:iCs/>
          <w:vertAlign w:val="superscript"/>
        </w:rPr>
        <w:t>2</w:t>
      </w:r>
      <w:r w:rsidRPr="00065AAA">
        <w:rPr>
          <w:rFonts w:ascii="Times New Roman" w:hAnsi="Times New Roman"/>
        </w:rPr>
        <w:t xml:space="preserve"> </w:t>
      </w:r>
      <w:r w:rsidR="00B07D0E" w:rsidRPr="00065AAA">
        <w:rPr>
          <w:rFonts w:ascii="Times New Roman" w:hAnsi="Times New Roman"/>
        </w:rPr>
        <w:t xml:space="preserve">improved very </w:t>
      </w:r>
      <w:r w:rsidR="00B144B4" w:rsidRPr="00065AAA">
        <w:rPr>
          <w:rFonts w:ascii="Times New Roman" w:hAnsi="Times New Roman"/>
        </w:rPr>
        <w:t>little</w:t>
      </w:r>
      <w:r w:rsidR="00B07D0E" w:rsidRPr="00065AAA">
        <w:rPr>
          <w:rFonts w:ascii="Times New Roman" w:hAnsi="Times New Roman"/>
        </w:rPr>
        <w:t>. The results were as follows</w:t>
      </w:r>
      <w:r w:rsidR="00B144B4" w:rsidRPr="00065AAA">
        <w:rPr>
          <w:rFonts w:ascii="Times New Roman" w:hAnsi="Times New Roman"/>
        </w:rPr>
        <w:t>:</w:t>
      </w:r>
      <w:r w:rsidRPr="00065AAA">
        <w:rPr>
          <w:rFonts w:ascii="Times New Roman" w:hAnsi="Times New Roman"/>
        </w:rPr>
        <w:t xml:space="preserve"> 0.0</w:t>
      </w:r>
      <w:r w:rsidR="00B144B4" w:rsidRPr="00065AAA">
        <w:rPr>
          <w:rFonts w:ascii="Times New Roman" w:hAnsi="Times New Roman"/>
        </w:rPr>
        <w:t>11</w:t>
      </w:r>
      <w:r w:rsidR="00B07D0E" w:rsidRPr="00065AAA">
        <w:rPr>
          <w:rFonts w:ascii="Times New Roman" w:hAnsi="Times New Roman"/>
        </w:rPr>
        <w:t xml:space="preserve"> </w:t>
      </w:r>
      <w:r w:rsidR="00B144B4" w:rsidRPr="00065AAA">
        <w:rPr>
          <w:rFonts w:ascii="Times New Roman" w:hAnsi="Times New Roman"/>
        </w:rPr>
        <w:t>(satisfaction), 0.007</w:t>
      </w:r>
      <w:r w:rsidR="00B07D0E" w:rsidRPr="00065AAA">
        <w:rPr>
          <w:rFonts w:ascii="Times New Roman" w:hAnsi="Times New Roman"/>
        </w:rPr>
        <w:t xml:space="preserve"> </w:t>
      </w:r>
      <w:r w:rsidR="00B144B4" w:rsidRPr="00065AAA">
        <w:rPr>
          <w:rFonts w:ascii="Times New Roman" w:hAnsi="Times New Roman"/>
        </w:rPr>
        <w:t xml:space="preserve">(dissatisfaction), </w:t>
      </w:r>
      <w:r w:rsidR="00B43CCF">
        <w:rPr>
          <w:rFonts w:ascii="Times New Roman" w:hAnsi="Times New Roman"/>
        </w:rPr>
        <w:t>DSM</w:t>
      </w:r>
      <w:r w:rsidR="00B144B4" w:rsidRPr="00065AAA">
        <w:rPr>
          <w:rFonts w:ascii="Times New Roman" w:hAnsi="Times New Roman"/>
        </w:rPr>
        <w:t xml:space="preserve"> increase (0.015), </w:t>
      </w:r>
      <w:r w:rsidR="003A47A0" w:rsidRPr="00065AAA">
        <w:rPr>
          <w:rFonts w:ascii="Times New Roman" w:hAnsi="Times New Roman"/>
        </w:rPr>
        <w:t xml:space="preserve">and </w:t>
      </w:r>
      <w:r w:rsidR="00B43CCF">
        <w:rPr>
          <w:rFonts w:ascii="Times New Roman" w:hAnsi="Times New Roman"/>
        </w:rPr>
        <w:t>DSM</w:t>
      </w:r>
      <w:r w:rsidR="00B144B4" w:rsidRPr="00065AAA">
        <w:rPr>
          <w:rFonts w:ascii="Times New Roman" w:hAnsi="Times New Roman"/>
        </w:rPr>
        <w:t xml:space="preserve"> decrease (0.003)</w:t>
      </w:r>
      <w:r w:rsidRPr="00065AAA">
        <w:rPr>
          <w:rFonts w:ascii="Times New Roman" w:hAnsi="Times New Roman"/>
        </w:rPr>
        <w:t xml:space="preserve">. </w:t>
      </w:r>
      <w:r w:rsidR="00B144B4" w:rsidRPr="00065AAA">
        <w:rPr>
          <w:rFonts w:ascii="Times New Roman" w:hAnsi="Times New Roman"/>
        </w:rPr>
        <w:t>The same outcome was observed in Test</w:t>
      </w:r>
      <w:r w:rsidR="00B07D0E" w:rsidRPr="00065AAA">
        <w:rPr>
          <w:rFonts w:ascii="Times New Roman" w:hAnsi="Times New Roman"/>
        </w:rPr>
        <w:t xml:space="preserve"> </w:t>
      </w:r>
      <w:r w:rsidR="00B144B4" w:rsidRPr="00065AAA">
        <w:rPr>
          <w:rFonts w:ascii="Times New Roman" w:hAnsi="Times New Roman"/>
        </w:rPr>
        <w:t>2</w:t>
      </w:r>
      <w:r w:rsidR="00B07D0E" w:rsidRPr="00065AAA">
        <w:rPr>
          <w:rFonts w:ascii="Times New Roman" w:hAnsi="Times New Roman"/>
        </w:rPr>
        <w:t>,</w:t>
      </w:r>
      <w:r w:rsidR="00B144B4" w:rsidRPr="00065AAA">
        <w:rPr>
          <w:rFonts w:ascii="Times New Roman" w:hAnsi="Times New Roman"/>
        </w:rPr>
        <w:t xml:space="preserve"> in which </w:t>
      </w:r>
      <w:r w:rsidR="00B07D0E" w:rsidRPr="00065AAA">
        <w:rPr>
          <w:rFonts w:ascii="Times New Roman" w:hAnsi="Times New Roman"/>
        </w:rPr>
        <w:t xml:space="preserve">the values were </w:t>
      </w:r>
      <w:r w:rsidR="00B144B4" w:rsidRPr="00065AAA">
        <w:rPr>
          <w:rFonts w:ascii="Times New Roman" w:hAnsi="Times New Roman"/>
        </w:rPr>
        <w:t>0.009 (satisfaction), 0.003</w:t>
      </w:r>
      <w:r w:rsidR="00B07D0E" w:rsidRPr="00065AAA">
        <w:rPr>
          <w:rFonts w:ascii="Times New Roman" w:hAnsi="Times New Roman"/>
        </w:rPr>
        <w:t xml:space="preserve"> </w:t>
      </w:r>
      <w:r w:rsidR="00B144B4" w:rsidRPr="00065AAA">
        <w:rPr>
          <w:rFonts w:ascii="Times New Roman" w:hAnsi="Times New Roman"/>
        </w:rPr>
        <w:t xml:space="preserve">(dissatisfaction), </w:t>
      </w:r>
      <w:r w:rsidR="00B43CCF">
        <w:rPr>
          <w:rFonts w:ascii="Times New Roman" w:hAnsi="Times New Roman"/>
        </w:rPr>
        <w:t>DSM</w:t>
      </w:r>
      <w:r w:rsidR="00B144B4" w:rsidRPr="00065AAA">
        <w:rPr>
          <w:rFonts w:ascii="Times New Roman" w:hAnsi="Times New Roman"/>
        </w:rPr>
        <w:t xml:space="preserve"> increase (0.022), </w:t>
      </w:r>
      <w:r w:rsidR="003A47A0" w:rsidRPr="00065AAA">
        <w:rPr>
          <w:rFonts w:ascii="Times New Roman" w:hAnsi="Times New Roman"/>
        </w:rPr>
        <w:t xml:space="preserve">and </w:t>
      </w:r>
      <w:r w:rsidR="00B43CCF">
        <w:rPr>
          <w:rFonts w:ascii="Times New Roman" w:hAnsi="Times New Roman"/>
        </w:rPr>
        <w:t>DSM</w:t>
      </w:r>
      <w:r w:rsidR="00B144B4" w:rsidRPr="00065AAA">
        <w:rPr>
          <w:rFonts w:ascii="Times New Roman" w:hAnsi="Times New Roman"/>
        </w:rPr>
        <w:t xml:space="preserve"> decrease (0.001).</w:t>
      </w:r>
      <w:r w:rsidR="00763770" w:rsidRPr="00065AAA">
        <w:rPr>
          <w:rFonts w:ascii="Times New Roman" w:hAnsi="Times New Roman"/>
        </w:rPr>
        <w:t xml:space="preserve"> </w:t>
      </w:r>
      <w:r w:rsidR="00766904">
        <w:rPr>
          <w:rFonts w:ascii="Times New Roman" w:hAnsi="Times New Roman"/>
        </w:rPr>
        <w:t xml:space="preserve">Based on </w:t>
      </w:r>
      <w:r w:rsidR="00BA47FD">
        <w:rPr>
          <w:rFonts w:ascii="Times New Roman" w:hAnsi="Times New Roman"/>
        </w:rPr>
        <w:t>the</w:t>
      </w:r>
      <w:r w:rsidR="00766904">
        <w:rPr>
          <w:rFonts w:ascii="Times New Roman" w:hAnsi="Times New Roman"/>
        </w:rPr>
        <w:t>se</w:t>
      </w:r>
      <w:r w:rsidR="00B07D0E" w:rsidRPr="00065AAA">
        <w:rPr>
          <w:rFonts w:ascii="Times New Roman" w:hAnsi="Times New Roman"/>
        </w:rPr>
        <w:t xml:space="preserve"> test results</w:t>
      </w:r>
      <w:r w:rsidRPr="00065AAA">
        <w:rPr>
          <w:rFonts w:ascii="Times New Roman" w:hAnsi="Times New Roman"/>
        </w:rPr>
        <w:t xml:space="preserve">, we concluded </w:t>
      </w:r>
      <w:r w:rsidR="00E03764" w:rsidRPr="00065AAA">
        <w:rPr>
          <w:rFonts w:ascii="Times New Roman" w:hAnsi="Times New Roman"/>
        </w:rPr>
        <w:t xml:space="preserve">that </w:t>
      </w:r>
      <w:r w:rsidR="00766904">
        <w:rPr>
          <w:rFonts w:ascii="Times New Roman" w:hAnsi="Times New Roman"/>
        </w:rPr>
        <w:t>CMB</w:t>
      </w:r>
      <w:r w:rsidR="00E03764" w:rsidRPr="00065AAA">
        <w:rPr>
          <w:rFonts w:ascii="Times New Roman" w:hAnsi="Times New Roman"/>
        </w:rPr>
        <w:t xml:space="preserve"> </w:t>
      </w:r>
      <w:r w:rsidR="00766904">
        <w:rPr>
          <w:rFonts w:ascii="Times New Roman" w:hAnsi="Times New Roman"/>
        </w:rPr>
        <w:t>was not an issue in this study</w:t>
      </w:r>
      <w:r w:rsidRPr="00065AAA">
        <w:rPr>
          <w:rFonts w:ascii="Times New Roman" w:hAnsi="Times New Roman"/>
        </w:rPr>
        <w:t>.</w:t>
      </w:r>
    </w:p>
    <w:p w:rsidR="002B74D2" w:rsidRPr="00065AAA" w:rsidRDefault="002B74D2" w:rsidP="00311EFA">
      <w:pPr>
        <w:pStyle w:val="s0"/>
        <w:spacing w:line="360" w:lineRule="auto"/>
        <w:jc w:val="both"/>
        <w:rPr>
          <w:rFonts w:ascii="Times New Roman" w:hAnsi="Times New Roman"/>
        </w:rPr>
      </w:pPr>
    </w:p>
    <w:p w:rsidR="00064C08" w:rsidRDefault="002B74D2" w:rsidP="00311EFA">
      <w:pPr>
        <w:pStyle w:val="s0"/>
        <w:spacing w:line="360" w:lineRule="auto"/>
        <w:jc w:val="both"/>
        <w:rPr>
          <w:rFonts w:ascii="Times New Roman" w:hAnsi="Times New Roman"/>
          <w:b/>
          <w:bCs/>
        </w:rPr>
      </w:pPr>
      <w:r w:rsidRPr="00065AAA">
        <w:rPr>
          <w:rFonts w:ascii="Times New Roman" w:hAnsi="Times New Roman"/>
          <w:b/>
          <w:bCs/>
        </w:rPr>
        <w:t>RESULTS</w:t>
      </w:r>
    </w:p>
    <w:p w:rsidR="00E56387" w:rsidRPr="00065AAA" w:rsidRDefault="00E56387" w:rsidP="00311EFA">
      <w:pPr>
        <w:pStyle w:val="s0"/>
        <w:spacing w:line="360" w:lineRule="auto"/>
        <w:jc w:val="both"/>
        <w:rPr>
          <w:rFonts w:ascii="Times New Roman" w:eastAsiaTheme="minorEastAsia" w:hAnsi="Times New Roman"/>
          <w:b/>
          <w:bCs/>
        </w:rPr>
      </w:pPr>
    </w:p>
    <w:p w:rsidR="002A10CE" w:rsidRPr="00065AAA" w:rsidRDefault="002A10CE" w:rsidP="00311EFA">
      <w:pPr>
        <w:pStyle w:val="s0"/>
        <w:spacing w:line="360" w:lineRule="auto"/>
        <w:jc w:val="both"/>
        <w:rPr>
          <w:rFonts w:ascii="Times New Roman" w:hAnsi="Times New Roman"/>
        </w:rPr>
      </w:pPr>
      <w:r w:rsidRPr="00065AAA">
        <w:rPr>
          <w:rFonts w:ascii="Times New Roman" w:hAnsi="Times New Roman"/>
        </w:rPr>
        <w:t>PLS with boo</w:t>
      </w:r>
      <w:r w:rsidR="00351BEC" w:rsidRPr="00065AAA">
        <w:rPr>
          <w:rFonts w:ascii="Times New Roman" w:hAnsi="Times New Roman"/>
        </w:rPr>
        <w:t>t</w:t>
      </w:r>
      <w:r w:rsidRPr="00065AAA">
        <w:rPr>
          <w:rFonts w:ascii="Times New Roman" w:hAnsi="Times New Roman"/>
        </w:rPr>
        <w:t xml:space="preserve">strapping was used to estimate </w:t>
      </w:r>
      <w:r w:rsidR="00B07D0E" w:rsidRPr="00065AAA">
        <w:rPr>
          <w:rFonts w:ascii="Times New Roman" w:hAnsi="Times New Roman"/>
        </w:rPr>
        <w:t xml:space="preserve">the </w:t>
      </w:r>
      <w:r w:rsidRPr="00065AAA">
        <w:rPr>
          <w:rFonts w:ascii="Times New Roman" w:hAnsi="Times New Roman"/>
        </w:rPr>
        <w:t>structural model</w:t>
      </w:r>
      <w:r w:rsidR="004502EA" w:rsidRPr="00065AAA">
        <w:rPr>
          <w:rFonts w:ascii="Times New Roman" w:hAnsi="Times New Roman"/>
        </w:rPr>
        <w:t>s</w:t>
      </w:r>
      <w:r w:rsidRPr="00065AAA">
        <w:rPr>
          <w:rFonts w:ascii="Times New Roman" w:hAnsi="Times New Roman"/>
        </w:rPr>
        <w:t xml:space="preserve"> and to test the significance of the proposed hypotheses. </w:t>
      </w:r>
      <w:r w:rsidR="00EB01BC" w:rsidRPr="00065AAA">
        <w:rPr>
          <w:rFonts w:ascii="Times New Roman" w:hAnsi="Times New Roman"/>
          <w:bCs/>
        </w:rPr>
        <w:t>Figure</w:t>
      </w:r>
      <w:r w:rsidR="00351BEC" w:rsidRPr="00065AAA">
        <w:rPr>
          <w:rFonts w:ascii="Times New Roman" w:hAnsi="Times New Roman"/>
          <w:bCs/>
        </w:rPr>
        <w:t>s</w:t>
      </w:r>
      <w:r w:rsidR="00EB01BC" w:rsidRPr="00065AAA">
        <w:rPr>
          <w:rFonts w:ascii="Times New Roman" w:hAnsi="Times New Roman"/>
          <w:bCs/>
        </w:rPr>
        <w:t xml:space="preserve"> 3</w:t>
      </w:r>
      <w:r w:rsidR="0061488D" w:rsidRPr="00065AAA">
        <w:rPr>
          <w:rFonts w:ascii="Times New Roman" w:hAnsi="Times New Roman"/>
          <w:bCs/>
        </w:rPr>
        <w:t xml:space="preserve"> and</w:t>
      </w:r>
      <w:r w:rsidR="0061488D" w:rsidRPr="00065AAA">
        <w:rPr>
          <w:rFonts w:ascii="Times New Roman" w:hAnsi="Times New Roman"/>
          <w:b/>
          <w:bCs/>
        </w:rPr>
        <w:t xml:space="preserve"> </w:t>
      </w:r>
      <w:r w:rsidR="00EB01BC" w:rsidRPr="00065AAA">
        <w:rPr>
          <w:rFonts w:ascii="Times New Roman" w:hAnsi="Times New Roman"/>
        </w:rPr>
        <w:t>4</w:t>
      </w:r>
      <w:r w:rsidR="0061488D" w:rsidRPr="00065AAA">
        <w:rPr>
          <w:rFonts w:ascii="Times New Roman" w:hAnsi="Times New Roman"/>
        </w:rPr>
        <w:t xml:space="preserve"> summarize the path coefficients of the usage increase and decrease group</w:t>
      </w:r>
      <w:r w:rsidR="00351BEC" w:rsidRPr="00065AAA">
        <w:rPr>
          <w:rFonts w:ascii="Times New Roman" w:hAnsi="Times New Roman"/>
        </w:rPr>
        <w:t>s</w:t>
      </w:r>
      <w:r w:rsidR="0061488D" w:rsidRPr="00065AAA">
        <w:rPr>
          <w:rFonts w:ascii="Times New Roman" w:hAnsi="Times New Roman"/>
        </w:rPr>
        <w:t xml:space="preserve"> based on two different datasets</w:t>
      </w:r>
      <w:r w:rsidR="0078303D" w:rsidRPr="00065AAA">
        <w:rPr>
          <w:rFonts w:ascii="Times New Roman" w:hAnsi="Times New Roman"/>
        </w:rPr>
        <w:t xml:space="preserve"> (i.e., self-report</w:t>
      </w:r>
      <w:r w:rsidR="00B07D0E" w:rsidRPr="00065AAA">
        <w:rPr>
          <w:rFonts w:ascii="Times New Roman" w:hAnsi="Times New Roman"/>
        </w:rPr>
        <w:t>-</w:t>
      </w:r>
      <w:r w:rsidR="0078303D" w:rsidRPr="00065AAA">
        <w:rPr>
          <w:rFonts w:ascii="Times New Roman" w:hAnsi="Times New Roman"/>
        </w:rPr>
        <w:t xml:space="preserve">based </w:t>
      </w:r>
      <w:r w:rsidR="00351BEC" w:rsidRPr="00065AAA">
        <w:rPr>
          <w:rFonts w:ascii="Times New Roman" w:hAnsi="Times New Roman"/>
        </w:rPr>
        <w:t xml:space="preserve">only </w:t>
      </w:r>
      <w:r w:rsidR="0078303D" w:rsidRPr="00065AAA">
        <w:rPr>
          <w:rFonts w:ascii="Times New Roman" w:hAnsi="Times New Roman"/>
        </w:rPr>
        <w:t>and ARPU-based)</w:t>
      </w:r>
      <w:r w:rsidR="0061488D" w:rsidRPr="00065AAA">
        <w:rPr>
          <w:rFonts w:ascii="Times New Roman" w:hAnsi="Times New Roman"/>
        </w:rPr>
        <w:t>.</w:t>
      </w:r>
    </w:p>
    <w:p w:rsidR="00384780" w:rsidRPr="00065AAA" w:rsidRDefault="00384780" w:rsidP="00311EFA">
      <w:pPr>
        <w:pStyle w:val="s0"/>
        <w:jc w:val="center"/>
        <w:rPr>
          <w:rFonts w:ascii="Times New Roman" w:eastAsiaTheme="minorEastAsia" w:hAnsi="Times New Roman"/>
        </w:rPr>
      </w:pPr>
    </w:p>
    <w:p w:rsidR="008B53BC" w:rsidRDefault="008B53BC" w:rsidP="008B53BC">
      <w:pPr>
        <w:widowControl w:val="0"/>
        <w:autoSpaceDE w:val="0"/>
        <w:autoSpaceDN w:val="0"/>
        <w:adjustRightInd w:val="0"/>
        <w:spacing w:line="360" w:lineRule="auto"/>
        <w:jc w:val="center"/>
        <w:rPr>
          <w:b/>
          <w:bCs/>
          <w:lang w:eastAsia="ko-KR"/>
        </w:rPr>
      </w:pPr>
      <w:r>
        <w:rPr>
          <w:b/>
          <w:bCs/>
          <w:lang w:eastAsia="ko-KR"/>
        </w:rPr>
        <w:t>-------------------------------</w:t>
      </w:r>
    </w:p>
    <w:p w:rsidR="008B53BC" w:rsidRPr="00065AAA" w:rsidRDefault="008B53BC" w:rsidP="008B53BC">
      <w:pPr>
        <w:widowControl w:val="0"/>
        <w:autoSpaceDE w:val="0"/>
        <w:autoSpaceDN w:val="0"/>
        <w:adjustRightInd w:val="0"/>
        <w:spacing w:line="360" w:lineRule="auto"/>
        <w:jc w:val="center"/>
        <w:rPr>
          <w:lang w:eastAsia="ko-KR"/>
        </w:rPr>
      </w:pPr>
      <w:r>
        <w:rPr>
          <w:lang w:eastAsia="ko-KR"/>
        </w:rPr>
        <w:t>Figure 3 about here</w:t>
      </w:r>
    </w:p>
    <w:p w:rsidR="008B53BC" w:rsidRDefault="008B53BC" w:rsidP="008B53BC">
      <w:pPr>
        <w:widowControl w:val="0"/>
        <w:autoSpaceDE w:val="0"/>
        <w:autoSpaceDN w:val="0"/>
        <w:adjustRightInd w:val="0"/>
        <w:spacing w:line="360" w:lineRule="auto"/>
        <w:jc w:val="center"/>
        <w:rPr>
          <w:b/>
          <w:bCs/>
          <w:lang w:eastAsia="ko-KR"/>
        </w:rPr>
      </w:pPr>
      <w:r>
        <w:rPr>
          <w:b/>
          <w:bCs/>
          <w:lang w:eastAsia="ko-KR"/>
        </w:rPr>
        <w:t>-------------------------------</w:t>
      </w:r>
    </w:p>
    <w:p w:rsidR="008B53BC" w:rsidRDefault="008B53BC" w:rsidP="008B53BC">
      <w:pPr>
        <w:widowControl w:val="0"/>
        <w:autoSpaceDE w:val="0"/>
        <w:autoSpaceDN w:val="0"/>
        <w:adjustRightInd w:val="0"/>
        <w:spacing w:line="360" w:lineRule="auto"/>
        <w:jc w:val="center"/>
        <w:rPr>
          <w:b/>
          <w:bCs/>
          <w:lang w:eastAsia="ko-KR"/>
        </w:rPr>
      </w:pPr>
      <w:r>
        <w:rPr>
          <w:b/>
          <w:bCs/>
          <w:lang w:eastAsia="ko-KR"/>
        </w:rPr>
        <w:t>-------------------------------</w:t>
      </w:r>
    </w:p>
    <w:p w:rsidR="008B53BC" w:rsidRPr="00065AAA" w:rsidRDefault="008B53BC" w:rsidP="008B53BC">
      <w:pPr>
        <w:widowControl w:val="0"/>
        <w:autoSpaceDE w:val="0"/>
        <w:autoSpaceDN w:val="0"/>
        <w:adjustRightInd w:val="0"/>
        <w:spacing w:line="360" w:lineRule="auto"/>
        <w:jc w:val="center"/>
        <w:rPr>
          <w:lang w:eastAsia="ko-KR"/>
        </w:rPr>
      </w:pPr>
      <w:r>
        <w:rPr>
          <w:lang w:eastAsia="ko-KR"/>
        </w:rPr>
        <w:t>Figure 4 about here</w:t>
      </w:r>
    </w:p>
    <w:p w:rsidR="008B53BC" w:rsidRDefault="008B53BC" w:rsidP="008B53BC">
      <w:pPr>
        <w:widowControl w:val="0"/>
        <w:autoSpaceDE w:val="0"/>
        <w:autoSpaceDN w:val="0"/>
        <w:adjustRightInd w:val="0"/>
        <w:spacing w:line="360" w:lineRule="auto"/>
        <w:jc w:val="center"/>
        <w:rPr>
          <w:b/>
          <w:bCs/>
          <w:lang w:eastAsia="ko-KR"/>
        </w:rPr>
      </w:pPr>
      <w:r>
        <w:rPr>
          <w:b/>
          <w:bCs/>
          <w:lang w:eastAsia="ko-KR"/>
        </w:rPr>
        <w:t>-------------------------------</w:t>
      </w:r>
    </w:p>
    <w:p w:rsidR="002B74D2" w:rsidRPr="00065AAA" w:rsidRDefault="002B74D2" w:rsidP="00311EFA">
      <w:pPr>
        <w:pStyle w:val="s0"/>
        <w:spacing w:line="360" w:lineRule="auto"/>
        <w:jc w:val="both"/>
        <w:rPr>
          <w:rFonts w:ascii="Times New Roman" w:hAnsi="Times New Roman"/>
        </w:rPr>
      </w:pPr>
    </w:p>
    <w:p w:rsidR="005F2A26" w:rsidRPr="00065AAA" w:rsidRDefault="007D1585" w:rsidP="00311EFA">
      <w:pPr>
        <w:pStyle w:val="s0"/>
        <w:spacing w:line="360" w:lineRule="auto"/>
        <w:jc w:val="both"/>
        <w:rPr>
          <w:rFonts w:ascii="Times New Roman" w:hAnsi="Times New Roman"/>
          <w:b/>
          <w:bCs/>
        </w:rPr>
      </w:pPr>
      <w:r w:rsidRPr="00065AAA">
        <w:rPr>
          <w:rFonts w:ascii="Times New Roman" w:hAnsi="Times New Roman"/>
          <w:b/>
          <w:bCs/>
        </w:rPr>
        <w:t>Comparative Analysis</w:t>
      </w:r>
    </w:p>
    <w:p w:rsidR="005F2A26" w:rsidRPr="00065AAA" w:rsidRDefault="002E5320" w:rsidP="00311EFA">
      <w:pPr>
        <w:pStyle w:val="s0"/>
        <w:spacing w:line="360" w:lineRule="auto"/>
        <w:jc w:val="both"/>
        <w:rPr>
          <w:rFonts w:ascii="Times New Roman" w:eastAsia="Batang" w:hAnsi="Times New Roman" w:cs="Batang"/>
        </w:rPr>
      </w:pPr>
      <w:r w:rsidRPr="00065AAA">
        <w:rPr>
          <w:rFonts w:ascii="Times New Roman" w:hAnsi="Times New Roman"/>
        </w:rPr>
        <w:t xml:space="preserve">For </w:t>
      </w:r>
      <w:r w:rsidR="000E6741" w:rsidRPr="00065AAA">
        <w:rPr>
          <w:rFonts w:ascii="Times New Roman" w:hAnsi="Times New Roman"/>
        </w:rPr>
        <w:t>hypotheses</w:t>
      </w:r>
      <w:r w:rsidR="00B07D0E" w:rsidRPr="00065AAA">
        <w:rPr>
          <w:rFonts w:ascii="Times New Roman" w:hAnsi="Times New Roman"/>
        </w:rPr>
        <w:t xml:space="preserve"> testing</w:t>
      </w:r>
      <w:r w:rsidR="00984578" w:rsidRPr="00065AAA">
        <w:rPr>
          <w:rFonts w:ascii="Times New Roman" w:hAnsi="Times New Roman"/>
        </w:rPr>
        <w:t>, t</w:t>
      </w:r>
      <w:r w:rsidR="00F24B31" w:rsidRPr="00065AAA">
        <w:rPr>
          <w:rFonts w:ascii="Times New Roman" w:hAnsi="Times New Roman"/>
        </w:rPr>
        <w:t>he statistical difference</w:t>
      </w:r>
      <w:r w:rsidR="00D779B2" w:rsidRPr="00065AAA">
        <w:rPr>
          <w:rFonts w:ascii="Times New Roman" w:hAnsi="Times New Roman"/>
        </w:rPr>
        <w:t>s</w:t>
      </w:r>
      <w:r w:rsidR="00F24B31" w:rsidRPr="00065AAA">
        <w:rPr>
          <w:rFonts w:ascii="Times New Roman" w:hAnsi="Times New Roman"/>
        </w:rPr>
        <w:t xml:space="preserve"> between corresponding path coefficients of </w:t>
      </w:r>
      <w:r w:rsidR="00B07D0E" w:rsidRPr="00065AAA">
        <w:rPr>
          <w:rFonts w:ascii="Times New Roman" w:hAnsi="Times New Roman"/>
        </w:rPr>
        <w:lastRenderedPageBreak/>
        <w:t xml:space="preserve">the </w:t>
      </w:r>
      <w:r w:rsidR="00F24B31" w:rsidRPr="00065AAA">
        <w:rPr>
          <w:rFonts w:ascii="Times New Roman" w:hAnsi="Times New Roman"/>
        </w:rPr>
        <w:t xml:space="preserve">two models </w:t>
      </w:r>
      <w:r w:rsidR="00B23AAE" w:rsidRPr="00065AAA">
        <w:rPr>
          <w:rFonts w:ascii="Times New Roman" w:hAnsi="Times New Roman"/>
        </w:rPr>
        <w:t>(</w:t>
      </w:r>
      <w:r w:rsidR="00CD1F5F" w:rsidRPr="00065AAA">
        <w:rPr>
          <w:rFonts w:ascii="Times New Roman" w:hAnsi="Times New Roman"/>
        </w:rPr>
        <w:t xml:space="preserve">e.g., </w:t>
      </w:r>
      <w:r w:rsidR="00B07D0E" w:rsidRPr="00065AAA">
        <w:rPr>
          <w:rFonts w:ascii="Times New Roman" w:hAnsi="Times New Roman"/>
        </w:rPr>
        <w:t>Fig</w:t>
      </w:r>
      <w:r w:rsidR="00CD1F5F" w:rsidRPr="00065AAA">
        <w:rPr>
          <w:rFonts w:ascii="Times New Roman" w:hAnsi="Times New Roman"/>
        </w:rPr>
        <w:t>ure</w:t>
      </w:r>
      <w:r w:rsidR="00B07D0E" w:rsidRPr="00065AAA">
        <w:rPr>
          <w:rFonts w:ascii="Times New Roman" w:hAnsi="Times New Roman"/>
        </w:rPr>
        <w:t xml:space="preserve"> 3</w:t>
      </w:r>
      <w:r w:rsidR="00B23AAE" w:rsidRPr="00065AAA">
        <w:rPr>
          <w:rFonts w:ascii="Times New Roman" w:hAnsi="Times New Roman"/>
        </w:rPr>
        <w:t>a</w:t>
      </w:r>
      <w:r w:rsidR="00CD1F5F" w:rsidRPr="00065AAA">
        <w:rPr>
          <w:rFonts w:ascii="Times New Roman" w:hAnsi="Times New Roman"/>
        </w:rPr>
        <w:t xml:space="preserve"> and</w:t>
      </w:r>
      <w:r w:rsidR="00B23AAE" w:rsidRPr="00065AAA">
        <w:rPr>
          <w:rFonts w:ascii="Times New Roman" w:hAnsi="Times New Roman"/>
        </w:rPr>
        <w:t xml:space="preserve"> </w:t>
      </w:r>
      <w:r w:rsidR="00CD1F5F" w:rsidRPr="00065AAA">
        <w:rPr>
          <w:rFonts w:ascii="Times New Roman" w:hAnsi="Times New Roman"/>
        </w:rPr>
        <w:t>3</w:t>
      </w:r>
      <w:r w:rsidR="00B23AAE" w:rsidRPr="00065AAA">
        <w:rPr>
          <w:rFonts w:ascii="Times New Roman" w:hAnsi="Times New Roman"/>
        </w:rPr>
        <w:t xml:space="preserve">b) </w:t>
      </w:r>
      <w:r w:rsidR="00F24B31" w:rsidRPr="00065AAA">
        <w:rPr>
          <w:rFonts w:ascii="Times New Roman" w:hAnsi="Times New Roman"/>
        </w:rPr>
        <w:t>are compared</w:t>
      </w:r>
      <w:r w:rsidR="0033159C" w:rsidRPr="00065AAA">
        <w:rPr>
          <w:rFonts w:ascii="Times New Roman" w:hAnsi="Times New Roman"/>
        </w:rPr>
        <w:t xml:space="preserve"> </w:t>
      </w:r>
      <w:r w:rsidR="00550BAF" w:rsidRPr="00065AAA">
        <w:rPr>
          <w:rFonts w:ascii="Times New Roman" w:hAnsi="Times New Roman"/>
        </w:rPr>
        <w:t>for</w:t>
      </w:r>
      <w:r w:rsidR="00F24B31" w:rsidRPr="00065AAA">
        <w:rPr>
          <w:rFonts w:ascii="Times New Roman" w:hAnsi="Times New Roman"/>
        </w:rPr>
        <w:t xml:space="preserve"> each </w:t>
      </w:r>
      <w:r w:rsidR="00550BAF" w:rsidRPr="00065AAA">
        <w:rPr>
          <w:rFonts w:ascii="Times New Roman" w:hAnsi="Times New Roman"/>
        </w:rPr>
        <w:t>dataset</w:t>
      </w:r>
      <w:r w:rsidR="00845AA2" w:rsidRPr="00065AAA">
        <w:rPr>
          <w:rFonts w:ascii="Times New Roman" w:hAnsi="Times New Roman"/>
        </w:rPr>
        <w:t xml:space="preserve"> (except H6)</w:t>
      </w:r>
      <w:r w:rsidR="00550BAF" w:rsidRPr="00065AAA">
        <w:rPr>
          <w:rFonts w:ascii="Times New Roman" w:hAnsi="Times New Roman"/>
        </w:rPr>
        <w:t xml:space="preserve"> </w:t>
      </w:r>
      <w:r w:rsidR="00F24B31" w:rsidRPr="00065AAA">
        <w:rPr>
          <w:rFonts w:ascii="Times New Roman" w:eastAsia="Batang" w:hAnsi="Times New Roman" w:cs="Batang"/>
        </w:rPr>
        <w:t>relying on the following test statistics</w:t>
      </w:r>
      <w:r w:rsidR="00845AA2" w:rsidRPr="00065AAA">
        <w:rPr>
          <w:rFonts w:ascii="Times New Roman" w:eastAsia="Batang" w:hAnsi="Times New Roman" w:cs="Batang"/>
        </w:rPr>
        <w:t>:</w:t>
      </w:r>
    </w:p>
    <w:p w:rsidR="00CB2C3F" w:rsidRPr="00065AAA" w:rsidRDefault="00F24B31" w:rsidP="00311EFA">
      <w:pPr>
        <w:pStyle w:val="s0"/>
        <w:spacing w:line="360" w:lineRule="auto"/>
        <w:jc w:val="center"/>
        <w:rPr>
          <w:rFonts w:ascii="Times New Roman" w:hAnsi="Times New Roman"/>
        </w:rPr>
      </w:pPr>
      <w:r w:rsidRPr="00065AAA">
        <w:rPr>
          <w:rFonts w:ascii="Times New Roman" w:hAnsi="Times New Roman"/>
          <w:noProof/>
        </w:rPr>
        <w:drawing>
          <wp:inline distT="0" distB="0" distL="0" distR="0">
            <wp:extent cx="4227748" cy="675564"/>
            <wp:effectExtent l="19050" t="0" r="1352" b="0"/>
            <wp:docPr id="10"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9"/>
                    <a:srcRect/>
                    <a:stretch>
                      <a:fillRect/>
                    </a:stretch>
                  </pic:blipFill>
                  <pic:spPr bwMode="auto">
                    <a:xfrm>
                      <a:off x="0" y="0"/>
                      <a:ext cx="4248890" cy="678942"/>
                    </a:xfrm>
                    <a:prstGeom prst="rect">
                      <a:avLst/>
                    </a:prstGeom>
                    <a:noFill/>
                    <a:ln w="9525">
                      <a:noFill/>
                      <a:miter lim="800000"/>
                      <a:headEnd/>
                      <a:tailEnd/>
                    </a:ln>
                  </pic:spPr>
                </pic:pic>
              </a:graphicData>
            </a:graphic>
          </wp:inline>
        </w:drawing>
      </w:r>
    </w:p>
    <w:p w:rsidR="005F2A26" w:rsidRPr="00065AAA" w:rsidRDefault="00F24B31" w:rsidP="00311EFA">
      <w:pPr>
        <w:pStyle w:val="s0"/>
        <w:spacing w:line="360" w:lineRule="auto"/>
        <w:jc w:val="both"/>
        <w:rPr>
          <w:rFonts w:ascii="Times New Roman" w:hAnsi="Times New Roman"/>
        </w:rPr>
      </w:pPr>
      <w:r w:rsidRPr="00065AAA">
        <w:rPr>
          <w:rFonts w:ascii="Times New Roman" w:hAnsi="Times New Roman"/>
        </w:rPr>
        <w:t>where PC</w:t>
      </w:r>
      <w:r w:rsidRPr="00065AAA">
        <w:rPr>
          <w:rFonts w:ascii="Times New Roman" w:hAnsi="Times New Roman"/>
          <w:vertAlign w:val="subscript"/>
        </w:rPr>
        <w:t>1</w:t>
      </w:r>
      <w:r w:rsidRPr="00065AAA">
        <w:rPr>
          <w:rFonts w:ascii="Times New Roman" w:hAnsi="Times New Roman"/>
        </w:rPr>
        <w:t xml:space="preserve"> and PC</w:t>
      </w:r>
      <w:r w:rsidRPr="00065AAA">
        <w:rPr>
          <w:rFonts w:ascii="Times New Roman" w:hAnsi="Times New Roman"/>
          <w:vertAlign w:val="subscript"/>
        </w:rPr>
        <w:t>2</w:t>
      </w:r>
      <w:r w:rsidR="00C75136" w:rsidRPr="00065AAA">
        <w:rPr>
          <w:rFonts w:ascii="Times New Roman" w:hAnsi="Times New Roman"/>
        </w:rPr>
        <w:t xml:space="preserve"> are</w:t>
      </w:r>
      <w:r w:rsidRPr="00065AAA">
        <w:rPr>
          <w:rFonts w:ascii="Times New Roman" w:hAnsi="Times New Roman"/>
        </w:rPr>
        <w:t xml:space="preserve"> path coefficient</w:t>
      </w:r>
      <w:r w:rsidR="00C75136" w:rsidRPr="00065AAA">
        <w:rPr>
          <w:rFonts w:ascii="Times New Roman" w:hAnsi="Times New Roman"/>
        </w:rPr>
        <w:t>s</w:t>
      </w:r>
      <w:r w:rsidR="00C43AA7" w:rsidRPr="00065AAA">
        <w:rPr>
          <w:rFonts w:ascii="Times New Roman" w:hAnsi="Times New Roman"/>
        </w:rPr>
        <w:t>,</w:t>
      </w:r>
      <w:r w:rsidR="00C75136" w:rsidRPr="00065AAA">
        <w:rPr>
          <w:rFonts w:ascii="Times New Roman" w:hAnsi="Times New Roman"/>
        </w:rPr>
        <w:t xml:space="preserve"> </w:t>
      </w:r>
      <w:r w:rsidRPr="00065AAA">
        <w:rPr>
          <w:rFonts w:ascii="Times New Roman" w:hAnsi="Times New Roman"/>
        </w:rPr>
        <w:t>N</w:t>
      </w:r>
      <w:r w:rsidRPr="00065AAA">
        <w:rPr>
          <w:rFonts w:ascii="Times New Roman" w:hAnsi="Times New Roman"/>
          <w:vertAlign w:val="subscript"/>
        </w:rPr>
        <w:t>1</w:t>
      </w:r>
      <w:r w:rsidRPr="00065AAA">
        <w:rPr>
          <w:rFonts w:ascii="Times New Roman" w:hAnsi="Times New Roman"/>
        </w:rPr>
        <w:t xml:space="preserve"> and N</w:t>
      </w:r>
      <w:r w:rsidRPr="00065AAA">
        <w:rPr>
          <w:rFonts w:ascii="Times New Roman" w:hAnsi="Times New Roman"/>
          <w:vertAlign w:val="subscript"/>
        </w:rPr>
        <w:t>2</w:t>
      </w:r>
      <w:r w:rsidR="00C75136" w:rsidRPr="00065AAA">
        <w:rPr>
          <w:rFonts w:ascii="Times New Roman" w:hAnsi="Times New Roman"/>
        </w:rPr>
        <w:t xml:space="preserve"> are </w:t>
      </w:r>
      <w:r w:rsidRPr="00065AAA">
        <w:rPr>
          <w:rFonts w:ascii="Times New Roman" w:hAnsi="Times New Roman"/>
        </w:rPr>
        <w:t>sample size</w:t>
      </w:r>
      <w:r w:rsidR="00C43AA7" w:rsidRPr="00065AAA">
        <w:rPr>
          <w:rFonts w:ascii="Times New Roman" w:hAnsi="Times New Roman"/>
        </w:rPr>
        <w:t>,</w:t>
      </w:r>
      <w:r w:rsidR="00C75136" w:rsidRPr="00065AAA">
        <w:rPr>
          <w:rFonts w:ascii="Times New Roman" w:hAnsi="Times New Roman"/>
        </w:rPr>
        <w:t xml:space="preserve"> and </w:t>
      </w:r>
      <w:r w:rsidRPr="00065AAA">
        <w:rPr>
          <w:rFonts w:ascii="Times New Roman" w:hAnsi="Times New Roman"/>
        </w:rPr>
        <w:t>SE</w:t>
      </w:r>
      <w:r w:rsidRPr="00065AAA">
        <w:rPr>
          <w:rFonts w:ascii="Times New Roman" w:hAnsi="Times New Roman"/>
          <w:vertAlign w:val="superscript"/>
        </w:rPr>
        <w:t>2</w:t>
      </w:r>
      <w:r w:rsidRPr="00065AAA">
        <w:rPr>
          <w:rFonts w:ascii="Times New Roman" w:hAnsi="Times New Roman"/>
          <w:vertAlign w:val="subscript"/>
        </w:rPr>
        <w:t>1</w:t>
      </w:r>
      <w:r w:rsidRPr="00065AAA">
        <w:rPr>
          <w:rFonts w:ascii="Times New Roman" w:hAnsi="Times New Roman"/>
        </w:rPr>
        <w:t xml:space="preserve"> and SE</w:t>
      </w:r>
      <w:r w:rsidRPr="00065AAA">
        <w:rPr>
          <w:rFonts w:ascii="Times New Roman" w:hAnsi="Times New Roman"/>
          <w:vertAlign w:val="superscript"/>
        </w:rPr>
        <w:t>2</w:t>
      </w:r>
      <w:r w:rsidRPr="00065AAA">
        <w:rPr>
          <w:rFonts w:ascii="Times New Roman" w:hAnsi="Times New Roman"/>
          <w:vertAlign w:val="subscript"/>
        </w:rPr>
        <w:t xml:space="preserve">2 </w:t>
      </w:r>
      <w:r w:rsidR="00C75136" w:rsidRPr="00065AAA">
        <w:rPr>
          <w:rFonts w:ascii="Times New Roman" w:hAnsi="Times New Roman"/>
        </w:rPr>
        <w:t>represent</w:t>
      </w:r>
      <w:r w:rsidRPr="00065AAA">
        <w:rPr>
          <w:rFonts w:ascii="Times New Roman" w:hAnsi="Times New Roman"/>
        </w:rPr>
        <w:t xml:space="preserve"> standard error</w:t>
      </w:r>
      <w:r w:rsidR="00C75136" w:rsidRPr="00065AAA">
        <w:rPr>
          <w:rFonts w:ascii="Times New Roman" w:hAnsi="Times New Roman"/>
        </w:rPr>
        <w:t>s</w:t>
      </w:r>
      <w:r w:rsidRPr="00065AAA">
        <w:rPr>
          <w:rFonts w:ascii="Times New Roman" w:hAnsi="Times New Roman"/>
        </w:rPr>
        <w:t xml:space="preserve"> of path coefficient</w:t>
      </w:r>
      <w:r w:rsidR="00C75136" w:rsidRPr="00065AAA">
        <w:rPr>
          <w:rFonts w:ascii="Times New Roman" w:hAnsi="Times New Roman"/>
        </w:rPr>
        <w:t>s</w:t>
      </w:r>
      <w:r w:rsidRPr="00065AAA">
        <w:rPr>
          <w:rFonts w:ascii="Times New Roman" w:hAnsi="Times New Roman"/>
        </w:rPr>
        <w:t xml:space="preserve"> (Keil et al., 200</w:t>
      </w:r>
      <w:r w:rsidR="00BD130F" w:rsidRPr="00065AAA">
        <w:rPr>
          <w:rFonts w:ascii="Times New Roman" w:hAnsi="Times New Roman"/>
        </w:rPr>
        <w:t>0</w:t>
      </w:r>
      <w:r w:rsidRPr="00065AAA">
        <w:rPr>
          <w:rFonts w:ascii="Times New Roman" w:hAnsi="Times New Roman"/>
        </w:rPr>
        <w:t xml:space="preserve">; Teo et al., 2003). </w:t>
      </w:r>
      <w:r w:rsidR="0019470A" w:rsidRPr="00065AAA">
        <w:rPr>
          <w:rFonts w:ascii="Times New Roman" w:hAnsi="Times New Roman"/>
        </w:rPr>
        <w:t xml:space="preserve">To </w:t>
      </w:r>
      <w:r w:rsidR="00550BAF" w:rsidRPr="00065AAA">
        <w:rPr>
          <w:rFonts w:ascii="Times New Roman" w:hAnsi="Times New Roman"/>
        </w:rPr>
        <w:t>compar</w:t>
      </w:r>
      <w:r w:rsidR="0019470A" w:rsidRPr="00065AAA">
        <w:rPr>
          <w:rFonts w:ascii="Times New Roman" w:hAnsi="Times New Roman"/>
        </w:rPr>
        <w:t>e</w:t>
      </w:r>
      <w:r w:rsidR="00550BAF" w:rsidRPr="00065AAA">
        <w:rPr>
          <w:rFonts w:ascii="Times New Roman" w:hAnsi="Times New Roman"/>
        </w:rPr>
        <w:t xml:space="preserve"> the magnitude of </w:t>
      </w:r>
      <w:r w:rsidR="004B1934" w:rsidRPr="00065AAA">
        <w:rPr>
          <w:rFonts w:ascii="Times New Roman" w:hAnsi="Times New Roman"/>
        </w:rPr>
        <w:t xml:space="preserve">the </w:t>
      </w:r>
      <w:r w:rsidR="00550BAF" w:rsidRPr="00065AAA">
        <w:rPr>
          <w:rFonts w:ascii="Times New Roman" w:hAnsi="Times New Roman"/>
        </w:rPr>
        <w:t>coefficients irrespective of chang</w:t>
      </w:r>
      <w:r w:rsidR="00C43AA7" w:rsidRPr="00065AAA">
        <w:rPr>
          <w:rFonts w:ascii="Times New Roman" w:hAnsi="Times New Roman"/>
        </w:rPr>
        <w:t xml:space="preserve">es </w:t>
      </w:r>
      <w:r w:rsidR="00550BAF" w:rsidRPr="00065AAA">
        <w:rPr>
          <w:rFonts w:ascii="Times New Roman" w:hAnsi="Times New Roman"/>
        </w:rPr>
        <w:t xml:space="preserve">in direction, their absolute values </w:t>
      </w:r>
      <w:r w:rsidR="00C43AA7" w:rsidRPr="00065AAA">
        <w:rPr>
          <w:rFonts w:ascii="Times New Roman" w:hAnsi="Times New Roman"/>
        </w:rPr>
        <w:t>we</w:t>
      </w:r>
      <w:r w:rsidR="00550BAF" w:rsidRPr="00065AAA">
        <w:rPr>
          <w:rFonts w:ascii="Times New Roman" w:hAnsi="Times New Roman"/>
        </w:rPr>
        <w:t>re utilized</w:t>
      </w:r>
      <w:r w:rsidR="00C43AA7" w:rsidRPr="00065AAA">
        <w:rPr>
          <w:rFonts w:ascii="Times New Roman" w:hAnsi="Times New Roman"/>
        </w:rPr>
        <w:t>.</w:t>
      </w:r>
      <w:r w:rsidR="0019470A" w:rsidRPr="00065AAA">
        <w:rPr>
          <w:rFonts w:ascii="Times New Roman" w:hAnsi="Times New Roman"/>
        </w:rPr>
        <w:t xml:space="preserve"> </w:t>
      </w:r>
      <w:r w:rsidR="00C43AA7" w:rsidRPr="00065AAA">
        <w:rPr>
          <w:rFonts w:ascii="Times New Roman" w:hAnsi="Times New Roman"/>
        </w:rPr>
        <w:t xml:space="preserve">The </w:t>
      </w:r>
      <w:r w:rsidR="00550BAF" w:rsidRPr="00065AAA">
        <w:rPr>
          <w:rFonts w:ascii="Times New Roman" w:hAnsi="Times New Roman"/>
        </w:rPr>
        <w:t xml:space="preserve">results are summarized in Table 3. </w:t>
      </w:r>
      <w:r w:rsidR="00C43AA7" w:rsidRPr="00065AAA">
        <w:rPr>
          <w:rFonts w:ascii="Times New Roman" w:eastAsia="Batang" w:hAnsi="Times New Roman" w:cs="Batang"/>
        </w:rPr>
        <w:t xml:space="preserve">Comparative </w:t>
      </w:r>
      <w:r w:rsidR="003153F7" w:rsidRPr="00065AAA">
        <w:rPr>
          <w:rFonts w:ascii="Times New Roman" w:eastAsia="Batang" w:hAnsi="Times New Roman" w:cs="Batang"/>
        </w:rPr>
        <w:t>tests confirm</w:t>
      </w:r>
      <w:r w:rsidR="00C43AA7" w:rsidRPr="00065AAA">
        <w:rPr>
          <w:rFonts w:ascii="Times New Roman" w:eastAsia="Batang" w:hAnsi="Times New Roman" w:cs="Batang"/>
        </w:rPr>
        <w:t>ed</w:t>
      </w:r>
      <w:r w:rsidR="003153F7" w:rsidRPr="00065AAA">
        <w:rPr>
          <w:rFonts w:ascii="Times New Roman" w:eastAsia="Batang" w:hAnsi="Times New Roman" w:cs="Batang"/>
        </w:rPr>
        <w:t xml:space="preserve"> that the influence of information quality on satisfaction </w:t>
      </w:r>
      <w:r w:rsidR="003153F7" w:rsidRPr="00065AAA">
        <w:rPr>
          <w:rFonts w:ascii="Times New Roman" w:hAnsi="Times New Roman"/>
        </w:rPr>
        <w:t xml:space="preserve">was greater </w:t>
      </w:r>
      <w:r w:rsidR="0019470A" w:rsidRPr="00065AAA">
        <w:rPr>
          <w:rFonts w:ascii="Times New Roman" w:eastAsia="Batang" w:hAnsi="Times New Roman" w:cs="Batang"/>
        </w:rPr>
        <w:t xml:space="preserve">in the increase group </w:t>
      </w:r>
      <w:r w:rsidR="003153F7" w:rsidRPr="00065AAA">
        <w:rPr>
          <w:rFonts w:ascii="Times New Roman" w:hAnsi="Times New Roman"/>
        </w:rPr>
        <w:t xml:space="preserve">than </w:t>
      </w:r>
      <w:r w:rsidR="0019470A" w:rsidRPr="00065AAA">
        <w:rPr>
          <w:rFonts w:ascii="Times New Roman" w:hAnsi="Times New Roman"/>
        </w:rPr>
        <w:t xml:space="preserve">that </w:t>
      </w:r>
      <w:r w:rsidR="003153F7" w:rsidRPr="00065AAA">
        <w:rPr>
          <w:rFonts w:ascii="Times New Roman" w:eastAsia="Batang" w:hAnsi="Times New Roman" w:cs="Batang"/>
        </w:rPr>
        <w:t xml:space="preserve">on dissatisfaction in the decrease group </w:t>
      </w:r>
      <w:r w:rsidR="003153F7" w:rsidRPr="00065AAA">
        <w:rPr>
          <w:rFonts w:ascii="Times New Roman" w:hAnsi="Times New Roman"/>
        </w:rPr>
        <w:t>(H1</w:t>
      </w:r>
      <w:r w:rsidR="003A2820">
        <w:rPr>
          <w:rFonts w:ascii="Times New Roman" w:hAnsi="Times New Roman"/>
        </w:rPr>
        <w:t xml:space="preserve"> </w:t>
      </w:r>
      <w:r w:rsidR="003A2820" w:rsidRPr="00065AAA">
        <w:rPr>
          <w:rFonts w:ascii="Times New Roman" w:hAnsi="Times New Roman"/>
        </w:rPr>
        <w:t>support</w:t>
      </w:r>
      <w:r w:rsidR="003A2820">
        <w:rPr>
          <w:rFonts w:ascii="Times New Roman" w:hAnsi="Times New Roman"/>
        </w:rPr>
        <w:t>ed</w:t>
      </w:r>
      <w:r w:rsidR="003153F7" w:rsidRPr="00065AAA">
        <w:rPr>
          <w:rFonts w:ascii="Times New Roman" w:hAnsi="Times New Roman"/>
        </w:rPr>
        <w:t xml:space="preserve">). </w:t>
      </w:r>
      <w:r w:rsidR="00C43AA7" w:rsidRPr="00065AAA">
        <w:rPr>
          <w:rFonts w:ascii="Times New Roman" w:hAnsi="Times New Roman"/>
        </w:rPr>
        <w:t>In addition</w:t>
      </w:r>
      <w:r w:rsidR="0019470A" w:rsidRPr="00065AAA">
        <w:rPr>
          <w:rFonts w:ascii="Times New Roman" w:hAnsi="Times New Roman"/>
        </w:rPr>
        <w:t>, t</w:t>
      </w:r>
      <w:r w:rsidR="003153F7" w:rsidRPr="00065AAA">
        <w:rPr>
          <w:rFonts w:ascii="Times New Roman" w:eastAsia="Batang" w:hAnsi="Times New Roman" w:cs="Batang"/>
        </w:rPr>
        <w:t xml:space="preserve">he influence of system quality on dissatisfaction </w:t>
      </w:r>
      <w:r w:rsidR="003153F7" w:rsidRPr="00065AAA">
        <w:rPr>
          <w:rFonts w:ascii="Times New Roman" w:hAnsi="Times New Roman"/>
        </w:rPr>
        <w:t>was greater</w:t>
      </w:r>
      <w:r w:rsidR="0019470A" w:rsidRPr="00065AAA">
        <w:rPr>
          <w:rFonts w:ascii="Times New Roman" w:hAnsi="Times New Roman"/>
        </w:rPr>
        <w:t xml:space="preserve"> </w:t>
      </w:r>
      <w:r w:rsidR="0019470A" w:rsidRPr="00065AAA">
        <w:rPr>
          <w:rFonts w:ascii="Times New Roman" w:eastAsia="Batang" w:hAnsi="Times New Roman" w:cs="Batang"/>
        </w:rPr>
        <w:t>in the decrease group</w:t>
      </w:r>
      <w:r w:rsidR="003153F7" w:rsidRPr="00065AAA">
        <w:rPr>
          <w:rFonts w:ascii="Times New Roman" w:hAnsi="Times New Roman"/>
        </w:rPr>
        <w:t xml:space="preserve"> than</w:t>
      </w:r>
      <w:r w:rsidR="0019470A" w:rsidRPr="00065AAA">
        <w:rPr>
          <w:rFonts w:ascii="Times New Roman" w:hAnsi="Times New Roman"/>
        </w:rPr>
        <w:t xml:space="preserve"> that </w:t>
      </w:r>
      <w:r w:rsidR="003153F7" w:rsidRPr="00065AAA">
        <w:rPr>
          <w:rFonts w:ascii="Times New Roman" w:eastAsia="Batang" w:hAnsi="Times New Roman" w:cs="Batang"/>
        </w:rPr>
        <w:t xml:space="preserve">on satisfaction in the increase group </w:t>
      </w:r>
      <w:r w:rsidR="003153F7" w:rsidRPr="00065AAA">
        <w:rPr>
          <w:rFonts w:ascii="Times New Roman" w:hAnsi="Times New Roman"/>
        </w:rPr>
        <w:t>(H</w:t>
      </w:r>
      <w:r w:rsidR="00E679AC" w:rsidRPr="00065AAA">
        <w:rPr>
          <w:rFonts w:ascii="Times New Roman" w:hAnsi="Times New Roman"/>
        </w:rPr>
        <w:t>2</w:t>
      </w:r>
      <w:r w:rsidR="003A2820">
        <w:rPr>
          <w:rFonts w:ascii="Times New Roman" w:hAnsi="Times New Roman"/>
        </w:rPr>
        <w:t xml:space="preserve"> </w:t>
      </w:r>
      <w:r w:rsidR="003A2820" w:rsidRPr="00065AAA">
        <w:rPr>
          <w:rFonts w:ascii="Times New Roman" w:hAnsi="Times New Roman"/>
        </w:rPr>
        <w:t>support</w:t>
      </w:r>
      <w:r w:rsidR="003A2820">
        <w:rPr>
          <w:rFonts w:ascii="Times New Roman" w:hAnsi="Times New Roman"/>
        </w:rPr>
        <w:t>ed</w:t>
      </w:r>
      <w:r w:rsidR="003153F7" w:rsidRPr="00065AAA">
        <w:rPr>
          <w:rFonts w:ascii="Times New Roman" w:hAnsi="Times New Roman"/>
        </w:rPr>
        <w:t>).</w:t>
      </w:r>
    </w:p>
    <w:p w:rsidR="00550BAF" w:rsidRPr="00065AAA" w:rsidRDefault="00550BAF" w:rsidP="00311EFA">
      <w:pPr>
        <w:pStyle w:val="s0"/>
        <w:spacing w:line="360" w:lineRule="auto"/>
        <w:jc w:val="both"/>
        <w:rPr>
          <w:rFonts w:ascii="Times New Roman" w:hAnsi="Times New Roman"/>
        </w:rPr>
      </w:pPr>
    </w:p>
    <w:p w:rsidR="005F2A26" w:rsidRPr="00065AAA" w:rsidRDefault="00CA670A" w:rsidP="00311EFA">
      <w:pPr>
        <w:pStyle w:val="s0"/>
        <w:spacing w:line="360" w:lineRule="auto"/>
        <w:jc w:val="both"/>
        <w:rPr>
          <w:rFonts w:ascii="Times New Roman" w:hAnsi="Times New Roman"/>
        </w:rPr>
      </w:pPr>
      <w:r w:rsidRPr="00065AAA">
        <w:rPr>
          <w:rFonts w:ascii="Times New Roman" w:hAnsi="Times New Roman"/>
        </w:rPr>
        <w:t xml:space="preserve">In both usage increase groups, </w:t>
      </w:r>
      <w:r w:rsidR="00535FCD" w:rsidRPr="00065AAA">
        <w:rPr>
          <w:rFonts w:ascii="Times New Roman" w:hAnsi="Times New Roman"/>
        </w:rPr>
        <w:t xml:space="preserve">perceived </w:t>
      </w:r>
      <w:r w:rsidRPr="00065AAA">
        <w:rPr>
          <w:rFonts w:ascii="Times New Roman" w:hAnsi="Times New Roman"/>
        </w:rPr>
        <w:t xml:space="preserve">monetary value positively affected satisfaction. </w:t>
      </w:r>
      <w:r w:rsidR="00C43AA7" w:rsidRPr="00065AAA">
        <w:rPr>
          <w:rFonts w:ascii="Times New Roman" w:hAnsi="Times New Roman"/>
        </w:rPr>
        <w:t xml:space="preserve">In </w:t>
      </w:r>
      <w:r w:rsidRPr="00065AAA">
        <w:rPr>
          <w:rFonts w:ascii="Times New Roman" w:hAnsi="Times New Roman"/>
        </w:rPr>
        <w:t xml:space="preserve">both usage decrease groups, weak monetary value was associated with higher </w:t>
      </w:r>
      <w:r w:rsidR="009D04FB" w:rsidRPr="00065AAA">
        <w:rPr>
          <w:rFonts w:ascii="Times New Roman" w:hAnsi="Times New Roman"/>
        </w:rPr>
        <w:t xml:space="preserve">user </w:t>
      </w:r>
      <w:r w:rsidRPr="00065AAA">
        <w:rPr>
          <w:rFonts w:ascii="Times New Roman" w:hAnsi="Times New Roman"/>
        </w:rPr>
        <w:t>dissatisfaction. When the comparative formula (Keil et al., 2003; Teo et al., 2003</w:t>
      </w:r>
      <w:r w:rsidR="000E6741" w:rsidRPr="00065AAA">
        <w:rPr>
          <w:rFonts w:ascii="Times New Roman" w:hAnsi="Times New Roman"/>
        </w:rPr>
        <w:t xml:space="preserve">) was applied </w:t>
      </w:r>
      <w:r w:rsidR="00D1323A">
        <w:rPr>
          <w:rFonts w:ascii="Times New Roman" w:hAnsi="Times New Roman"/>
        </w:rPr>
        <w:t>for</w:t>
      </w:r>
      <w:r w:rsidR="00C43AA7" w:rsidRPr="00065AAA">
        <w:rPr>
          <w:rFonts w:ascii="Times New Roman" w:hAnsi="Times New Roman"/>
        </w:rPr>
        <w:t xml:space="preserve"> </w:t>
      </w:r>
      <w:r w:rsidR="000E6741" w:rsidRPr="00065AAA">
        <w:rPr>
          <w:rFonts w:ascii="Times New Roman" w:hAnsi="Times New Roman"/>
        </w:rPr>
        <w:t>the test</w:t>
      </w:r>
      <w:r w:rsidR="00C43AA7" w:rsidRPr="00065AAA">
        <w:rPr>
          <w:rFonts w:ascii="Times New Roman" w:hAnsi="Times New Roman"/>
        </w:rPr>
        <w:t>ing</w:t>
      </w:r>
      <w:r w:rsidR="000E6741" w:rsidRPr="00065AAA">
        <w:rPr>
          <w:rFonts w:ascii="Times New Roman" w:hAnsi="Times New Roman"/>
        </w:rPr>
        <w:t xml:space="preserve"> of H3</w:t>
      </w:r>
      <w:r w:rsidRPr="00065AAA">
        <w:rPr>
          <w:rFonts w:ascii="Times New Roman" w:hAnsi="Times New Roman"/>
        </w:rPr>
        <w:t>,</w:t>
      </w:r>
      <w:r w:rsidR="00FD6116" w:rsidRPr="00065AAA">
        <w:rPr>
          <w:rFonts w:ascii="Times New Roman" w:hAnsi="Times New Roman"/>
        </w:rPr>
        <w:t xml:space="preserve"> both the self-report response data and </w:t>
      </w:r>
      <w:r w:rsidR="00C43AA7" w:rsidRPr="00065AAA">
        <w:rPr>
          <w:rFonts w:ascii="Times New Roman" w:hAnsi="Times New Roman"/>
        </w:rPr>
        <w:t xml:space="preserve">the </w:t>
      </w:r>
      <w:r w:rsidR="00FD6116" w:rsidRPr="00065AAA">
        <w:rPr>
          <w:rFonts w:ascii="Times New Roman" w:hAnsi="Times New Roman"/>
        </w:rPr>
        <w:t>ARPU data indi</w:t>
      </w:r>
      <w:r w:rsidR="00C75136" w:rsidRPr="00065AAA">
        <w:rPr>
          <w:rFonts w:ascii="Times New Roman" w:hAnsi="Times New Roman"/>
        </w:rPr>
        <w:t>cated that monetary value had</w:t>
      </w:r>
      <w:r w:rsidR="00FD6116" w:rsidRPr="00065AAA">
        <w:rPr>
          <w:rFonts w:ascii="Times New Roman" w:hAnsi="Times New Roman"/>
        </w:rPr>
        <w:t xml:space="preserve"> a larger effect on growing satisfaction than dissatisfaction</w:t>
      </w:r>
      <w:r w:rsidR="00684D88" w:rsidRPr="00065AAA">
        <w:rPr>
          <w:rFonts w:ascii="Times New Roman" w:hAnsi="Times New Roman"/>
        </w:rPr>
        <w:t xml:space="preserve"> </w:t>
      </w:r>
      <w:r w:rsidR="000E6741" w:rsidRPr="00065AAA">
        <w:rPr>
          <w:rFonts w:ascii="Times New Roman" w:hAnsi="Times New Roman"/>
        </w:rPr>
        <w:t>(</w:t>
      </w:r>
      <w:r w:rsidR="00D1323A">
        <w:rPr>
          <w:rFonts w:ascii="Times New Roman" w:hAnsi="Times New Roman"/>
        </w:rPr>
        <w:t>H3</w:t>
      </w:r>
      <w:r w:rsidR="000E6741" w:rsidRPr="00065AAA">
        <w:rPr>
          <w:rFonts w:ascii="Times New Roman" w:hAnsi="Times New Roman"/>
        </w:rPr>
        <w:t xml:space="preserve"> </w:t>
      </w:r>
      <w:r w:rsidR="00D1323A">
        <w:rPr>
          <w:rFonts w:ascii="Times New Roman" w:hAnsi="Times New Roman"/>
        </w:rPr>
        <w:t xml:space="preserve">not </w:t>
      </w:r>
      <w:r w:rsidR="000E6741" w:rsidRPr="00065AAA">
        <w:rPr>
          <w:rFonts w:ascii="Times New Roman" w:hAnsi="Times New Roman"/>
        </w:rPr>
        <w:t>support</w:t>
      </w:r>
      <w:r w:rsidR="00D1323A">
        <w:rPr>
          <w:rFonts w:ascii="Times New Roman" w:hAnsi="Times New Roman"/>
        </w:rPr>
        <w:t>ed</w:t>
      </w:r>
      <w:r w:rsidR="00FD6116" w:rsidRPr="00065AAA">
        <w:rPr>
          <w:rFonts w:ascii="Times New Roman" w:hAnsi="Times New Roman"/>
        </w:rPr>
        <w:t>).</w:t>
      </w:r>
    </w:p>
    <w:p w:rsidR="00C75136" w:rsidRPr="00065AAA" w:rsidRDefault="00C75136" w:rsidP="00311EFA">
      <w:pPr>
        <w:pStyle w:val="s0"/>
        <w:spacing w:line="360" w:lineRule="auto"/>
        <w:jc w:val="both"/>
        <w:rPr>
          <w:rFonts w:ascii="Times New Roman" w:hAnsi="Times New Roman"/>
        </w:rPr>
      </w:pPr>
    </w:p>
    <w:p w:rsidR="005F2A26" w:rsidRPr="00065AAA" w:rsidRDefault="00FD6116" w:rsidP="00311EFA">
      <w:pPr>
        <w:pStyle w:val="s0"/>
        <w:spacing w:line="360" w:lineRule="auto"/>
        <w:jc w:val="both"/>
        <w:rPr>
          <w:rFonts w:ascii="Times New Roman" w:hAnsi="Times New Roman"/>
        </w:rPr>
      </w:pPr>
      <w:r w:rsidRPr="00065AAA">
        <w:rPr>
          <w:rFonts w:ascii="Times New Roman" w:hAnsi="Times New Roman"/>
        </w:rPr>
        <w:t>In both usage increase groups,</w:t>
      </w:r>
      <w:r w:rsidR="00535FCD" w:rsidRPr="00065AAA">
        <w:rPr>
          <w:rFonts w:ascii="Times New Roman" w:hAnsi="Times New Roman"/>
        </w:rPr>
        <w:t xml:space="preserve"> perceived</w:t>
      </w:r>
      <w:r w:rsidRPr="00065AAA">
        <w:rPr>
          <w:rFonts w:ascii="Times New Roman" w:hAnsi="Times New Roman"/>
        </w:rPr>
        <w:t xml:space="preserve"> monetary value positively affected usage</w:t>
      </w:r>
      <w:r w:rsidR="00C43AA7" w:rsidRPr="00065AAA">
        <w:rPr>
          <w:rFonts w:ascii="Times New Roman" w:hAnsi="Times New Roman"/>
        </w:rPr>
        <w:t>,</w:t>
      </w:r>
      <w:r w:rsidRPr="00065AAA">
        <w:rPr>
          <w:rFonts w:ascii="Times New Roman" w:hAnsi="Times New Roman"/>
        </w:rPr>
        <w:t xml:space="preserve"> although only the </w:t>
      </w:r>
      <w:r w:rsidR="00441898">
        <w:rPr>
          <w:rFonts w:ascii="Times New Roman" w:hAnsi="Times New Roman"/>
        </w:rPr>
        <w:t xml:space="preserve">results in the </w:t>
      </w:r>
      <w:r w:rsidRPr="00065AAA">
        <w:rPr>
          <w:rFonts w:ascii="Times New Roman" w:hAnsi="Times New Roman"/>
        </w:rPr>
        <w:t>ARPU group w</w:t>
      </w:r>
      <w:r w:rsidR="00441898">
        <w:rPr>
          <w:rFonts w:ascii="Times New Roman" w:hAnsi="Times New Roman"/>
        </w:rPr>
        <w:t>ere</w:t>
      </w:r>
      <w:r w:rsidR="001E14AD" w:rsidRPr="00065AAA">
        <w:rPr>
          <w:rFonts w:ascii="Times New Roman" w:hAnsi="Times New Roman"/>
        </w:rPr>
        <w:t xml:space="preserve"> statistically significant (0.105, </w:t>
      </w:r>
      <w:r w:rsidR="006122DC" w:rsidRPr="00065AAA">
        <w:rPr>
          <w:rFonts w:ascii="Times New Roman" w:hAnsi="Times New Roman"/>
          <w:i/>
        </w:rPr>
        <w:t>p</w:t>
      </w:r>
      <w:r w:rsidR="00E14A59" w:rsidRPr="00065AAA">
        <w:rPr>
          <w:rFonts w:ascii="Times New Roman" w:hAnsi="Times New Roman"/>
        </w:rPr>
        <w:t xml:space="preserve"> </w:t>
      </w:r>
      <w:r w:rsidR="001E14AD" w:rsidRPr="00065AAA">
        <w:rPr>
          <w:rFonts w:ascii="Times New Roman" w:hAnsi="Times New Roman"/>
        </w:rPr>
        <w:t>&lt;</w:t>
      </w:r>
      <w:r w:rsidR="00E14A59" w:rsidRPr="00065AAA">
        <w:rPr>
          <w:rFonts w:ascii="Times New Roman" w:hAnsi="Times New Roman"/>
        </w:rPr>
        <w:t xml:space="preserve"> </w:t>
      </w:r>
      <w:r w:rsidR="001E14AD" w:rsidRPr="00065AAA">
        <w:rPr>
          <w:rFonts w:ascii="Times New Roman" w:hAnsi="Times New Roman"/>
        </w:rPr>
        <w:t>0.1</w:t>
      </w:r>
      <w:r w:rsidRPr="00065AAA">
        <w:rPr>
          <w:rFonts w:ascii="Times New Roman" w:hAnsi="Times New Roman"/>
        </w:rPr>
        <w:t xml:space="preserve"> for self-report </w:t>
      </w:r>
      <w:r w:rsidR="00572D81" w:rsidRPr="00065AAA">
        <w:rPr>
          <w:rFonts w:ascii="Times New Roman" w:hAnsi="Times New Roman"/>
        </w:rPr>
        <w:t xml:space="preserve">data </w:t>
      </w:r>
      <w:r w:rsidRPr="00065AAA">
        <w:rPr>
          <w:rFonts w:ascii="Times New Roman" w:hAnsi="Times New Roman"/>
        </w:rPr>
        <w:t>and 0.1</w:t>
      </w:r>
      <w:r w:rsidR="001E14AD" w:rsidRPr="00065AAA">
        <w:rPr>
          <w:rFonts w:ascii="Times New Roman" w:hAnsi="Times New Roman"/>
        </w:rPr>
        <w:t>8</w:t>
      </w:r>
      <w:r w:rsidRPr="00065AAA">
        <w:rPr>
          <w:rFonts w:ascii="Times New Roman" w:hAnsi="Times New Roman"/>
        </w:rPr>
        <w:t xml:space="preserve">9, </w:t>
      </w:r>
      <w:r w:rsidR="006122DC" w:rsidRPr="00065AAA">
        <w:rPr>
          <w:rFonts w:ascii="Times New Roman" w:hAnsi="Times New Roman"/>
          <w:i/>
        </w:rPr>
        <w:t>p</w:t>
      </w:r>
      <w:r w:rsidR="00E14A59" w:rsidRPr="00065AAA">
        <w:rPr>
          <w:rFonts w:ascii="Times New Roman" w:hAnsi="Times New Roman"/>
        </w:rPr>
        <w:t xml:space="preserve"> </w:t>
      </w:r>
      <w:r w:rsidRPr="00065AAA">
        <w:rPr>
          <w:rFonts w:ascii="Times New Roman" w:hAnsi="Times New Roman"/>
        </w:rPr>
        <w:t>&lt;</w:t>
      </w:r>
      <w:r w:rsidR="00E14A59" w:rsidRPr="00065AAA">
        <w:rPr>
          <w:rFonts w:ascii="Times New Roman" w:hAnsi="Times New Roman"/>
        </w:rPr>
        <w:t xml:space="preserve"> </w:t>
      </w:r>
      <w:r w:rsidRPr="00065AAA">
        <w:rPr>
          <w:rFonts w:ascii="Times New Roman" w:hAnsi="Times New Roman"/>
        </w:rPr>
        <w:t>0.05 for ARPU data)</w:t>
      </w:r>
      <w:r w:rsidR="001E14AD" w:rsidRPr="00065AAA">
        <w:rPr>
          <w:rFonts w:ascii="Times New Roman" w:hAnsi="Times New Roman"/>
        </w:rPr>
        <w:t xml:space="preserve"> at </w:t>
      </w:r>
      <w:r w:rsidR="000017F3" w:rsidRPr="00065AAA">
        <w:rPr>
          <w:rFonts w:ascii="Times New Roman" w:hAnsi="Times New Roman"/>
          <w:i/>
        </w:rPr>
        <w:t>p</w:t>
      </w:r>
      <w:r w:rsidR="00E14A59" w:rsidRPr="00065AAA">
        <w:rPr>
          <w:rFonts w:ascii="Times New Roman" w:hAnsi="Times New Roman"/>
        </w:rPr>
        <w:t xml:space="preserve"> </w:t>
      </w:r>
      <w:r w:rsidR="001E14AD" w:rsidRPr="00065AAA">
        <w:rPr>
          <w:rFonts w:ascii="Times New Roman" w:hAnsi="Times New Roman"/>
        </w:rPr>
        <w:t>=</w:t>
      </w:r>
      <w:r w:rsidR="00E14A59" w:rsidRPr="00065AAA">
        <w:rPr>
          <w:rFonts w:ascii="Times New Roman" w:hAnsi="Times New Roman"/>
        </w:rPr>
        <w:t xml:space="preserve"> </w:t>
      </w:r>
      <w:r w:rsidR="001E14AD" w:rsidRPr="00065AAA">
        <w:rPr>
          <w:rFonts w:ascii="Times New Roman" w:hAnsi="Times New Roman"/>
        </w:rPr>
        <w:t>0.05</w:t>
      </w:r>
      <w:r w:rsidRPr="00065AAA">
        <w:rPr>
          <w:rFonts w:ascii="Times New Roman" w:hAnsi="Times New Roman"/>
        </w:rPr>
        <w:t xml:space="preserve">. </w:t>
      </w:r>
      <w:r w:rsidR="00572D81" w:rsidRPr="00065AAA">
        <w:rPr>
          <w:rFonts w:ascii="Times New Roman" w:hAnsi="Times New Roman"/>
        </w:rPr>
        <w:t xml:space="preserve">In </w:t>
      </w:r>
      <w:r w:rsidRPr="00065AAA">
        <w:rPr>
          <w:rFonts w:ascii="Times New Roman" w:hAnsi="Times New Roman"/>
        </w:rPr>
        <w:t>both usage decrease groups, monetary value negatively affected usage</w:t>
      </w:r>
      <w:r w:rsidR="00572D81" w:rsidRPr="00065AAA">
        <w:rPr>
          <w:rFonts w:ascii="Times New Roman" w:hAnsi="Times New Roman"/>
        </w:rPr>
        <w:t>;</w:t>
      </w:r>
      <w:r w:rsidRPr="00065AAA">
        <w:rPr>
          <w:rFonts w:ascii="Times New Roman" w:hAnsi="Times New Roman"/>
        </w:rPr>
        <w:t xml:space="preserve"> both coefficients </w:t>
      </w:r>
      <w:r w:rsidR="00572D81" w:rsidRPr="00065AAA">
        <w:rPr>
          <w:rFonts w:ascii="Times New Roman" w:hAnsi="Times New Roman"/>
        </w:rPr>
        <w:t xml:space="preserve">were </w:t>
      </w:r>
      <w:r w:rsidR="001E14AD" w:rsidRPr="00065AAA">
        <w:rPr>
          <w:rFonts w:ascii="Times New Roman" w:hAnsi="Times New Roman"/>
        </w:rPr>
        <w:t>statistically significant (</w:t>
      </w:r>
      <w:r w:rsidR="00441898">
        <w:rPr>
          <w:rFonts w:ascii="Times New Roman" w:hAnsi="Times New Roman"/>
        </w:rPr>
        <w:t>−</w:t>
      </w:r>
      <w:r w:rsidR="001E14AD" w:rsidRPr="00065AAA">
        <w:rPr>
          <w:rFonts w:ascii="Times New Roman" w:hAnsi="Times New Roman"/>
        </w:rPr>
        <w:t>0.176</w:t>
      </w:r>
      <w:r w:rsidRPr="00065AAA">
        <w:rPr>
          <w:rFonts w:ascii="Times New Roman" w:hAnsi="Times New Roman"/>
        </w:rPr>
        <w:t xml:space="preserve">, </w:t>
      </w:r>
      <w:r w:rsidR="006122DC" w:rsidRPr="00065AAA">
        <w:rPr>
          <w:rFonts w:ascii="Times New Roman" w:hAnsi="Times New Roman"/>
          <w:i/>
        </w:rPr>
        <w:t>p</w:t>
      </w:r>
      <w:r w:rsidR="00E14A59" w:rsidRPr="00065AAA">
        <w:rPr>
          <w:rFonts w:ascii="Times New Roman" w:hAnsi="Times New Roman"/>
        </w:rPr>
        <w:t xml:space="preserve"> </w:t>
      </w:r>
      <w:r w:rsidRPr="00065AAA">
        <w:rPr>
          <w:rFonts w:ascii="Times New Roman" w:hAnsi="Times New Roman"/>
        </w:rPr>
        <w:t>&lt;</w:t>
      </w:r>
      <w:r w:rsidR="00E14A59" w:rsidRPr="00065AAA">
        <w:rPr>
          <w:rFonts w:ascii="Times New Roman" w:hAnsi="Times New Roman"/>
        </w:rPr>
        <w:t xml:space="preserve"> </w:t>
      </w:r>
      <w:r w:rsidRPr="00065AAA">
        <w:rPr>
          <w:rFonts w:ascii="Times New Roman" w:hAnsi="Times New Roman"/>
        </w:rPr>
        <w:t xml:space="preserve">0.05 for self-report </w:t>
      </w:r>
      <w:r w:rsidR="00572D81" w:rsidRPr="00065AAA">
        <w:rPr>
          <w:rFonts w:ascii="Times New Roman" w:hAnsi="Times New Roman"/>
        </w:rPr>
        <w:t xml:space="preserve">data </w:t>
      </w:r>
      <w:r w:rsidRPr="00065AAA">
        <w:rPr>
          <w:rFonts w:ascii="Times New Roman" w:hAnsi="Times New Roman"/>
        </w:rPr>
        <w:t xml:space="preserve">and </w:t>
      </w:r>
      <w:r w:rsidR="00441898">
        <w:rPr>
          <w:rFonts w:ascii="Times New Roman" w:hAnsi="Times New Roman"/>
        </w:rPr>
        <w:t>−</w:t>
      </w:r>
      <w:r w:rsidRPr="00065AAA">
        <w:rPr>
          <w:rFonts w:ascii="Times New Roman" w:hAnsi="Times New Roman"/>
        </w:rPr>
        <w:t>0.14</w:t>
      </w:r>
      <w:r w:rsidR="001E14AD" w:rsidRPr="00065AAA">
        <w:rPr>
          <w:rFonts w:ascii="Times New Roman" w:hAnsi="Times New Roman"/>
        </w:rPr>
        <w:t>6</w:t>
      </w:r>
      <w:r w:rsidRPr="00065AAA">
        <w:rPr>
          <w:rFonts w:ascii="Times New Roman" w:hAnsi="Times New Roman"/>
        </w:rPr>
        <w:t xml:space="preserve">, </w:t>
      </w:r>
      <w:r w:rsidR="006122DC" w:rsidRPr="00065AAA">
        <w:rPr>
          <w:rFonts w:ascii="Times New Roman" w:hAnsi="Times New Roman"/>
          <w:i/>
        </w:rPr>
        <w:t>p</w:t>
      </w:r>
      <w:r w:rsidR="00E14A59" w:rsidRPr="00065AAA">
        <w:rPr>
          <w:rFonts w:ascii="Times New Roman" w:hAnsi="Times New Roman"/>
        </w:rPr>
        <w:t xml:space="preserve"> </w:t>
      </w:r>
      <w:r w:rsidRPr="00065AAA">
        <w:rPr>
          <w:rFonts w:ascii="Times New Roman" w:hAnsi="Times New Roman"/>
        </w:rPr>
        <w:t>&lt;</w:t>
      </w:r>
      <w:r w:rsidR="00E14A59" w:rsidRPr="00065AAA">
        <w:rPr>
          <w:rFonts w:ascii="Times New Roman" w:hAnsi="Times New Roman"/>
        </w:rPr>
        <w:t xml:space="preserve"> </w:t>
      </w:r>
      <w:r w:rsidRPr="00065AAA">
        <w:rPr>
          <w:rFonts w:ascii="Times New Roman" w:hAnsi="Times New Roman"/>
        </w:rPr>
        <w:t xml:space="preserve">0.05 for ARPU data). The statistical significance </w:t>
      </w:r>
      <w:r w:rsidR="001E14AD" w:rsidRPr="00065AAA">
        <w:rPr>
          <w:rFonts w:ascii="Times New Roman" w:hAnsi="Times New Roman"/>
        </w:rPr>
        <w:t xml:space="preserve">of </w:t>
      </w:r>
      <w:r w:rsidR="00572D81" w:rsidRPr="00065AAA">
        <w:rPr>
          <w:rFonts w:ascii="Times New Roman" w:hAnsi="Times New Roman"/>
        </w:rPr>
        <w:t xml:space="preserve">the </w:t>
      </w:r>
      <w:r w:rsidRPr="00065AAA">
        <w:rPr>
          <w:rFonts w:ascii="Times New Roman" w:hAnsi="Times New Roman"/>
        </w:rPr>
        <w:t xml:space="preserve">coefficients </w:t>
      </w:r>
      <w:r w:rsidR="00535FCD" w:rsidRPr="00065AAA">
        <w:rPr>
          <w:rFonts w:ascii="Times New Roman" w:hAnsi="Times New Roman"/>
        </w:rPr>
        <w:t xml:space="preserve">generally </w:t>
      </w:r>
      <w:r w:rsidRPr="00065AAA">
        <w:rPr>
          <w:rFonts w:ascii="Times New Roman" w:hAnsi="Times New Roman"/>
        </w:rPr>
        <w:t xml:space="preserve">supports </w:t>
      </w:r>
      <w:r w:rsidR="00572D81" w:rsidRPr="00065AAA">
        <w:rPr>
          <w:rFonts w:ascii="Times New Roman" w:hAnsi="Times New Roman"/>
        </w:rPr>
        <w:t xml:space="preserve">a </w:t>
      </w:r>
      <w:r w:rsidRPr="00065AAA">
        <w:rPr>
          <w:rFonts w:ascii="Times New Roman" w:hAnsi="Times New Roman"/>
        </w:rPr>
        <w:t>functional relationship between monetary value and usage</w:t>
      </w:r>
      <w:r w:rsidR="001E14AD" w:rsidRPr="00065AAA">
        <w:rPr>
          <w:rFonts w:ascii="Times New Roman" w:hAnsi="Times New Roman"/>
        </w:rPr>
        <w:t xml:space="preserve"> change</w:t>
      </w:r>
      <w:r w:rsidRPr="00065AAA">
        <w:rPr>
          <w:rFonts w:ascii="Times New Roman" w:hAnsi="Times New Roman"/>
        </w:rPr>
        <w:t xml:space="preserve">. </w:t>
      </w:r>
      <w:r w:rsidR="001D5849" w:rsidRPr="00065AAA">
        <w:rPr>
          <w:rFonts w:ascii="Times New Roman" w:hAnsi="Times New Roman"/>
        </w:rPr>
        <w:t>The comparative test</w:t>
      </w:r>
      <w:r w:rsidR="00684D88" w:rsidRPr="00065AAA">
        <w:rPr>
          <w:rFonts w:ascii="Times New Roman" w:hAnsi="Times New Roman"/>
        </w:rPr>
        <w:t>s</w:t>
      </w:r>
      <w:r w:rsidR="006F2C28" w:rsidRPr="00065AAA">
        <w:rPr>
          <w:rFonts w:ascii="Times New Roman" w:hAnsi="Times New Roman"/>
        </w:rPr>
        <w:t xml:space="preserve"> to validate H4, however,</w:t>
      </w:r>
      <w:r w:rsidR="001D5849" w:rsidRPr="00065AAA">
        <w:rPr>
          <w:rFonts w:ascii="Times New Roman" w:hAnsi="Times New Roman"/>
        </w:rPr>
        <w:t xml:space="preserve"> indicate confli</w:t>
      </w:r>
      <w:r w:rsidR="001E14AD" w:rsidRPr="00065AAA">
        <w:rPr>
          <w:rFonts w:ascii="Times New Roman" w:hAnsi="Times New Roman"/>
        </w:rPr>
        <w:t>cting results</w:t>
      </w:r>
      <w:r w:rsidR="001D5849" w:rsidRPr="00065AAA">
        <w:rPr>
          <w:rFonts w:ascii="Times New Roman" w:hAnsi="Times New Roman"/>
        </w:rPr>
        <w:t xml:space="preserve"> </w:t>
      </w:r>
      <w:r w:rsidR="00684D88" w:rsidRPr="00065AAA">
        <w:rPr>
          <w:rFonts w:ascii="Times New Roman" w:hAnsi="Times New Roman"/>
        </w:rPr>
        <w:t xml:space="preserve">between </w:t>
      </w:r>
      <w:r w:rsidR="00572D81" w:rsidRPr="00065AAA">
        <w:rPr>
          <w:rFonts w:ascii="Times New Roman" w:hAnsi="Times New Roman"/>
        </w:rPr>
        <w:t xml:space="preserve">the </w:t>
      </w:r>
      <w:r w:rsidR="00684D88" w:rsidRPr="00065AAA">
        <w:rPr>
          <w:rFonts w:ascii="Times New Roman" w:hAnsi="Times New Roman"/>
        </w:rPr>
        <w:t xml:space="preserve">two datasets. </w:t>
      </w:r>
      <w:r w:rsidR="00DE6CFE" w:rsidRPr="00065AAA">
        <w:rPr>
          <w:rFonts w:ascii="Times New Roman" w:hAnsi="Times New Roman"/>
        </w:rPr>
        <w:t>The</w:t>
      </w:r>
      <w:r w:rsidR="00D1323A">
        <w:rPr>
          <w:rFonts w:ascii="Times New Roman" w:hAnsi="Times New Roman"/>
        </w:rPr>
        <w:t xml:space="preserve"> tests, therefore, fail to </w:t>
      </w:r>
      <w:r w:rsidR="00684D88" w:rsidRPr="00065AAA">
        <w:rPr>
          <w:rFonts w:ascii="Times New Roman" w:hAnsi="Times New Roman"/>
        </w:rPr>
        <w:t xml:space="preserve">support the </w:t>
      </w:r>
      <w:r w:rsidR="00730929" w:rsidRPr="00065AAA">
        <w:rPr>
          <w:rFonts w:ascii="Times New Roman" w:hAnsi="Times New Roman"/>
        </w:rPr>
        <w:t xml:space="preserve">hypothesized </w:t>
      </w:r>
      <w:r w:rsidR="00792CDC" w:rsidRPr="00065AAA">
        <w:rPr>
          <w:rFonts w:ascii="Times New Roman" w:hAnsi="Times New Roman"/>
        </w:rPr>
        <w:t xml:space="preserve">effect of monetary value in changing a person’s </w:t>
      </w:r>
      <w:r w:rsidR="00B43CCF">
        <w:rPr>
          <w:rFonts w:ascii="Times New Roman" w:hAnsi="Times New Roman"/>
        </w:rPr>
        <w:t>DSM</w:t>
      </w:r>
      <w:r w:rsidR="00792CDC" w:rsidRPr="00065AAA">
        <w:rPr>
          <w:rFonts w:ascii="Times New Roman" w:hAnsi="Times New Roman"/>
        </w:rPr>
        <w:t xml:space="preserve"> usage</w:t>
      </w:r>
      <w:r w:rsidR="00300044" w:rsidRPr="00065AAA">
        <w:rPr>
          <w:rFonts w:ascii="Times New Roman" w:hAnsi="Times New Roman"/>
        </w:rPr>
        <w:t xml:space="preserve"> symmetric</w:t>
      </w:r>
      <w:r w:rsidR="00DE6CFE" w:rsidRPr="00065AAA">
        <w:rPr>
          <w:rFonts w:ascii="Times New Roman" w:hAnsi="Times New Roman"/>
        </w:rPr>
        <w:t>ally</w:t>
      </w:r>
      <w:r w:rsidR="00792CDC" w:rsidRPr="00065AAA">
        <w:rPr>
          <w:rFonts w:ascii="Times New Roman" w:hAnsi="Times New Roman"/>
        </w:rPr>
        <w:t xml:space="preserve"> </w:t>
      </w:r>
      <w:r w:rsidR="006F2C28" w:rsidRPr="00065AAA">
        <w:rPr>
          <w:rFonts w:ascii="Times New Roman" w:hAnsi="Times New Roman"/>
        </w:rPr>
        <w:t>(H4</w:t>
      </w:r>
      <w:r w:rsidR="00DE6CFE" w:rsidRPr="00065AAA">
        <w:rPr>
          <w:rFonts w:ascii="Times New Roman" w:hAnsi="Times New Roman"/>
        </w:rPr>
        <w:t xml:space="preserve"> not supported</w:t>
      </w:r>
      <w:r w:rsidR="001D5849" w:rsidRPr="00065AAA">
        <w:rPr>
          <w:rFonts w:ascii="Times New Roman" w:hAnsi="Times New Roman"/>
        </w:rPr>
        <w:t>).</w:t>
      </w:r>
    </w:p>
    <w:p w:rsidR="00FD6116" w:rsidRPr="00065AAA" w:rsidRDefault="00FD6116" w:rsidP="00311EFA">
      <w:pPr>
        <w:pStyle w:val="s0"/>
        <w:spacing w:line="360" w:lineRule="auto"/>
        <w:jc w:val="both"/>
        <w:rPr>
          <w:rFonts w:ascii="Times New Roman" w:hAnsi="Times New Roman"/>
        </w:rPr>
      </w:pPr>
    </w:p>
    <w:p w:rsidR="00FD6116" w:rsidRPr="00065AAA" w:rsidRDefault="006F2C28" w:rsidP="00311EFA">
      <w:pPr>
        <w:pStyle w:val="s0"/>
        <w:spacing w:line="360" w:lineRule="auto"/>
        <w:jc w:val="both"/>
        <w:rPr>
          <w:rFonts w:ascii="Times New Roman" w:hAnsi="Times New Roman"/>
        </w:rPr>
      </w:pPr>
      <w:r w:rsidRPr="00065AAA">
        <w:rPr>
          <w:rFonts w:ascii="Times New Roman" w:hAnsi="Times New Roman"/>
        </w:rPr>
        <w:t>As for H5</w:t>
      </w:r>
      <w:r w:rsidR="00FB47D2" w:rsidRPr="00065AAA">
        <w:rPr>
          <w:rFonts w:ascii="Times New Roman" w:hAnsi="Times New Roman"/>
        </w:rPr>
        <w:t>, the results are</w:t>
      </w:r>
      <w:r w:rsidR="009B4C4D" w:rsidRPr="00065AAA">
        <w:rPr>
          <w:rFonts w:ascii="Times New Roman" w:hAnsi="Times New Roman"/>
        </w:rPr>
        <w:t xml:space="preserve"> also</w:t>
      </w:r>
      <w:r w:rsidR="00FB47D2" w:rsidRPr="00065AAA">
        <w:rPr>
          <w:rFonts w:ascii="Times New Roman" w:hAnsi="Times New Roman"/>
        </w:rPr>
        <w:t xml:space="preserve"> contradictory</w:t>
      </w:r>
      <w:r w:rsidRPr="00065AAA">
        <w:rPr>
          <w:rFonts w:ascii="Times New Roman" w:hAnsi="Times New Roman"/>
        </w:rPr>
        <w:t xml:space="preserve"> </w:t>
      </w:r>
      <w:r w:rsidR="0083380A" w:rsidRPr="00065AAA">
        <w:rPr>
          <w:rFonts w:ascii="Times New Roman" w:hAnsi="Times New Roman"/>
        </w:rPr>
        <w:t>between the</w:t>
      </w:r>
      <w:r w:rsidRPr="00065AAA">
        <w:rPr>
          <w:rFonts w:ascii="Times New Roman" w:hAnsi="Times New Roman"/>
        </w:rPr>
        <w:t xml:space="preserve"> two datasets</w:t>
      </w:r>
      <w:r w:rsidR="00FD6116" w:rsidRPr="00065AAA">
        <w:rPr>
          <w:rFonts w:ascii="Times New Roman" w:hAnsi="Times New Roman"/>
        </w:rPr>
        <w:t xml:space="preserve">. Self-efficacy </w:t>
      </w:r>
      <w:r w:rsidR="0083380A" w:rsidRPr="00065AAA">
        <w:rPr>
          <w:rFonts w:ascii="Times New Roman" w:hAnsi="Times New Roman"/>
        </w:rPr>
        <w:t>wa</w:t>
      </w:r>
      <w:r w:rsidR="000630D1" w:rsidRPr="00065AAA">
        <w:rPr>
          <w:rFonts w:ascii="Times New Roman" w:hAnsi="Times New Roman"/>
        </w:rPr>
        <w:t>s shown to</w:t>
      </w:r>
      <w:r w:rsidR="00FD6116" w:rsidRPr="00065AAA">
        <w:rPr>
          <w:rFonts w:ascii="Times New Roman" w:hAnsi="Times New Roman"/>
        </w:rPr>
        <w:t xml:space="preserve"> </w:t>
      </w:r>
      <w:r w:rsidRPr="00065AAA">
        <w:rPr>
          <w:rFonts w:ascii="Times New Roman" w:hAnsi="Times New Roman"/>
        </w:rPr>
        <w:t xml:space="preserve">have </w:t>
      </w:r>
      <w:r w:rsidR="00FB47D2" w:rsidRPr="00065AAA">
        <w:rPr>
          <w:rFonts w:ascii="Times New Roman" w:hAnsi="Times New Roman"/>
        </w:rPr>
        <w:t xml:space="preserve">a </w:t>
      </w:r>
      <w:r w:rsidR="0083380A" w:rsidRPr="00065AAA">
        <w:rPr>
          <w:rFonts w:ascii="Times New Roman" w:hAnsi="Times New Roman"/>
        </w:rPr>
        <w:t xml:space="preserve">larger </w:t>
      </w:r>
      <w:r w:rsidR="009B4C4D" w:rsidRPr="00065AAA">
        <w:rPr>
          <w:rFonts w:ascii="Times New Roman" w:hAnsi="Times New Roman"/>
        </w:rPr>
        <w:t>impact o</w:t>
      </w:r>
      <w:r w:rsidRPr="00065AAA">
        <w:rPr>
          <w:rFonts w:ascii="Times New Roman" w:hAnsi="Times New Roman"/>
        </w:rPr>
        <w:t>n improving</w:t>
      </w:r>
      <w:r w:rsidR="00FD6116" w:rsidRPr="00065AAA">
        <w:rPr>
          <w:rFonts w:ascii="Times New Roman" w:hAnsi="Times New Roman"/>
        </w:rPr>
        <w:t xml:space="preserve"> </w:t>
      </w:r>
      <w:r w:rsidR="00B43CCF">
        <w:rPr>
          <w:rFonts w:ascii="Times New Roman" w:hAnsi="Times New Roman"/>
        </w:rPr>
        <w:t>DSM</w:t>
      </w:r>
      <w:r w:rsidR="00FD6116" w:rsidRPr="00065AAA">
        <w:rPr>
          <w:rFonts w:ascii="Times New Roman" w:hAnsi="Times New Roman"/>
        </w:rPr>
        <w:t xml:space="preserve"> usage</w:t>
      </w:r>
      <w:r w:rsidR="000630D1" w:rsidRPr="00065AAA">
        <w:rPr>
          <w:rFonts w:ascii="Times New Roman" w:hAnsi="Times New Roman"/>
        </w:rPr>
        <w:t xml:space="preserve"> </w:t>
      </w:r>
      <w:r w:rsidR="0083380A" w:rsidRPr="00065AAA">
        <w:rPr>
          <w:rFonts w:ascii="Times New Roman" w:hAnsi="Times New Roman"/>
        </w:rPr>
        <w:t xml:space="preserve">in </w:t>
      </w:r>
      <w:r w:rsidR="000630D1" w:rsidRPr="00065AAA">
        <w:rPr>
          <w:rFonts w:ascii="Times New Roman" w:hAnsi="Times New Roman"/>
        </w:rPr>
        <w:t xml:space="preserve">the </w:t>
      </w:r>
      <w:r w:rsidR="00FD6116" w:rsidRPr="00065AAA">
        <w:rPr>
          <w:rFonts w:ascii="Times New Roman" w:hAnsi="Times New Roman"/>
        </w:rPr>
        <w:t>self-report data</w:t>
      </w:r>
      <w:r w:rsidR="00993EBB" w:rsidRPr="00065AAA">
        <w:rPr>
          <w:rFonts w:ascii="Times New Roman" w:hAnsi="Times New Roman"/>
        </w:rPr>
        <w:t>, but th</w:t>
      </w:r>
      <w:r w:rsidR="0083380A" w:rsidRPr="00065AAA">
        <w:rPr>
          <w:rFonts w:ascii="Times New Roman" w:hAnsi="Times New Roman"/>
        </w:rPr>
        <w:t>is</w:t>
      </w:r>
      <w:r w:rsidR="00993EBB" w:rsidRPr="00065AAA">
        <w:rPr>
          <w:rFonts w:ascii="Times New Roman" w:hAnsi="Times New Roman"/>
        </w:rPr>
        <w:t xml:space="preserve"> </w:t>
      </w:r>
      <w:r w:rsidR="00D1323A">
        <w:rPr>
          <w:rFonts w:ascii="Times New Roman" w:hAnsi="Times New Roman"/>
        </w:rPr>
        <w:t>result</w:t>
      </w:r>
      <w:r w:rsidRPr="00065AAA">
        <w:rPr>
          <w:rFonts w:ascii="Times New Roman" w:hAnsi="Times New Roman"/>
        </w:rPr>
        <w:t xml:space="preserve"> was reversed with </w:t>
      </w:r>
      <w:r w:rsidR="00993EBB" w:rsidRPr="00065AAA">
        <w:rPr>
          <w:rFonts w:ascii="Times New Roman" w:hAnsi="Times New Roman"/>
        </w:rPr>
        <w:t>the</w:t>
      </w:r>
      <w:r w:rsidR="00FD6116" w:rsidRPr="00065AAA">
        <w:rPr>
          <w:rFonts w:ascii="Times New Roman" w:hAnsi="Times New Roman"/>
        </w:rPr>
        <w:t xml:space="preserve"> ARPU data</w:t>
      </w:r>
      <w:r w:rsidR="00993EBB" w:rsidRPr="00065AAA">
        <w:rPr>
          <w:rFonts w:ascii="Times New Roman" w:hAnsi="Times New Roman"/>
        </w:rPr>
        <w:t>set</w:t>
      </w:r>
      <w:r w:rsidR="0083380A" w:rsidRPr="00065AAA">
        <w:rPr>
          <w:rFonts w:ascii="Times New Roman" w:hAnsi="Times New Roman"/>
        </w:rPr>
        <w:t>,</w:t>
      </w:r>
      <w:r w:rsidRPr="00065AAA">
        <w:rPr>
          <w:rFonts w:ascii="Times New Roman" w:hAnsi="Times New Roman"/>
        </w:rPr>
        <w:t xml:space="preserve"> in which self-efficacy play</w:t>
      </w:r>
      <w:r w:rsidR="00FB47D2" w:rsidRPr="00065AAA">
        <w:rPr>
          <w:rFonts w:ascii="Times New Roman" w:hAnsi="Times New Roman"/>
        </w:rPr>
        <w:t>ed</w:t>
      </w:r>
      <w:r w:rsidRPr="00065AAA">
        <w:rPr>
          <w:rFonts w:ascii="Times New Roman" w:hAnsi="Times New Roman"/>
        </w:rPr>
        <w:t xml:space="preserve"> a </w:t>
      </w:r>
      <w:r w:rsidR="0083380A" w:rsidRPr="00065AAA">
        <w:rPr>
          <w:rFonts w:ascii="Times New Roman" w:hAnsi="Times New Roman"/>
        </w:rPr>
        <w:t xml:space="preserve">greater </w:t>
      </w:r>
      <w:r w:rsidRPr="00065AAA">
        <w:rPr>
          <w:rFonts w:ascii="Times New Roman" w:hAnsi="Times New Roman"/>
        </w:rPr>
        <w:t xml:space="preserve">role in suppressing </w:t>
      </w:r>
      <w:r w:rsidR="00B43CCF">
        <w:rPr>
          <w:rFonts w:ascii="Times New Roman" w:hAnsi="Times New Roman"/>
        </w:rPr>
        <w:lastRenderedPageBreak/>
        <w:t>DSM</w:t>
      </w:r>
      <w:r w:rsidRPr="00065AAA">
        <w:rPr>
          <w:rFonts w:ascii="Times New Roman" w:hAnsi="Times New Roman"/>
        </w:rPr>
        <w:t xml:space="preserve"> usage</w:t>
      </w:r>
      <w:r w:rsidR="009B4C4D" w:rsidRPr="00065AAA">
        <w:rPr>
          <w:rFonts w:ascii="Times New Roman" w:hAnsi="Times New Roman"/>
        </w:rPr>
        <w:t>.</w:t>
      </w:r>
      <w:r w:rsidR="00FB47D2" w:rsidRPr="00065AAA">
        <w:rPr>
          <w:rFonts w:ascii="Times New Roman" w:hAnsi="Times New Roman"/>
        </w:rPr>
        <w:t xml:space="preserve"> </w:t>
      </w:r>
      <w:r w:rsidR="009B4C4D" w:rsidRPr="00065AAA">
        <w:rPr>
          <w:rFonts w:ascii="Times New Roman" w:hAnsi="Times New Roman"/>
        </w:rPr>
        <w:t>T</w:t>
      </w:r>
      <w:r w:rsidR="00FB47D2" w:rsidRPr="00065AAA">
        <w:rPr>
          <w:rFonts w:ascii="Times New Roman" w:hAnsi="Times New Roman"/>
        </w:rPr>
        <w:t>herefore</w:t>
      </w:r>
      <w:r w:rsidR="009B4C4D" w:rsidRPr="00065AAA">
        <w:rPr>
          <w:rFonts w:ascii="Times New Roman" w:hAnsi="Times New Roman"/>
        </w:rPr>
        <w:t>,</w:t>
      </w:r>
      <w:r w:rsidR="00FB47D2" w:rsidRPr="00065AAA">
        <w:rPr>
          <w:rFonts w:ascii="Times New Roman" w:hAnsi="Times New Roman"/>
        </w:rPr>
        <w:t xml:space="preserve"> overall support for H5 was weak</w:t>
      </w:r>
      <w:r w:rsidR="0055276C" w:rsidRPr="00065AAA">
        <w:rPr>
          <w:rFonts w:ascii="Times New Roman" w:hAnsi="Times New Roman"/>
        </w:rPr>
        <w:t xml:space="preserve"> </w:t>
      </w:r>
      <w:r w:rsidRPr="00065AAA">
        <w:rPr>
          <w:rFonts w:ascii="Times New Roman" w:hAnsi="Times New Roman"/>
        </w:rPr>
        <w:t>(</w:t>
      </w:r>
      <w:r w:rsidR="00D1323A">
        <w:rPr>
          <w:rFonts w:ascii="Times New Roman" w:hAnsi="Times New Roman"/>
        </w:rPr>
        <w:t xml:space="preserve">H5 </w:t>
      </w:r>
      <w:r w:rsidRPr="00065AAA">
        <w:rPr>
          <w:rFonts w:ascii="Times New Roman" w:hAnsi="Times New Roman"/>
        </w:rPr>
        <w:t>not support</w:t>
      </w:r>
      <w:r w:rsidR="00D1323A">
        <w:rPr>
          <w:rFonts w:ascii="Times New Roman" w:hAnsi="Times New Roman"/>
        </w:rPr>
        <w:t>ed</w:t>
      </w:r>
      <w:r w:rsidRPr="00065AAA">
        <w:rPr>
          <w:rFonts w:ascii="Times New Roman" w:hAnsi="Times New Roman"/>
        </w:rPr>
        <w:t>)</w:t>
      </w:r>
      <w:r w:rsidR="00FD6116" w:rsidRPr="00065AAA">
        <w:rPr>
          <w:rFonts w:ascii="Times New Roman" w:hAnsi="Times New Roman"/>
        </w:rPr>
        <w:t>.</w:t>
      </w:r>
      <w:r w:rsidR="00993EBB" w:rsidRPr="00065AAA">
        <w:rPr>
          <w:rFonts w:ascii="Times New Roman" w:hAnsi="Times New Roman"/>
        </w:rPr>
        <w:t xml:space="preserve"> </w:t>
      </w:r>
      <w:r w:rsidRPr="00065AAA">
        <w:rPr>
          <w:rFonts w:ascii="Times New Roman" w:hAnsi="Times New Roman"/>
        </w:rPr>
        <w:t xml:space="preserve">Finally, satisfaction (0.44, </w:t>
      </w:r>
      <w:r w:rsidR="006122DC" w:rsidRPr="00065AAA">
        <w:rPr>
          <w:rFonts w:ascii="Times New Roman" w:hAnsi="Times New Roman"/>
          <w:i/>
        </w:rPr>
        <w:t>p</w:t>
      </w:r>
      <w:r w:rsidR="00E14A59" w:rsidRPr="00065AAA">
        <w:rPr>
          <w:rFonts w:ascii="Times New Roman" w:hAnsi="Times New Roman"/>
        </w:rPr>
        <w:t xml:space="preserve"> </w:t>
      </w:r>
      <w:r w:rsidRPr="00065AAA">
        <w:rPr>
          <w:rFonts w:ascii="Times New Roman" w:hAnsi="Times New Roman"/>
        </w:rPr>
        <w:t>&lt;</w:t>
      </w:r>
      <w:r w:rsidR="00E14A59" w:rsidRPr="00065AAA">
        <w:rPr>
          <w:rFonts w:ascii="Times New Roman" w:hAnsi="Times New Roman"/>
        </w:rPr>
        <w:t xml:space="preserve"> 0</w:t>
      </w:r>
      <w:r w:rsidRPr="00065AAA">
        <w:rPr>
          <w:rFonts w:ascii="Times New Roman" w:hAnsi="Times New Roman"/>
        </w:rPr>
        <w:t xml:space="preserve">.001 and 0.39, </w:t>
      </w:r>
      <w:r w:rsidR="006122DC" w:rsidRPr="00065AAA">
        <w:rPr>
          <w:rFonts w:ascii="Times New Roman" w:hAnsi="Times New Roman"/>
          <w:i/>
        </w:rPr>
        <w:t>p</w:t>
      </w:r>
      <w:r w:rsidR="00E14A59" w:rsidRPr="00065AAA">
        <w:rPr>
          <w:rFonts w:ascii="Times New Roman" w:hAnsi="Times New Roman"/>
        </w:rPr>
        <w:t xml:space="preserve"> </w:t>
      </w:r>
      <w:r w:rsidRPr="00065AAA">
        <w:rPr>
          <w:rFonts w:ascii="Times New Roman" w:hAnsi="Times New Roman"/>
        </w:rPr>
        <w:t>&lt;</w:t>
      </w:r>
      <w:r w:rsidR="00E14A59" w:rsidRPr="00065AAA">
        <w:rPr>
          <w:rFonts w:ascii="Times New Roman" w:hAnsi="Times New Roman"/>
        </w:rPr>
        <w:t xml:space="preserve"> 0</w:t>
      </w:r>
      <w:r w:rsidRPr="00065AAA">
        <w:rPr>
          <w:rFonts w:ascii="Times New Roman" w:hAnsi="Times New Roman"/>
        </w:rPr>
        <w:t>.</w:t>
      </w:r>
      <w:r w:rsidR="009B4C4D" w:rsidRPr="00065AAA">
        <w:rPr>
          <w:rFonts w:ascii="Times New Roman" w:hAnsi="Times New Roman"/>
        </w:rPr>
        <w:t>01)</w:t>
      </w:r>
      <w:r w:rsidRPr="00065AAA">
        <w:rPr>
          <w:rFonts w:ascii="Times New Roman" w:hAnsi="Times New Roman"/>
        </w:rPr>
        <w:t xml:space="preserve"> and dissatisfaction (0.28, </w:t>
      </w:r>
      <w:r w:rsidR="006122DC" w:rsidRPr="00065AAA">
        <w:rPr>
          <w:rFonts w:ascii="Times New Roman" w:hAnsi="Times New Roman"/>
          <w:i/>
        </w:rPr>
        <w:t>p</w:t>
      </w:r>
      <w:r w:rsidR="00E14A59" w:rsidRPr="00065AAA">
        <w:rPr>
          <w:rFonts w:ascii="Times New Roman" w:hAnsi="Times New Roman"/>
        </w:rPr>
        <w:t xml:space="preserve"> </w:t>
      </w:r>
      <w:r w:rsidRPr="00065AAA">
        <w:rPr>
          <w:rFonts w:ascii="Times New Roman" w:hAnsi="Times New Roman"/>
        </w:rPr>
        <w:t>&lt;</w:t>
      </w:r>
      <w:r w:rsidR="00E14A59" w:rsidRPr="00065AAA">
        <w:rPr>
          <w:rFonts w:ascii="Times New Roman" w:hAnsi="Times New Roman"/>
        </w:rPr>
        <w:t xml:space="preserve"> 0</w:t>
      </w:r>
      <w:r w:rsidRPr="00065AAA">
        <w:rPr>
          <w:rFonts w:ascii="Times New Roman" w:hAnsi="Times New Roman"/>
        </w:rPr>
        <w:t xml:space="preserve">.01 and 0.38, </w:t>
      </w:r>
      <w:r w:rsidR="006122DC" w:rsidRPr="00065AAA">
        <w:rPr>
          <w:rFonts w:ascii="Times New Roman" w:hAnsi="Times New Roman"/>
          <w:i/>
        </w:rPr>
        <w:t>p</w:t>
      </w:r>
      <w:r w:rsidR="00E14A59" w:rsidRPr="00065AAA">
        <w:rPr>
          <w:rFonts w:ascii="Times New Roman" w:hAnsi="Times New Roman"/>
        </w:rPr>
        <w:t xml:space="preserve"> </w:t>
      </w:r>
      <w:r w:rsidRPr="00065AAA">
        <w:rPr>
          <w:rFonts w:ascii="Times New Roman" w:hAnsi="Times New Roman"/>
        </w:rPr>
        <w:t>&lt;</w:t>
      </w:r>
      <w:r w:rsidR="00E14A59" w:rsidRPr="00065AAA">
        <w:rPr>
          <w:rFonts w:ascii="Times New Roman" w:hAnsi="Times New Roman"/>
        </w:rPr>
        <w:t xml:space="preserve"> 0</w:t>
      </w:r>
      <w:r w:rsidRPr="00065AAA">
        <w:rPr>
          <w:rFonts w:ascii="Times New Roman" w:hAnsi="Times New Roman"/>
        </w:rPr>
        <w:t xml:space="preserve">.01) with </w:t>
      </w:r>
      <w:r w:rsidR="00B43CCF">
        <w:rPr>
          <w:rFonts w:ascii="Times New Roman" w:hAnsi="Times New Roman"/>
        </w:rPr>
        <w:t>DSM</w:t>
      </w:r>
      <w:r w:rsidRPr="00065AAA">
        <w:rPr>
          <w:rFonts w:ascii="Times New Roman" w:hAnsi="Times New Roman"/>
        </w:rPr>
        <w:t xml:space="preserve"> were directly associated with its usage increase and decrease</w:t>
      </w:r>
      <w:r w:rsidR="0083380A" w:rsidRPr="00065AAA">
        <w:rPr>
          <w:rFonts w:ascii="Times New Roman" w:hAnsi="Times New Roman"/>
        </w:rPr>
        <w:t>,</w:t>
      </w:r>
      <w:r w:rsidRPr="00065AAA">
        <w:rPr>
          <w:rFonts w:ascii="Times New Roman" w:hAnsi="Times New Roman"/>
        </w:rPr>
        <w:t xml:space="preserve"> </w:t>
      </w:r>
      <w:r w:rsidR="0083380A" w:rsidRPr="00065AAA">
        <w:rPr>
          <w:rFonts w:ascii="Times New Roman" w:hAnsi="Times New Roman"/>
        </w:rPr>
        <w:t xml:space="preserve">respectively </w:t>
      </w:r>
      <w:r w:rsidRPr="00065AAA">
        <w:rPr>
          <w:rFonts w:ascii="Times New Roman" w:hAnsi="Times New Roman"/>
        </w:rPr>
        <w:t>(H6</w:t>
      </w:r>
      <w:r w:rsidR="003A2820">
        <w:rPr>
          <w:rFonts w:ascii="Times New Roman" w:hAnsi="Times New Roman"/>
        </w:rPr>
        <w:t xml:space="preserve"> </w:t>
      </w:r>
      <w:r w:rsidR="003A2820" w:rsidRPr="00065AAA">
        <w:rPr>
          <w:rFonts w:ascii="Times New Roman" w:hAnsi="Times New Roman"/>
        </w:rPr>
        <w:t>support</w:t>
      </w:r>
      <w:r w:rsidR="003A2820">
        <w:rPr>
          <w:rFonts w:ascii="Times New Roman" w:hAnsi="Times New Roman"/>
        </w:rPr>
        <w:t>ed</w:t>
      </w:r>
      <w:r w:rsidRPr="00065AAA">
        <w:rPr>
          <w:rFonts w:ascii="Times New Roman" w:hAnsi="Times New Roman"/>
        </w:rPr>
        <w:t>).</w:t>
      </w:r>
    </w:p>
    <w:p w:rsidR="008B53BC" w:rsidRDefault="008B53BC" w:rsidP="008B53BC">
      <w:pPr>
        <w:widowControl w:val="0"/>
        <w:autoSpaceDE w:val="0"/>
        <w:autoSpaceDN w:val="0"/>
        <w:adjustRightInd w:val="0"/>
        <w:spacing w:line="360" w:lineRule="auto"/>
        <w:jc w:val="center"/>
        <w:rPr>
          <w:b/>
          <w:bCs/>
          <w:lang w:eastAsia="ko-KR"/>
        </w:rPr>
      </w:pPr>
      <w:r>
        <w:rPr>
          <w:b/>
          <w:bCs/>
          <w:lang w:eastAsia="ko-KR"/>
        </w:rPr>
        <w:t>-------------------------------</w:t>
      </w:r>
    </w:p>
    <w:p w:rsidR="008B53BC" w:rsidRPr="00065AAA" w:rsidRDefault="008B53BC" w:rsidP="008B53BC">
      <w:pPr>
        <w:widowControl w:val="0"/>
        <w:autoSpaceDE w:val="0"/>
        <w:autoSpaceDN w:val="0"/>
        <w:adjustRightInd w:val="0"/>
        <w:spacing w:line="360" w:lineRule="auto"/>
        <w:jc w:val="center"/>
        <w:rPr>
          <w:lang w:eastAsia="ko-KR"/>
        </w:rPr>
      </w:pPr>
      <w:r>
        <w:rPr>
          <w:lang w:eastAsia="ko-KR"/>
        </w:rPr>
        <w:t>Table 3 about here</w:t>
      </w:r>
    </w:p>
    <w:p w:rsidR="008B53BC" w:rsidRDefault="008B53BC" w:rsidP="008B53BC">
      <w:pPr>
        <w:widowControl w:val="0"/>
        <w:autoSpaceDE w:val="0"/>
        <w:autoSpaceDN w:val="0"/>
        <w:adjustRightInd w:val="0"/>
        <w:spacing w:line="360" w:lineRule="auto"/>
        <w:jc w:val="center"/>
        <w:rPr>
          <w:b/>
          <w:bCs/>
          <w:lang w:eastAsia="ko-KR"/>
        </w:rPr>
      </w:pPr>
      <w:r>
        <w:rPr>
          <w:b/>
          <w:bCs/>
          <w:lang w:eastAsia="ko-KR"/>
        </w:rPr>
        <w:t>-------------------------------</w:t>
      </w:r>
    </w:p>
    <w:p w:rsidR="008B2C01" w:rsidRPr="00065AAA" w:rsidRDefault="008B2C01" w:rsidP="00311EFA">
      <w:pPr>
        <w:pStyle w:val="s0"/>
        <w:spacing w:line="360" w:lineRule="auto"/>
        <w:jc w:val="both"/>
        <w:rPr>
          <w:rFonts w:ascii="Times New Roman" w:eastAsiaTheme="minorEastAsia" w:hAnsi="Times New Roman"/>
          <w:b/>
        </w:rPr>
      </w:pPr>
    </w:p>
    <w:p w:rsidR="00DD23CF" w:rsidRPr="00065AAA" w:rsidRDefault="003E50B3" w:rsidP="00311EFA">
      <w:pPr>
        <w:pStyle w:val="s0"/>
        <w:spacing w:line="360" w:lineRule="auto"/>
        <w:jc w:val="both"/>
        <w:rPr>
          <w:rFonts w:ascii="Times New Roman" w:eastAsia="Batang" w:hAnsi="Times New Roman" w:cs="Batang"/>
        </w:rPr>
      </w:pPr>
      <w:r w:rsidRPr="00065AAA">
        <w:rPr>
          <w:rFonts w:ascii="Times New Roman" w:hAnsi="Times New Roman"/>
          <w:b/>
        </w:rPr>
        <w:t>DISCUSSION</w:t>
      </w:r>
    </w:p>
    <w:p w:rsidR="00064C08" w:rsidRPr="00065AAA" w:rsidRDefault="00064C08" w:rsidP="00311EFA">
      <w:pPr>
        <w:pStyle w:val="s0"/>
        <w:spacing w:line="360" w:lineRule="auto"/>
        <w:jc w:val="both"/>
        <w:rPr>
          <w:rFonts w:ascii="Times New Roman" w:eastAsiaTheme="minorEastAsia" w:hAnsi="Times New Roman"/>
          <w:b/>
        </w:rPr>
      </w:pPr>
    </w:p>
    <w:p w:rsidR="000D4E74" w:rsidRPr="00065AAA" w:rsidRDefault="000C38DA" w:rsidP="00311EFA">
      <w:pPr>
        <w:pStyle w:val="s0"/>
        <w:spacing w:line="360" w:lineRule="auto"/>
        <w:jc w:val="both"/>
        <w:rPr>
          <w:rFonts w:ascii="Times New Roman" w:hAnsi="Times New Roman"/>
          <w:b/>
        </w:rPr>
      </w:pPr>
      <w:r w:rsidRPr="00065AAA">
        <w:rPr>
          <w:rFonts w:ascii="Times New Roman" w:hAnsi="Times New Roman"/>
          <w:b/>
        </w:rPr>
        <w:t>Empirical Findings</w:t>
      </w:r>
    </w:p>
    <w:p w:rsidR="00581890" w:rsidRPr="00065AAA" w:rsidRDefault="00556DEE" w:rsidP="00311EFA">
      <w:pPr>
        <w:pStyle w:val="s0"/>
        <w:spacing w:line="360" w:lineRule="auto"/>
        <w:jc w:val="both"/>
        <w:rPr>
          <w:rFonts w:ascii="Times New Roman" w:hAnsi="Times New Roman"/>
        </w:rPr>
      </w:pPr>
      <w:r>
        <w:rPr>
          <w:rFonts w:ascii="Times New Roman" w:hAnsi="Times New Roman"/>
        </w:rPr>
        <w:t>The</w:t>
      </w:r>
      <w:r w:rsidRPr="00065AAA">
        <w:rPr>
          <w:rFonts w:ascii="Times New Roman" w:hAnsi="Times New Roman"/>
        </w:rPr>
        <w:t xml:space="preserve"> </w:t>
      </w:r>
      <w:r w:rsidR="00435CDB" w:rsidRPr="00065AAA">
        <w:rPr>
          <w:rFonts w:ascii="Times New Roman" w:hAnsi="Times New Roman"/>
        </w:rPr>
        <w:t>majority of previous</w:t>
      </w:r>
      <w:r w:rsidR="00D41AC0" w:rsidRPr="00065AAA">
        <w:rPr>
          <w:rFonts w:ascii="Times New Roman" w:hAnsi="Times New Roman"/>
        </w:rPr>
        <w:t xml:space="preserve"> studies </w:t>
      </w:r>
      <w:r w:rsidR="00A05080" w:rsidRPr="00065AAA">
        <w:rPr>
          <w:rFonts w:ascii="Times New Roman" w:hAnsi="Times New Roman"/>
        </w:rPr>
        <w:t>took</w:t>
      </w:r>
      <w:r w:rsidR="009E7343" w:rsidRPr="00065AAA">
        <w:rPr>
          <w:rFonts w:ascii="Times New Roman" w:hAnsi="Times New Roman"/>
        </w:rPr>
        <w:t xml:space="preserve"> the</w:t>
      </w:r>
      <w:r w:rsidR="00E4671F">
        <w:rPr>
          <w:rFonts w:ascii="Times New Roman" w:hAnsi="Times New Roman"/>
        </w:rPr>
        <w:t xml:space="preserve"> </w:t>
      </w:r>
      <w:r w:rsidR="00A05080" w:rsidRPr="00065AAA">
        <w:rPr>
          <w:rFonts w:ascii="Times New Roman" w:hAnsi="Times New Roman"/>
        </w:rPr>
        <w:t>theoretical</w:t>
      </w:r>
      <w:r w:rsidR="00CD0F89" w:rsidRPr="00065AAA">
        <w:rPr>
          <w:rFonts w:ascii="Times New Roman" w:hAnsi="Times New Roman"/>
        </w:rPr>
        <w:t xml:space="preserve"> position that </w:t>
      </w:r>
      <w:r w:rsidR="00A05080" w:rsidRPr="00065AAA">
        <w:rPr>
          <w:rFonts w:ascii="Times New Roman" w:hAnsi="Times New Roman"/>
        </w:rPr>
        <w:t>the influence of</w:t>
      </w:r>
      <w:r w:rsidR="005371DA" w:rsidRPr="00065AAA">
        <w:rPr>
          <w:rFonts w:ascii="Times New Roman" w:hAnsi="Times New Roman"/>
        </w:rPr>
        <w:t xml:space="preserve"> </w:t>
      </w:r>
      <w:r w:rsidR="00A05080" w:rsidRPr="00065AAA">
        <w:rPr>
          <w:rFonts w:ascii="Times New Roman" w:hAnsi="Times New Roman"/>
        </w:rPr>
        <w:t xml:space="preserve">CSFs on </w:t>
      </w:r>
      <w:r w:rsidR="0015394B">
        <w:rPr>
          <w:rFonts w:ascii="Times New Roman" w:hAnsi="Times New Roman"/>
        </w:rPr>
        <w:t xml:space="preserve">measured </w:t>
      </w:r>
      <w:r w:rsidR="00A05080" w:rsidRPr="00065AAA">
        <w:rPr>
          <w:rFonts w:ascii="Times New Roman" w:hAnsi="Times New Roman"/>
        </w:rPr>
        <w:t xml:space="preserve">performance </w:t>
      </w:r>
      <w:r w:rsidR="005371DA" w:rsidRPr="00065AAA">
        <w:rPr>
          <w:rFonts w:ascii="Times New Roman" w:hAnsi="Times New Roman"/>
        </w:rPr>
        <w:t>is</w:t>
      </w:r>
      <w:r w:rsidR="00A05080" w:rsidRPr="00065AAA">
        <w:rPr>
          <w:rFonts w:ascii="Times New Roman" w:hAnsi="Times New Roman"/>
        </w:rPr>
        <w:t xml:space="preserve"> </w:t>
      </w:r>
      <w:r w:rsidR="0015394B">
        <w:rPr>
          <w:rFonts w:ascii="Times New Roman" w:hAnsi="Times New Roman"/>
        </w:rPr>
        <w:t>linear</w:t>
      </w:r>
      <w:r w:rsidR="00DC4719">
        <w:rPr>
          <w:rFonts w:ascii="Times New Roman" w:hAnsi="Times New Roman"/>
        </w:rPr>
        <w:t xml:space="preserve"> (or symmetric)</w:t>
      </w:r>
      <w:r>
        <w:rPr>
          <w:rFonts w:ascii="Times New Roman" w:hAnsi="Times New Roman"/>
        </w:rPr>
        <w:t>;</w:t>
      </w:r>
      <w:r w:rsidR="0015394B">
        <w:rPr>
          <w:rFonts w:ascii="Times New Roman" w:hAnsi="Times New Roman"/>
        </w:rPr>
        <w:t xml:space="preserve"> </w:t>
      </w:r>
      <w:r>
        <w:rPr>
          <w:rFonts w:ascii="Times New Roman" w:hAnsi="Times New Roman"/>
        </w:rPr>
        <w:t xml:space="preserve">only </w:t>
      </w:r>
      <w:r w:rsidR="0015394B">
        <w:rPr>
          <w:rFonts w:ascii="Times New Roman" w:hAnsi="Times New Roman"/>
        </w:rPr>
        <w:t xml:space="preserve">a relatively small group of studies argued </w:t>
      </w:r>
      <w:r>
        <w:rPr>
          <w:rFonts w:ascii="Times New Roman" w:hAnsi="Times New Roman"/>
        </w:rPr>
        <w:t>that CSFs have</w:t>
      </w:r>
      <w:r w:rsidR="0015394B">
        <w:rPr>
          <w:rFonts w:ascii="Times New Roman" w:hAnsi="Times New Roman"/>
        </w:rPr>
        <w:t xml:space="preserve"> asymmetric effects</w:t>
      </w:r>
      <w:r w:rsidR="00CD0F89" w:rsidRPr="00065AAA">
        <w:rPr>
          <w:rFonts w:ascii="Times New Roman" w:hAnsi="Times New Roman"/>
        </w:rPr>
        <w:t xml:space="preserve">. </w:t>
      </w:r>
      <w:r>
        <w:rPr>
          <w:rFonts w:ascii="Times New Roman" w:hAnsi="Times New Roman"/>
        </w:rPr>
        <w:t xml:space="preserve">This </w:t>
      </w:r>
      <w:r w:rsidR="0015394B">
        <w:rPr>
          <w:rFonts w:ascii="Times New Roman" w:hAnsi="Times New Roman"/>
        </w:rPr>
        <w:t xml:space="preserve">study </w:t>
      </w:r>
      <w:r w:rsidR="00CD0F89" w:rsidRPr="00065AAA">
        <w:rPr>
          <w:rFonts w:ascii="Times New Roman" w:hAnsi="Times New Roman"/>
        </w:rPr>
        <w:t>t</w:t>
      </w:r>
      <w:r w:rsidR="00435CDB" w:rsidRPr="00065AAA">
        <w:rPr>
          <w:rFonts w:ascii="Times New Roman" w:hAnsi="Times New Roman"/>
        </w:rPr>
        <w:t xml:space="preserve">ook </w:t>
      </w:r>
      <w:r>
        <w:rPr>
          <w:rFonts w:ascii="Times New Roman" w:hAnsi="Times New Roman"/>
        </w:rPr>
        <w:t xml:space="preserve">the </w:t>
      </w:r>
      <w:r w:rsidR="00DC4719">
        <w:rPr>
          <w:rFonts w:ascii="Times New Roman" w:hAnsi="Times New Roman"/>
        </w:rPr>
        <w:t xml:space="preserve">hybrid </w:t>
      </w:r>
      <w:r w:rsidR="00CD0F89" w:rsidRPr="00065AAA">
        <w:rPr>
          <w:rFonts w:ascii="Times New Roman" w:hAnsi="Times New Roman"/>
        </w:rPr>
        <w:t>position that the influence</w:t>
      </w:r>
      <w:r w:rsidR="0015394B">
        <w:rPr>
          <w:rFonts w:ascii="Times New Roman" w:hAnsi="Times New Roman"/>
        </w:rPr>
        <w:t xml:space="preserve"> of an explanatory variable can be either unidirectional</w:t>
      </w:r>
      <w:r w:rsidR="00DC4719">
        <w:rPr>
          <w:rFonts w:ascii="Times New Roman" w:hAnsi="Times New Roman"/>
        </w:rPr>
        <w:t xml:space="preserve"> (or symmetric)</w:t>
      </w:r>
      <w:r w:rsidR="0015394B">
        <w:rPr>
          <w:rFonts w:ascii="Times New Roman" w:hAnsi="Times New Roman"/>
        </w:rPr>
        <w:t xml:space="preserve"> or bi-directional</w:t>
      </w:r>
      <w:r w:rsidR="00DC4719">
        <w:rPr>
          <w:rFonts w:ascii="Times New Roman" w:hAnsi="Times New Roman"/>
        </w:rPr>
        <w:t xml:space="preserve"> (or asymmetric)</w:t>
      </w:r>
      <w:r w:rsidR="005371DA" w:rsidRPr="00065AAA">
        <w:rPr>
          <w:rFonts w:ascii="Times New Roman" w:hAnsi="Times New Roman"/>
        </w:rPr>
        <w:t xml:space="preserve">. </w:t>
      </w:r>
      <w:r w:rsidR="007D720A">
        <w:rPr>
          <w:rFonts w:ascii="Times New Roman" w:hAnsi="Times New Roman"/>
        </w:rPr>
        <w:t xml:space="preserve">Additionally, </w:t>
      </w:r>
      <w:r w:rsidR="005371DA" w:rsidRPr="00065AAA">
        <w:rPr>
          <w:rFonts w:ascii="Times New Roman" w:hAnsi="Times New Roman"/>
        </w:rPr>
        <w:t>CSF</w:t>
      </w:r>
      <w:r>
        <w:rPr>
          <w:rFonts w:ascii="Times New Roman" w:hAnsi="Times New Roman"/>
        </w:rPr>
        <w:t>s</w:t>
      </w:r>
      <w:r w:rsidR="005371DA" w:rsidRPr="00065AAA">
        <w:rPr>
          <w:rFonts w:ascii="Times New Roman" w:hAnsi="Times New Roman"/>
        </w:rPr>
        <w:t xml:space="preserve"> </w:t>
      </w:r>
      <w:r>
        <w:rPr>
          <w:rFonts w:ascii="Times New Roman" w:hAnsi="Times New Roman"/>
        </w:rPr>
        <w:t>were presumed to have</w:t>
      </w:r>
      <w:r w:rsidRPr="00065AAA">
        <w:rPr>
          <w:rFonts w:ascii="Times New Roman" w:hAnsi="Times New Roman"/>
        </w:rPr>
        <w:t xml:space="preserve"> </w:t>
      </w:r>
      <w:r w:rsidR="005371DA" w:rsidRPr="00065AAA">
        <w:rPr>
          <w:rFonts w:ascii="Times New Roman" w:hAnsi="Times New Roman"/>
        </w:rPr>
        <w:t xml:space="preserve">both positive and negative </w:t>
      </w:r>
      <w:r w:rsidR="00DC4719">
        <w:rPr>
          <w:rFonts w:ascii="Times New Roman" w:hAnsi="Times New Roman"/>
        </w:rPr>
        <w:t>effects</w:t>
      </w:r>
      <w:r w:rsidR="00FE2866">
        <w:rPr>
          <w:rFonts w:ascii="Times New Roman" w:hAnsi="Times New Roman"/>
        </w:rPr>
        <w:t>,</w:t>
      </w:r>
      <w:r w:rsidR="005371DA" w:rsidRPr="00065AAA">
        <w:rPr>
          <w:rFonts w:ascii="Times New Roman" w:hAnsi="Times New Roman"/>
        </w:rPr>
        <w:t xml:space="preserve"> </w:t>
      </w:r>
      <w:r w:rsidR="00DC4719">
        <w:rPr>
          <w:rFonts w:ascii="Times New Roman" w:hAnsi="Times New Roman"/>
        </w:rPr>
        <w:t xml:space="preserve">and bi-directionality </w:t>
      </w:r>
      <w:r>
        <w:rPr>
          <w:rFonts w:ascii="Times New Roman" w:hAnsi="Times New Roman"/>
        </w:rPr>
        <w:t xml:space="preserve">was suggested to be </w:t>
      </w:r>
      <w:r w:rsidR="00DC4719">
        <w:rPr>
          <w:rFonts w:ascii="Times New Roman" w:hAnsi="Times New Roman"/>
        </w:rPr>
        <w:t xml:space="preserve">the reflection of the </w:t>
      </w:r>
      <w:r w:rsidR="007D720A">
        <w:rPr>
          <w:rFonts w:ascii="Times New Roman" w:hAnsi="Times New Roman"/>
        </w:rPr>
        <w:t>difference</w:t>
      </w:r>
      <w:r>
        <w:rPr>
          <w:rFonts w:ascii="Times New Roman" w:hAnsi="Times New Roman"/>
        </w:rPr>
        <w:t xml:space="preserve"> in influence</w:t>
      </w:r>
      <w:r w:rsidR="00DC4719">
        <w:rPr>
          <w:rFonts w:ascii="Times New Roman" w:hAnsi="Times New Roman"/>
        </w:rPr>
        <w:t>.</w:t>
      </w:r>
      <w:r w:rsidR="007D720A">
        <w:rPr>
          <w:rFonts w:ascii="Times New Roman" w:hAnsi="Times New Roman"/>
        </w:rPr>
        <w:t xml:space="preserve"> </w:t>
      </w:r>
      <w:r w:rsidR="006043C2">
        <w:rPr>
          <w:rFonts w:ascii="Times New Roman" w:hAnsi="Times New Roman"/>
        </w:rPr>
        <w:t xml:space="preserve">The </w:t>
      </w:r>
      <w:r w:rsidR="006043C2" w:rsidRPr="00065AAA">
        <w:rPr>
          <w:rFonts w:ascii="Times New Roman" w:hAnsi="Times New Roman"/>
        </w:rPr>
        <w:t xml:space="preserve">hypotheses </w:t>
      </w:r>
      <w:r>
        <w:rPr>
          <w:rFonts w:ascii="Times New Roman" w:hAnsi="Times New Roman"/>
        </w:rPr>
        <w:t>we</w:t>
      </w:r>
      <w:r w:rsidR="006043C2" w:rsidRPr="00065AAA">
        <w:rPr>
          <w:rFonts w:ascii="Times New Roman" w:hAnsi="Times New Roman"/>
        </w:rPr>
        <w:t xml:space="preserve">re therefore intended </w:t>
      </w:r>
      <w:r w:rsidR="006043C2">
        <w:rPr>
          <w:rFonts w:ascii="Times New Roman" w:hAnsi="Times New Roman"/>
        </w:rPr>
        <w:t>to compare</w:t>
      </w:r>
      <w:r w:rsidR="00BA3A81">
        <w:rPr>
          <w:rFonts w:ascii="Times New Roman" w:hAnsi="Times New Roman"/>
        </w:rPr>
        <w:t xml:space="preserve"> </w:t>
      </w:r>
      <w:r>
        <w:rPr>
          <w:rFonts w:ascii="Times New Roman" w:hAnsi="Times New Roman"/>
        </w:rPr>
        <w:t xml:space="preserve">the </w:t>
      </w:r>
      <w:r w:rsidR="006043C2" w:rsidRPr="00065AAA">
        <w:rPr>
          <w:rFonts w:ascii="Times New Roman" w:hAnsi="Times New Roman"/>
        </w:rPr>
        <w:t xml:space="preserve">relative influence </w:t>
      </w:r>
      <w:r>
        <w:rPr>
          <w:rFonts w:ascii="Times New Roman" w:hAnsi="Times New Roman"/>
        </w:rPr>
        <w:t xml:space="preserve">of CSFs </w:t>
      </w:r>
      <w:r w:rsidR="006043C2" w:rsidRPr="00065AAA">
        <w:rPr>
          <w:rFonts w:ascii="Times New Roman" w:hAnsi="Times New Roman"/>
        </w:rPr>
        <w:t>o</w:t>
      </w:r>
      <w:r w:rsidR="00E23E1C">
        <w:rPr>
          <w:rFonts w:ascii="Times New Roman" w:hAnsi="Times New Roman"/>
        </w:rPr>
        <w:t>n consequence</w:t>
      </w:r>
      <w:r w:rsidR="00BA3A81">
        <w:rPr>
          <w:rFonts w:ascii="Times New Roman" w:hAnsi="Times New Roman"/>
        </w:rPr>
        <w:t xml:space="preserve"> </w:t>
      </w:r>
      <w:r w:rsidR="006043C2" w:rsidRPr="00065AAA">
        <w:rPr>
          <w:rFonts w:ascii="Times New Roman" w:hAnsi="Times New Roman"/>
        </w:rPr>
        <w:t xml:space="preserve">variables. </w:t>
      </w:r>
      <w:r w:rsidR="007D720A">
        <w:rPr>
          <w:rFonts w:ascii="Times New Roman" w:hAnsi="Times New Roman"/>
        </w:rPr>
        <w:t xml:space="preserve">This line of reasoning sets </w:t>
      </w:r>
      <w:r>
        <w:rPr>
          <w:rFonts w:ascii="Times New Roman" w:hAnsi="Times New Roman"/>
        </w:rPr>
        <w:t xml:space="preserve">this study </w:t>
      </w:r>
      <w:r w:rsidR="007D720A">
        <w:rPr>
          <w:rFonts w:ascii="Times New Roman" w:hAnsi="Times New Roman"/>
        </w:rPr>
        <w:t xml:space="preserve">apart from </w:t>
      </w:r>
      <w:r w:rsidR="00E23E1C">
        <w:rPr>
          <w:rFonts w:ascii="Times New Roman" w:hAnsi="Times New Roman"/>
        </w:rPr>
        <w:t>previous works</w:t>
      </w:r>
      <w:r w:rsidR="006043C2">
        <w:rPr>
          <w:rFonts w:ascii="Times New Roman" w:hAnsi="Times New Roman"/>
        </w:rPr>
        <w:t xml:space="preserve"> that viewed asymmetry through the lens of statistical significance</w:t>
      </w:r>
      <w:r w:rsidR="00BA3A81">
        <w:rPr>
          <w:rFonts w:ascii="Times New Roman" w:hAnsi="Times New Roman"/>
        </w:rPr>
        <w:t xml:space="preserve"> in</w:t>
      </w:r>
      <w:r w:rsidR="006043C2">
        <w:rPr>
          <w:rFonts w:ascii="Times New Roman" w:hAnsi="Times New Roman"/>
        </w:rPr>
        <w:t xml:space="preserve"> each direction</w:t>
      </w:r>
      <w:r w:rsidR="00BA3A81">
        <w:rPr>
          <w:rFonts w:ascii="Times New Roman" w:hAnsi="Times New Roman"/>
        </w:rPr>
        <w:t xml:space="preserve"> (e.g., Lee et al., 2009)</w:t>
      </w:r>
      <w:r w:rsidR="006043C2">
        <w:rPr>
          <w:rFonts w:ascii="Times New Roman" w:hAnsi="Times New Roman"/>
        </w:rPr>
        <w:t xml:space="preserve">. </w:t>
      </w:r>
      <w:r>
        <w:rPr>
          <w:rFonts w:ascii="Times New Roman" w:hAnsi="Times New Roman"/>
        </w:rPr>
        <w:t xml:space="preserve">Testing </w:t>
      </w:r>
      <w:r w:rsidR="006043C2">
        <w:rPr>
          <w:rFonts w:ascii="Times New Roman" w:hAnsi="Times New Roman"/>
        </w:rPr>
        <w:t xml:space="preserve">of </w:t>
      </w:r>
      <w:r w:rsidR="00DA3C7F">
        <w:rPr>
          <w:rFonts w:ascii="Times New Roman" w:hAnsi="Times New Roman"/>
        </w:rPr>
        <w:t>th</w:t>
      </w:r>
      <w:r>
        <w:rPr>
          <w:rFonts w:ascii="Times New Roman" w:hAnsi="Times New Roman"/>
        </w:rPr>
        <w:t>is</w:t>
      </w:r>
      <w:r w:rsidR="00DA3C7F">
        <w:rPr>
          <w:rFonts w:ascii="Times New Roman" w:hAnsi="Times New Roman"/>
        </w:rPr>
        <w:t xml:space="preserve"> theoretical view </w:t>
      </w:r>
      <w:r>
        <w:rPr>
          <w:rFonts w:ascii="Times New Roman" w:hAnsi="Times New Roman"/>
        </w:rPr>
        <w:t>involved</w:t>
      </w:r>
      <w:r w:rsidR="00DA3C7F">
        <w:rPr>
          <w:rFonts w:ascii="Times New Roman" w:hAnsi="Times New Roman"/>
        </w:rPr>
        <w:t xml:space="preserve"> examin</w:t>
      </w:r>
      <w:r>
        <w:rPr>
          <w:rFonts w:ascii="Times New Roman" w:hAnsi="Times New Roman"/>
        </w:rPr>
        <w:t>ation of</w:t>
      </w:r>
      <w:r w:rsidR="00DA3C7F">
        <w:rPr>
          <w:rFonts w:ascii="Times New Roman" w:hAnsi="Times New Roman"/>
        </w:rPr>
        <w:t xml:space="preserve"> </w:t>
      </w:r>
      <w:r w:rsidR="0015394B" w:rsidRPr="00065AAA">
        <w:rPr>
          <w:rFonts w:ascii="Times New Roman" w:hAnsi="Times New Roman"/>
        </w:rPr>
        <w:t xml:space="preserve">the </w:t>
      </w:r>
      <w:r w:rsidR="00DA3C7F">
        <w:rPr>
          <w:rFonts w:ascii="Times New Roman" w:hAnsi="Times New Roman"/>
        </w:rPr>
        <w:t xml:space="preserve">relative </w:t>
      </w:r>
      <w:r w:rsidR="0015394B" w:rsidRPr="00065AAA">
        <w:rPr>
          <w:rFonts w:ascii="Times New Roman" w:hAnsi="Times New Roman"/>
        </w:rPr>
        <w:t xml:space="preserve">effect of three groups of antecedent variables (i.e., information quality, system quality, and personal attributes) on the performance aspects of </w:t>
      </w:r>
      <w:r w:rsidR="00B43CCF">
        <w:rPr>
          <w:rFonts w:ascii="Times New Roman" w:hAnsi="Times New Roman"/>
        </w:rPr>
        <w:t>DSM</w:t>
      </w:r>
      <w:r w:rsidR="00BA3A81">
        <w:rPr>
          <w:rFonts w:ascii="Times New Roman" w:hAnsi="Times New Roman"/>
        </w:rPr>
        <w:t xml:space="preserve"> </w:t>
      </w:r>
      <w:r w:rsidR="00212DC0" w:rsidRPr="00065AAA">
        <w:rPr>
          <w:rFonts w:ascii="Times New Roman" w:hAnsi="Times New Roman"/>
        </w:rPr>
        <w:t xml:space="preserve">based on </w:t>
      </w:r>
      <w:r w:rsidR="0021025F" w:rsidRPr="00065AAA">
        <w:rPr>
          <w:rFonts w:ascii="Times New Roman" w:hAnsi="Times New Roman"/>
        </w:rPr>
        <w:t xml:space="preserve">both </w:t>
      </w:r>
      <w:r w:rsidR="009346F1" w:rsidRPr="00065AAA">
        <w:rPr>
          <w:rFonts w:ascii="Times New Roman" w:hAnsi="Times New Roman"/>
        </w:rPr>
        <w:t xml:space="preserve">cross-sectional and longitudinal </w:t>
      </w:r>
      <w:r w:rsidR="00431681" w:rsidRPr="00065AAA">
        <w:rPr>
          <w:rFonts w:ascii="Times New Roman" w:hAnsi="Times New Roman"/>
        </w:rPr>
        <w:t>data</w:t>
      </w:r>
      <w:r w:rsidR="009E7343" w:rsidRPr="00065AAA">
        <w:rPr>
          <w:rFonts w:ascii="Times New Roman" w:hAnsi="Times New Roman"/>
        </w:rPr>
        <w:t>sets</w:t>
      </w:r>
      <w:r w:rsidR="009346F1" w:rsidRPr="00065AAA">
        <w:rPr>
          <w:rFonts w:ascii="Times New Roman" w:hAnsi="Times New Roman"/>
        </w:rPr>
        <w:t>.</w:t>
      </w:r>
      <w:r w:rsidR="009E7343" w:rsidRPr="00065AAA">
        <w:rPr>
          <w:rFonts w:ascii="Times New Roman" w:hAnsi="Times New Roman"/>
        </w:rPr>
        <w:t xml:space="preserve"> </w:t>
      </w:r>
      <w:r w:rsidR="00DD23CF" w:rsidRPr="00065AAA">
        <w:rPr>
          <w:rFonts w:ascii="Times New Roman" w:hAnsi="Times New Roman"/>
        </w:rPr>
        <w:t>Several consistent patterns</w:t>
      </w:r>
      <w:r w:rsidR="008707FB" w:rsidRPr="00065AAA">
        <w:rPr>
          <w:rFonts w:ascii="Times New Roman" w:hAnsi="Times New Roman"/>
        </w:rPr>
        <w:t xml:space="preserve"> </w:t>
      </w:r>
      <w:r w:rsidR="00DD23CF" w:rsidRPr="00065AAA">
        <w:rPr>
          <w:rFonts w:ascii="Times New Roman" w:hAnsi="Times New Roman"/>
        </w:rPr>
        <w:t>emerged.</w:t>
      </w:r>
    </w:p>
    <w:p w:rsidR="00280683" w:rsidRPr="00065AAA" w:rsidRDefault="00280683" w:rsidP="00311EFA">
      <w:pPr>
        <w:pStyle w:val="s0"/>
        <w:spacing w:line="360" w:lineRule="auto"/>
        <w:jc w:val="both"/>
        <w:rPr>
          <w:rFonts w:ascii="Times New Roman" w:hAnsi="Times New Roman"/>
        </w:rPr>
      </w:pPr>
    </w:p>
    <w:p w:rsidR="0028026C" w:rsidRDefault="00795097" w:rsidP="00311EFA">
      <w:pPr>
        <w:pStyle w:val="s0"/>
        <w:spacing w:line="360" w:lineRule="auto"/>
        <w:jc w:val="both"/>
        <w:rPr>
          <w:rFonts w:ascii="Times New Roman" w:hAnsi="Times New Roman"/>
        </w:rPr>
      </w:pPr>
      <w:r w:rsidRPr="00065AAA">
        <w:rPr>
          <w:rFonts w:ascii="Times New Roman" w:hAnsi="Times New Roman"/>
        </w:rPr>
        <w:t>First of all,</w:t>
      </w:r>
      <w:r w:rsidR="00212DC0" w:rsidRPr="00065AAA">
        <w:rPr>
          <w:rFonts w:ascii="Times New Roman" w:hAnsi="Times New Roman"/>
        </w:rPr>
        <w:t xml:space="preserve"> information quality and system quality</w:t>
      </w:r>
      <w:r w:rsidR="0055464E" w:rsidRPr="00065AAA">
        <w:rPr>
          <w:rFonts w:ascii="Times New Roman" w:hAnsi="Times New Roman"/>
        </w:rPr>
        <w:t xml:space="preserve"> had</w:t>
      </w:r>
      <w:r w:rsidR="00697635" w:rsidRPr="00065AAA">
        <w:rPr>
          <w:rFonts w:ascii="Times New Roman" w:hAnsi="Times New Roman"/>
        </w:rPr>
        <w:t xml:space="preserve"> clearly divergent </w:t>
      </w:r>
      <w:r w:rsidR="005110A1" w:rsidRPr="00065AAA">
        <w:rPr>
          <w:rFonts w:ascii="Times New Roman" w:hAnsi="Times New Roman"/>
        </w:rPr>
        <w:t>strengths in</w:t>
      </w:r>
      <w:r w:rsidR="002A3486" w:rsidRPr="00065AAA">
        <w:rPr>
          <w:rFonts w:ascii="Times New Roman" w:hAnsi="Times New Roman"/>
        </w:rPr>
        <w:t xml:space="preserve"> </w:t>
      </w:r>
      <w:r w:rsidR="005110A1" w:rsidRPr="00065AAA">
        <w:rPr>
          <w:rFonts w:ascii="Times New Roman" w:hAnsi="Times New Roman"/>
        </w:rPr>
        <w:t xml:space="preserve">influencing </w:t>
      </w:r>
      <w:r w:rsidR="002A3486" w:rsidRPr="00065AAA">
        <w:rPr>
          <w:rFonts w:ascii="Times New Roman" w:hAnsi="Times New Roman"/>
        </w:rPr>
        <w:t>level</w:t>
      </w:r>
      <w:r w:rsidR="0021025F" w:rsidRPr="00065AAA">
        <w:rPr>
          <w:rFonts w:ascii="Times New Roman" w:hAnsi="Times New Roman"/>
        </w:rPr>
        <w:t>s</w:t>
      </w:r>
      <w:r w:rsidR="002A3486" w:rsidRPr="00065AAA">
        <w:rPr>
          <w:rFonts w:ascii="Times New Roman" w:hAnsi="Times New Roman"/>
        </w:rPr>
        <w:t xml:space="preserve"> of user satisfaction and dissatisfaction</w:t>
      </w:r>
      <w:r w:rsidR="00212DC0" w:rsidRPr="00065AAA">
        <w:rPr>
          <w:rFonts w:ascii="Times New Roman" w:hAnsi="Times New Roman"/>
        </w:rPr>
        <w:t>.</w:t>
      </w:r>
      <w:r w:rsidR="0028026C">
        <w:rPr>
          <w:rFonts w:ascii="Times New Roman" w:hAnsi="Times New Roman"/>
        </w:rPr>
        <w:t xml:space="preserve"> </w:t>
      </w:r>
      <w:r w:rsidR="00083200">
        <w:rPr>
          <w:rFonts w:ascii="Times New Roman" w:hAnsi="Times New Roman"/>
        </w:rPr>
        <w:t>I</w:t>
      </w:r>
      <w:r w:rsidR="00083200" w:rsidRPr="00065AAA">
        <w:rPr>
          <w:rFonts w:ascii="Times New Roman" w:hAnsi="Times New Roman"/>
        </w:rPr>
        <w:t xml:space="preserve">nformation </w:t>
      </w:r>
      <w:r w:rsidR="00DB208B" w:rsidRPr="00065AAA">
        <w:rPr>
          <w:rFonts w:ascii="Times New Roman" w:hAnsi="Times New Roman"/>
        </w:rPr>
        <w:t xml:space="preserve">quality </w:t>
      </w:r>
      <w:r w:rsidR="00423828" w:rsidRPr="00065AAA">
        <w:rPr>
          <w:rFonts w:ascii="Times New Roman" w:hAnsi="Times New Roman"/>
        </w:rPr>
        <w:t>played</w:t>
      </w:r>
      <w:r w:rsidR="00DB208B" w:rsidRPr="00065AAA">
        <w:rPr>
          <w:rFonts w:ascii="Times New Roman" w:hAnsi="Times New Roman"/>
        </w:rPr>
        <w:t xml:space="preserve"> a </w:t>
      </w:r>
      <w:r w:rsidR="00083200">
        <w:rPr>
          <w:rFonts w:ascii="Times New Roman" w:hAnsi="Times New Roman"/>
        </w:rPr>
        <w:t>relatively</w:t>
      </w:r>
      <w:r w:rsidR="00083200" w:rsidRPr="00065AAA">
        <w:rPr>
          <w:rFonts w:ascii="Times New Roman" w:hAnsi="Times New Roman"/>
        </w:rPr>
        <w:t xml:space="preserve"> </w:t>
      </w:r>
      <w:r w:rsidR="003E50B3" w:rsidRPr="00065AAA">
        <w:rPr>
          <w:rFonts w:ascii="Times New Roman" w:hAnsi="Times New Roman"/>
        </w:rPr>
        <w:t xml:space="preserve">larger </w:t>
      </w:r>
      <w:r w:rsidR="00DB208B" w:rsidRPr="00065AAA">
        <w:rPr>
          <w:rFonts w:ascii="Times New Roman" w:hAnsi="Times New Roman"/>
        </w:rPr>
        <w:t xml:space="preserve">role in shaping user satisfaction </w:t>
      </w:r>
      <w:r w:rsidR="009E5649" w:rsidRPr="00065AAA">
        <w:rPr>
          <w:rFonts w:ascii="Times New Roman" w:hAnsi="Times New Roman"/>
        </w:rPr>
        <w:t>than d</w:t>
      </w:r>
      <w:r w:rsidR="0055464E" w:rsidRPr="00065AAA">
        <w:rPr>
          <w:rFonts w:ascii="Times New Roman" w:hAnsi="Times New Roman"/>
        </w:rPr>
        <w:t>issatisfaction</w:t>
      </w:r>
      <w:r w:rsidR="009E5649" w:rsidRPr="00065AAA">
        <w:rPr>
          <w:rFonts w:ascii="Times New Roman" w:hAnsi="Times New Roman"/>
        </w:rPr>
        <w:t>,</w:t>
      </w:r>
      <w:r w:rsidR="00DB208B" w:rsidRPr="00065AAA">
        <w:rPr>
          <w:rFonts w:ascii="Times New Roman" w:hAnsi="Times New Roman"/>
        </w:rPr>
        <w:t xml:space="preserve"> </w:t>
      </w:r>
      <w:r w:rsidR="0055464E" w:rsidRPr="00065AAA">
        <w:rPr>
          <w:rFonts w:ascii="Times New Roman" w:hAnsi="Times New Roman"/>
        </w:rPr>
        <w:t>but</w:t>
      </w:r>
      <w:r w:rsidR="0028026C">
        <w:rPr>
          <w:rFonts w:ascii="Times New Roman" w:hAnsi="Times New Roman"/>
        </w:rPr>
        <w:t xml:space="preserve"> system quality had a </w:t>
      </w:r>
      <w:r w:rsidR="00083200">
        <w:rPr>
          <w:rFonts w:ascii="Times New Roman" w:hAnsi="Times New Roman"/>
        </w:rPr>
        <w:t xml:space="preserve">greater </w:t>
      </w:r>
      <w:r w:rsidR="0028026C">
        <w:rPr>
          <w:rFonts w:ascii="Times New Roman" w:hAnsi="Times New Roman"/>
        </w:rPr>
        <w:t>influence o</w:t>
      </w:r>
      <w:r w:rsidR="00DB208B" w:rsidRPr="00065AAA">
        <w:rPr>
          <w:rFonts w:ascii="Times New Roman" w:hAnsi="Times New Roman"/>
        </w:rPr>
        <w:t xml:space="preserve">n </w:t>
      </w:r>
      <w:r w:rsidR="00083200">
        <w:rPr>
          <w:rFonts w:ascii="Times New Roman" w:hAnsi="Times New Roman"/>
        </w:rPr>
        <w:t>increasing</w:t>
      </w:r>
      <w:r w:rsidR="00083200" w:rsidRPr="00065AAA">
        <w:rPr>
          <w:rFonts w:ascii="Times New Roman" w:hAnsi="Times New Roman"/>
        </w:rPr>
        <w:t xml:space="preserve"> </w:t>
      </w:r>
      <w:r w:rsidR="00DB208B" w:rsidRPr="00065AAA">
        <w:rPr>
          <w:rFonts w:ascii="Times New Roman" w:hAnsi="Times New Roman"/>
        </w:rPr>
        <w:t>user dissatisfaction</w:t>
      </w:r>
      <w:r w:rsidR="009E5649" w:rsidRPr="00065AAA">
        <w:rPr>
          <w:rFonts w:ascii="Times New Roman" w:hAnsi="Times New Roman"/>
        </w:rPr>
        <w:t xml:space="preserve"> than satisfaction</w:t>
      </w:r>
      <w:r w:rsidR="00DB208B" w:rsidRPr="00065AAA">
        <w:rPr>
          <w:rFonts w:ascii="Times New Roman" w:hAnsi="Times New Roman"/>
        </w:rPr>
        <w:t>.</w:t>
      </w:r>
      <w:r w:rsidR="0054546E" w:rsidRPr="00065AAA">
        <w:rPr>
          <w:rFonts w:ascii="Times New Roman" w:hAnsi="Times New Roman"/>
        </w:rPr>
        <w:t xml:space="preserve"> This </w:t>
      </w:r>
      <w:r w:rsidR="0028026C">
        <w:rPr>
          <w:rFonts w:ascii="Times New Roman" w:hAnsi="Times New Roman"/>
        </w:rPr>
        <w:t xml:space="preserve">is in line with </w:t>
      </w:r>
      <w:r w:rsidR="0054546E" w:rsidRPr="00065AAA">
        <w:rPr>
          <w:rFonts w:ascii="Times New Roman" w:hAnsi="Times New Roman"/>
        </w:rPr>
        <w:t>the theoretical</w:t>
      </w:r>
      <w:r w:rsidR="00423828" w:rsidRPr="00065AAA">
        <w:rPr>
          <w:rFonts w:ascii="Times New Roman" w:hAnsi="Times New Roman"/>
        </w:rPr>
        <w:t xml:space="preserve"> position</w:t>
      </w:r>
      <w:r w:rsidR="00CB2C3F" w:rsidRPr="00065AAA">
        <w:rPr>
          <w:rFonts w:ascii="Times New Roman" w:hAnsi="Times New Roman"/>
        </w:rPr>
        <w:t xml:space="preserve"> </w:t>
      </w:r>
      <w:r w:rsidR="0054546E" w:rsidRPr="00065AAA">
        <w:rPr>
          <w:rFonts w:ascii="Times New Roman" w:hAnsi="Times New Roman"/>
        </w:rPr>
        <w:t xml:space="preserve">of enablers (as satisfiers) and inhibitors (as dissatisfiers) </w:t>
      </w:r>
      <w:r w:rsidR="00697635" w:rsidRPr="00065AAA">
        <w:rPr>
          <w:rFonts w:ascii="Times New Roman" w:hAnsi="Times New Roman"/>
        </w:rPr>
        <w:t xml:space="preserve">as argued </w:t>
      </w:r>
      <w:r w:rsidR="003E50B3" w:rsidRPr="00065AAA">
        <w:rPr>
          <w:rFonts w:ascii="Times New Roman" w:hAnsi="Times New Roman"/>
        </w:rPr>
        <w:t xml:space="preserve">in </w:t>
      </w:r>
      <w:r w:rsidR="00697635" w:rsidRPr="00065AAA">
        <w:rPr>
          <w:rFonts w:ascii="Times New Roman" w:hAnsi="Times New Roman"/>
        </w:rPr>
        <w:t>previous studies</w:t>
      </w:r>
      <w:r w:rsidR="0054546E" w:rsidRPr="00065AAA">
        <w:rPr>
          <w:rFonts w:ascii="Times New Roman" w:hAnsi="Times New Roman"/>
        </w:rPr>
        <w:t xml:space="preserve"> (</w:t>
      </w:r>
      <w:r w:rsidR="00697635" w:rsidRPr="00065AAA">
        <w:rPr>
          <w:rFonts w:ascii="Times New Roman" w:hAnsi="Times New Roman"/>
        </w:rPr>
        <w:t xml:space="preserve">e.g., </w:t>
      </w:r>
      <w:r w:rsidR="0054546E" w:rsidRPr="00065AAA">
        <w:rPr>
          <w:rFonts w:ascii="Times New Roman" w:hAnsi="Times New Roman"/>
        </w:rPr>
        <w:t>Cenfetelli, 2004</w:t>
      </w:r>
      <w:r w:rsidR="00697635" w:rsidRPr="00065AAA">
        <w:rPr>
          <w:rFonts w:ascii="Times New Roman" w:hAnsi="Times New Roman"/>
        </w:rPr>
        <w:t>; Lee et al., 2009</w:t>
      </w:r>
      <w:r w:rsidR="00D339B5" w:rsidRPr="00065AAA">
        <w:rPr>
          <w:rFonts w:ascii="Times New Roman" w:hAnsi="Times New Roman"/>
        </w:rPr>
        <w:t xml:space="preserve">; Parthasarathy and Bhattacherjee, 1998; Venkatesh and Brown, 2001). </w:t>
      </w:r>
    </w:p>
    <w:p w:rsidR="00D339B5" w:rsidRPr="00065AAA" w:rsidRDefault="00D339B5" w:rsidP="00311EFA">
      <w:pPr>
        <w:pStyle w:val="s0"/>
        <w:spacing w:line="360" w:lineRule="auto"/>
        <w:jc w:val="both"/>
        <w:rPr>
          <w:rFonts w:ascii="Times New Roman" w:hAnsi="Times New Roman"/>
        </w:rPr>
      </w:pPr>
    </w:p>
    <w:p w:rsidR="003A1C55" w:rsidRPr="00065AAA" w:rsidRDefault="00C80ADC" w:rsidP="003A1C55">
      <w:pPr>
        <w:pStyle w:val="s0"/>
        <w:spacing w:line="360" w:lineRule="auto"/>
        <w:jc w:val="both"/>
        <w:rPr>
          <w:rFonts w:ascii="Times New Roman" w:hAnsi="Times New Roman"/>
        </w:rPr>
      </w:pPr>
      <w:r>
        <w:rPr>
          <w:rFonts w:ascii="Times New Roman" w:hAnsi="Times New Roman"/>
        </w:rPr>
        <w:t>T</w:t>
      </w:r>
      <w:r w:rsidR="00FE2866">
        <w:rPr>
          <w:rFonts w:ascii="Times New Roman" w:hAnsi="Times New Roman"/>
        </w:rPr>
        <w:t>he results further reveal</w:t>
      </w:r>
      <w:r w:rsidR="0028026C">
        <w:rPr>
          <w:rFonts w:ascii="Times New Roman" w:hAnsi="Times New Roman"/>
        </w:rPr>
        <w:t xml:space="preserve"> that </w:t>
      </w:r>
      <w:r w:rsidR="00FC7DC7" w:rsidRPr="00065AAA">
        <w:rPr>
          <w:rFonts w:ascii="Times New Roman" w:hAnsi="Times New Roman"/>
        </w:rPr>
        <w:t xml:space="preserve">information quality </w:t>
      </w:r>
      <w:r w:rsidR="0028026C">
        <w:rPr>
          <w:rFonts w:ascii="Times New Roman" w:hAnsi="Times New Roman"/>
        </w:rPr>
        <w:t xml:space="preserve">is </w:t>
      </w:r>
      <w:r w:rsidR="00AC620D" w:rsidRPr="00065AAA">
        <w:rPr>
          <w:rFonts w:ascii="Times New Roman" w:hAnsi="Times New Roman"/>
        </w:rPr>
        <w:t xml:space="preserve">more influential than system quality </w:t>
      </w:r>
      <w:r w:rsidR="0028026C">
        <w:rPr>
          <w:rFonts w:ascii="Times New Roman" w:hAnsi="Times New Roman"/>
        </w:rPr>
        <w:t>i</w:t>
      </w:r>
      <w:r w:rsidR="00FC7DC7" w:rsidRPr="00065AAA">
        <w:rPr>
          <w:rFonts w:ascii="Times New Roman" w:hAnsi="Times New Roman"/>
        </w:rPr>
        <w:t xml:space="preserve">n </w:t>
      </w:r>
      <w:r w:rsidR="00083200">
        <w:rPr>
          <w:rFonts w:ascii="Times New Roman" w:hAnsi="Times New Roman"/>
        </w:rPr>
        <w:lastRenderedPageBreak/>
        <w:t>increasing</w:t>
      </w:r>
      <w:r w:rsidR="00083200" w:rsidRPr="00065AAA">
        <w:rPr>
          <w:rFonts w:ascii="Times New Roman" w:hAnsi="Times New Roman"/>
        </w:rPr>
        <w:t xml:space="preserve"> </w:t>
      </w:r>
      <w:r w:rsidR="00FC7DC7" w:rsidRPr="00065AAA">
        <w:rPr>
          <w:rFonts w:ascii="Times New Roman" w:hAnsi="Times New Roman"/>
        </w:rPr>
        <w:t xml:space="preserve">user satisfaction and dissatisfaction. </w:t>
      </w:r>
      <w:r w:rsidR="00F15B09" w:rsidRPr="00065AAA">
        <w:rPr>
          <w:rFonts w:ascii="Times New Roman" w:eastAsia="Batang" w:hAnsi="Times New Roman" w:cs="Batang"/>
        </w:rPr>
        <w:t xml:space="preserve">When the path coefficients between </w:t>
      </w:r>
      <w:r w:rsidR="004B1934" w:rsidRPr="00065AAA">
        <w:rPr>
          <w:rFonts w:ascii="Times New Roman" w:eastAsia="Batang" w:hAnsi="Times New Roman" w:cs="Batang"/>
        </w:rPr>
        <w:t>“</w:t>
      </w:r>
      <w:r w:rsidR="00F15B09" w:rsidRPr="00065AAA">
        <w:rPr>
          <w:rFonts w:ascii="Times New Roman" w:eastAsia="Batang" w:hAnsi="Times New Roman" w:cs="Batang"/>
        </w:rPr>
        <w:t>information quality – satisfaction</w:t>
      </w:r>
      <w:r w:rsidR="004B1934" w:rsidRPr="00065AAA">
        <w:rPr>
          <w:rFonts w:ascii="Times New Roman" w:eastAsia="Batang" w:hAnsi="Times New Roman" w:cs="Batang"/>
        </w:rPr>
        <w:t>”</w:t>
      </w:r>
      <w:r w:rsidR="00F15B09" w:rsidRPr="00065AAA">
        <w:rPr>
          <w:rFonts w:ascii="Times New Roman" w:eastAsia="Batang" w:hAnsi="Times New Roman" w:cs="Batang"/>
        </w:rPr>
        <w:t xml:space="preserve"> and </w:t>
      </w:r>
      <w:r w:rsidR="004B1934" w:rsidRPr="00065AAA">
        <w:rPr>
          <w:rFonts w:ascii="Times New Roman" w:eastAsia="Batang" w:hAnsi="Times New Roman" w:cs="Batang"/>
        </w:rPr>
        <w:t>“</w:t>
      </w:r>
      <w:r w:rsidR="00F15B09" w:rsidRPr="00065AAA">
        <w:rPr>
          <w:rFonts w:ascii="Times New Roman" w:eastAsia="Batang" w:hAnsi="Times New Roman" w:cs="Batang"/>
        </w:rPr>
        <w:t>system quality – satisfaction</w:t>
      </w:r>
      <w:r w:rsidR="004B1934" w:rsidRPr="00065AAA">
        <w:rPr>
          <w:rFonts w:ascii="Times New Roman" w:eastAsia="Batang" w:hAnsi="Times New Roman" w:cs="Batang"/>
        </w:rPr>
        <w:t>”</w:t>
      </w:r>
      <w:r w:rsidR="00F15B09" w:rsidRPr="00065AAA">
        <w:rPr>
          <w:rFonts w:ascii="Times New Roman" w:eastAsia="Batang" w:hAnsi="Times New Roman" w:cs="Batang"/>
        </w:rPr>
        <w:t xml:space="preserve"> </w:t>
      </w:r>
      <w:r w:rsidR="00083200">
        <w:rPr>
          <w:rFonts w:ascii="Times New Roman" w:eastAsia="Batang" w:hAnsi="Times New Roman" w:cs="Batang"/>
        </w:rPr>
        <w:t>we</w:t>
      </w:r>
      <w:r w:rsidR="00F15B09" w:rsidRPr="00065AAA">
        <w:rPr>
          <w:rFonts w:ascii="Times New Roman" w:eastAsia="Batang" w:hAnsi="Times New Roman" w:cs="Batang"/>
        </w:rPr>
        <w:t xml:space="preserve">re compared in </w:t>
      </w:r>
      <w:r w:rsidR="00F15B09" w:rsidRPr="00065AAA">
        <w:rPr>
          <w:rFonts w:ascii="Times New Roman" w:hAnsi="Times New Roman"/>
        </w:rPr>
        <w:t>the usage increase group</w:t>
      </w:r>
      <w:r w:rsidR="00D63D43" w:rsidRPr="00065AAA">
        <w:rPr>
          <w:rFonts w:ascii="Times New Roman" w:hAnsi="Times New Roman"/>
        </w:rPr>
        <w:t>s,</w:t>
      </w:r>
      <w:r w:rsidR="00F15B09" w:rsidRPr="00065AAA">
        <w:rPr>
          <w:rFonts w:ascii="Times New Roman" w:hAnsi="Times New Roman"/>
        </w:rPr>
        <w:t xml:space="preserve"> </w:t>
      </w:r>
      <w:r w:rsidR="00D63D43" w:rsidRPr="00065AAA">
        <w:rPr>
          <w:rFonts w:ascii="Times New Roman" w:hAnsi="Times New Roman"/>
        </w:rPr>
        <w:t>i</w:t>
      </w:r>
      <w:r w:rsidR="00F15B09" w:rsidRPr="00065AAA">
        <w:rPr>
          <w:rFonts w:ascii="Times New Roman" w:hAnsi="Times New Roman"/>
        </w:rPr>
        <w:t xml:space="preserve">nformation quality had a considerably </w:t>
      </w:r>
      <w:r w:rsidR="00083200">
        <w:rPr>
          <w:rFonts w:ascii="Times New Roman" w:hAnsi="Times New Roman"/>
        </w:rPr>
        <w:t xml:space="preserve">higher </w:t>
      </w:r>
      <w:r w:rsidR="0028026C">
        <w:rPr>
          <w:rFonts w:ascii="Times New Roman" w:hAnsi="Times New Roman"/>
        </w:rPr>
        <w:t xml:space="preserve">impact </w:t>
      </w:r>
      <w:r w:rsidR="00F15B09" w:rsidRPr="00065AAA">
        <w:rPr>
          <w:rFonts w:ascii="Times New Roman" w:hAnsi="Times New Roman"/>
        </w:rPr>
        <w:t xml:space="preserve">than system quality on improving satisfaction with </w:t>
      </w:r>
      <w:r w:rsidR="00B43CCF">
        <w:rPr>
          <w:rFonts w:ascii="Times New Roman" w:hAnsi="Times New Roman"/>
        </w:rPr>
        <w:t>DSM</w:t>
      </w:r>
      <w:r w:rsidR="00375943" w:rsidRPr="00065AAA">
        <w:rPr>
          <w:rFonts w:ascii="Times New Roman" w:hAnsi="Times New Roman"/>
        </w:rPr>
        <w:t xml:space="preserve">. </w:t>
      </w:r>
      <w:r w:rsidR="00083200">
        <w:rPr>
          <w:rFonts w:ascii="Times New Roman" w:eastAsia="Batang" w:hAnsi="Times New Roman" w:cs="Batang"/>
        </w:rPr>
        <w:t>In addition,</w:t>
      </w:r>
      <w:r w:rsidR="003A1C55" w:rsidRPr="00065AAA">
        <w:rPr>
          <w:rFonts w:ascii="Times New Roman" w:hAnsi="Times New Roman"/>
        </w:rPr>
        <w:t xml:space="preserve"> the effect of information quality in </w:t>
      </w:r>
      <w:r w:rsidR="00083200">
        <w:rPr>
          <w:rFonts w:ascii="Times New Roman" w:hAnsi="Times New Roman"/>
        </w:rPr>
        <w:t>increasing</w:t>
      </w:r>
      <w:r w:rsidR="00083200" w:rsidRPr="00065AAA">
        <w:rPr>
          <w:rFonts w:ascii="Times New Roman" w:hAnsi="Times New Roman"/>
        </w:rPr>
        <w:t xml:space="preserve"> </w:t>
      </w:r>
      <w:r w:rsidR="003A1C55" w:rsidRPr="00065AAA">
        <w:rPr>
          <w:rFonts w:ascii="Times New Roman" w:hAnsi="Times New Roman"/>
        </w:rPr>
        <w:t>dissatisfaction was also statistically significant in both decrease groups (</w:t>
      </w:r>
      <w:r w:rsidR="00083200">
        <w:rPr>
          <w:rFonts w:ascii="Times New Roman" w:hAnsi="Times New Roman"/>
        </w:rPr>
        <w:t>−</w:t>
      </w:r>
      <w:r w:rsidR="003A1C55" w:rsidRPr="00065AAA">
        <w:rPr>
          <w:rFonts w:ascii="Times New Roman" w:hAnsi="Times New Roman"/>
        </w:rPr>
        <w:t xml:space="preserve">0.17, </w:t>
      </w:r>
      <w:r w:rsidR="000017F3" w:rsidRPr="00065AAA">
        <w:rPr>
          <w:rFonts w:ascii="Times New Roman" w:hAnsi="Times New Roman"/>
          <w:i/>
        </w:rPr>
        <w:t>p</w:t>
      </w:r>
      <w:r w:rsidR="00AB29A9" w:rsidRPr="00065AAA">
        <w:rPr>
          <w:rFonts w:ascii="Times New Roman" w:hAnsi="Times New Roman"/>
        </w:rPr>
        <w:t xml:space="preserve"> </w:t>
      </w:r>
      <w:r w:rsidR="003A1C55" w:rsidRPr="00065AAA">
        <w:rPr>
          <w:rFonts w:ascii="Times New Roman" w:hAnsi="Times New Roman"/>
        </w:rPr>
        <w:t>&lt;</w:t>
      </w:r>
      <w:r w:rsidR="00AB29A9" w:rsidRPr="00065AAA">
        <w:rPr>
          <w:rFonts w:ascii="Times New Roman" w:hAnsi="Times New Roman"/>
        </w:rPr>
        <w:t xml:space="preserve"> 0</w:t>
      </w:r>
      <w:r w:rsidR="003A1C55" w:rsidRPr="00065AAA">
        <w:rPr>
          <w:rFonts w:ascii="Times New Roman" w:hAnsi="Times New Roman"/>
        </w:rPr>
        <w:t xml:space="preserve">.05 for self-report data and </w:t>
      </w:r>
      <w:r w:rsidR="00083200">
        <w:rPr>
          <w:rFonts w:ascii="Times New Roman" w:hAnsi="Times New Roman"/>
        </w:rPr>
        <w:t>−</w:t>
      </w:r>
      <w:r w:rsidR="003A1C55" w:rsidRPr="00065AAA">
        <w:rPr>
          <w:rFonts w:ascii="Times New Roman" w:hAnsi="Times New Roman"/>
        </w:rPr>
        <w:t xml:space="preserve">0.23, </w:t>
      </w:r>
      <w:r w:rsidR="000017F3" w:rsidRPr="00065AAA">
        <w:rPr>
          <w:rFonts w:ascii="Times New Roman" w:hAnsi="Times New Roman"/>
          <w:i/>
        </w:rPr>
        <w:t>p</w:t>
      </w:r>
      <w:r w:rsidR="00AB29A9" w:rsidRPr="00065AAA">
        <w:rPr>
          <w:rFonts w:ascii="Times New Roman" w:hAnsi="Times New Roman"/>
        </w:rPr>
        <w:t xml:space="preserve"> </w:t>
      </w:r>
      <w:r w:rsidR="003A1C55" w:rsidRPr="00065AAA">
        <w:rPr>
          <w:rFonts w:ascii="Times New Roman" w:hAnsi="Times New Roman"/>
        </w:rPr>
        <w:t>&lt;</w:t>
      </w:r>
      <w:r w:rsidR="00AB29A9" w:rsidRPr="00065AAA">
        <w:rPr>
          <w:rFonts w:ascii="Times New Roman" w:hAnsi="Times New Roman"/>
        </w:rPr>
        <w:t xml:space="preserve"> 0</w:t>
      </w:r>
      <w:r w:rsidR="003A1C55" w:rsidRPr="00065AAA">
        <w:rPr>
          <w:rFonts w:ascii="Times New Roman" w:hAnsi="Times New Roman"/>
        </w:rPr>
        <w:t xml:space="preserve">.01 for ARPU data), although the </w:t>
      </w:r>
      <w:r w:rsidR="00464DBD" w:rsidRPr="00065AAA">
        <w:rPr>
          <w:rFonts w:ascii="Times New Roman" w:hAnsi="Times New Roman"/>
        </w:rPr>
        <w:t xml:space="preserve">values </w:t>
      </w:r>
      <w:r w:rsidR="00083200">
        <w:rPr>
          <w:rFonts w:ascii="Times New Roman" w:hAnsi="Times New Roman"/>
        </w:rPr>
        <w:t>we</w:t>
      </w:r>
      <w:r w:rsidR="00464DBD" w:rsidRPr="00065AAA">
        <w:rPr>
          <w:rFonts w:ascii="Times New Roman" w:hAnsi="Times New Roman"/>
        </w:rPr>
        <w:t xml:space="preserve">re </w:t>
      </w:r>
      <w:r w:rsidR="00AB29A9" w:rsidRPr="00065AAA">
        <w:rPr>
          <w:rFonts w:ascii="Times New Roman" w:hAnsi="Times New Roman"/>
        </w:rPr>
        <w:t xml:space="preserve">lower </w:t>
      </w:r>
      <w:r w:rsidR="00464DBD" w:rsidRPr="00065AAA">
        <w:rPr>
          <w:rFonts w:ascii="Times New Roman" w:hAnsi="Times New Roman"/>
        </w:rPr>
        <w:t>than those</w:t>
      </w:r>
      <w:r w:rsidR="00561943" w:rsidRPr="00065AAA">
        <w:rPr>
          <w:rFonts w:ascii="Times New Roman" w:hAnsi="Times New Roman"/>
        </w:rPr>
        <w:t xml:space="preserve"> </w:t>
      </w:r>
      <w:r w:rsidR="00083200" w:rsidRPr="00065AAA">
        <w:rPr>
          <w:rFonts w:ascii="Times New Roman" w:hAnsi="Times New Roman"/>
        </w:rPr>
        <w:t xml:space="preserve">of system quality </w:t>
      </w:r>
      <w:r w:rsidR="00561943" w:rsidRPr="00065AAA">
        <w:rPr>
          <w:rFonts w:ascii="Times New Roman" w:hAnsi="Times New Roman"/>
        </w:rPr>
        <w:t xml:space="preserve">(i.e., </w:t>
      </w:r>
      <w:r w:rsidR="00083200">
        <w:rPr>
          <w:rFonts w:ascii="Times New Roman" w:hAnsi="Times New Roman"/>
        </w:rPr>
        <w:t>−</w:t>
      </w:r>
      <w:r w:rsidR="00561943" w:rsidRPr="00065AAA">
        <w:rPr>
          <w:rFonts w:ascii="Times New Roman" w:hAnsi="Times New Roman"/>
        </w:rPr>
        <w:t xml:space="preserve">0.28 and </w:t>
      </w:r>
      <w:r w:rsidR="00083200">
        <w:rPr>
          <w:rFonts w:ascii="Times New Roman" w:hAnsi="Times New Roman"/>
        </w:rPr>
        <w:t>−</w:t>
      </w:r>
      <w:r w:rsidR="00561943" w:rsidRPr="00065AAA">
        <w:rPr>
          <w:rFonts w:ascii="Times New Roman" w:hAnsi="Times New Roman"/>
        </w:rPr>
        <w:t>0.37)</w:t>
      </w:r>
      <w:r w:rsidR="003A1C55" w:rsidRPr="00065AAA">
        <w:rPr>
          <w:rFonts w:ascii="Times New Roman" w:hAnsi="Times New Roman"/>
        </w:rPr>
        <w:t>. Overall, the result</w:t>
      </w:r>
      <w:r w:rsidR="00AB29A9" w:rsidRPr="00065AAA">
        <w:rPr>
          <w:rFonts w:ascii="Times New Roman" w:hAnsi="Times New Roman"/>
        </w:rPr>
        <w:t>s</w:t>
      </w:r>
      <w:r w:rsidR="003A1C55" w:rsidRPr="00065AAA">
        <w:rPr>
          <w:rFonts w:ascii="Times New Roman" w:hAnsi="Times New Roman"/>
        </w:rPr>
        <w:t xml:space="preserve"> </w:t>
      </w:r>
      <w:r w:rsidR="009E1398">
        <w:rPr>
          <w:rFonts w:ascii="Times New Roman" w:hAnsi="Times New Roman"/>
        </w:rPr>
        <w:t>imply</w:t>
      </w:r>
      <w:r w:rsidR="00BA3A81">
        <w:rPr>
          <w:rFonts w:ascii="Times New Roman" w:hAnsi="Times New Roman"/>
        </w:rPr>
        <w:t xml:space="preserve"> that the asymmetry</w:t>
      </w:r>
      <w:r w:rsidR="003A1C55" w:rsidRPr="00065AAA">
        <w:rPr>
          <w:rFonts w:ascii="Times New Roman" w:hAnsi="Times New Roman"/>
        </w:rPr>
        <w:t xml:space="preserve"> of system quality</w:t>
      </w:r>
      <w:r w:rsidR="00331198">
        <w:rPr>
          <w:rFonts w:ascii="Times New Roman" w:hAnsi="Times New Roman"/>
        </w:rPr>
        <w:t xml:space="preserve"> </w:t>
      </w:r>
      <w:r w:rsidR="00BA3A81">
        <w:rPr>
          <w:rFonts w:ascii="Times New Roman" w:hAnsi="Times New Roman"/>
        </w:rPr>
        <w:t>tends to be</w:t>
      </w:r>
      <w:r w:rsidR="00331198">
        <w:rPr>
          <w:rFonts w:ascii="Times New Roman" w:hAnsi="Times New Roman"/>
        </w:rPr>
        <w:t xml:space="preserve"> more </w:t>
      </w:r>
      <w:r w:rsidR="00BA3A81">
        <w:rPr>
          <w:rFonts w:ascii="Times New Roman" w:hAnsi="Times New Roman"/>
        </w:rPr>
        <w:t xml:space="preserve">extreme </w:t>
      </w:r>
      <w:r w:rsidR="00331198">
        <w:rPr>
          <w:rFonts w:ascii="Times New Roman" w:hAnsi="Times New Roman"/>
        </w:rPr>
        <w:t xml:space="preserve">than that of </w:t>
      </w:r>
      <w:r w:rsidR="003A1C55" w:rsidRPr="00065AAA">
        <w:rPr>
          <w:rFonts w:ascii="Times New Roman" w:hAnsi="Times New Roman"/>
        </w:rPr>
        <w:t>information quality</w:t>
      </w:r>
      <w:r>
        <w:rPr>
          <w:rFonts w:ascii="Times New Roman" w:hAnsi="Times New Roman"/>
        </w:rPr>
        <w:t>.</w:t>
      </w:r>
      <w:r w:rsidR="00BA3A81">
        <w:rPr>
          <w:rFonts w:ascii="Times New Roman" w:hAnsi="Times New Roman"/>
        </w:rPr>
        <w:t xml:space="preserve"> </w:t>
      </w:r>
      <w:r>
        <w:rPr>
          <w:rFonts w:ascii="Times New Roman" w:hAnsi="Times New Roman"/>
        </w:rPr>
        <w:t>System quali</w:t>
      </w:r>
      <w:r w:rsidR="00083200">
        <w:rPr>
          <w:rFonts w:ascii="Times New Roman" w:hAnsi="Times New Roman"/>
        </w:rPr>
        <w:t>t</w:t>
      </w:r>
      <w:r>
        <w:rPr>
          <w:rFonts w:ascii="Times New Roman" w:hAnsi="Times New Roman"/>
        </w:rPr>
        <w:t xml:space="preserve">y </w:t>
      </w:r>
      <w:r w:rsidR="00BA3A81">
        <w:rPr>
          <w:rFonts w:ascii="Times New Roman" w:hAnsi="Times New Roman"/>
        </w:rPr>
        <w:t xml:space="preserve">becomes a pure </w:t>
      </w:r>
      <w:r w:rsidR="009E1398">
        <w:rPr>
          <w:rFonts w:ascii="Times New Roman" w:hAnsi="Times New Roman"/>
        </w:rPr>
        <w:t xml:space="preserve">inhibitor </w:t>
      </w:r>
      <w:r w:rsidR="00BA3A81">
        <w:rPr>
          <w:rFonts w:ascii="Times New Roman" w:hAnsi="Times New Roman"/>
        </w:rPr>
        <w:t xml:space="preserve">that </w:t>
      </w:r>
      <w:r>
        <w:rPr>
          <w:rFonts w:ascii="Times New Roman" w:hAnsi="Times New Roman"/>
        </w:rPr>
        <w:t xml:space="preserve">only </w:t>
      </w:r>
      <w:r w:rsidR="00083200">
        <w:rPr>
          <w:rFonts w:ascii="Times New Roman" w:hAnsi="Times New Roman"/>
        </w:rPr>
        <w:t xml:space="preserve">influences </w:t>
      </w:r>
      <w:r w:rsidR="00BA3A81">
        <w:rPr>
          <w:rFonts w:ascii="Times New Roman" w:hAnsi="Times New Roman"/>
        </w:rPr>
        <w:t xml:space="preserve">dissatisfaction when </w:t>
      </w:r>
      <w:r>
        <w:rPr>
          <w:rFonts w:ascii="Times New Roman" w:hAnsi="Times New Roman"/>
        </w:rPr>
        <w:t xml:space="preserve">it falls short of the expectation level a user takes for granted </w:t>
      </w:r>
      <w:r w:rsidR="009E1398">
        <w:rPr>
          <w:rFonts w:ascii="Times New Roman" w:hAnsi="Times New Roman"/>
        </w:rPr>
        <w:t>(Cenfetelli, 2004).</w:t>
      </w:r>
    </w:p>
    <w:p w:rsidR="00FC7DC7" w:rsidRPr="00065AAA" w:rsidRDefault="00FC7DC7" w:rsidP="00311EFA">
      <w:pPr>
        <w:pStyle w:val="s0"/>
        <w:spacing w:line="360" w:lineRule="auto"/>
        <w:jc w:val="both"/>
        <w:rPr>
          <w:rFonts w:ascii="Times New Roman" w:hAnsi="Times New Roman"/>
        </w:rPr>
      </w:pPr>
    </w:p>
    <w:p w:rsidR="008A4520" w:rsidRPr="00065AAA" w:rsidRDefault="00F16B0B" w:rsidP="00311EFA">
      <w:pPr>
        <w:pStyle w:val="s0"/>
        <w:spacing w:line="360" w:lineRule="auto"/>
        <w:jc w:val="both"/>
        <w:rPr>
          <w:rFonts w:ascii="Times New Roman" w:hAnsi="Times New Roman"/>
        </w:rPr>
      </w:pPr>
      <w:r>
        <w:rPr>
          <w:rFonts w:ascii="Times New Roman" w:hAnsi="Times New Roman"/>
        </w:rPr>
        <w:t>T</w:t>
      </w:r>
      <w:r w:rsidR="00D81A0F" w:rsidRPr="00065AAA">
        <w:rPr>
          <w:rFonts w:ascii="Times New Roman" w:hAnsi="Times New Roman"/>
        </w:rPr>
        <w:t xml:space="preserve">he </w:t>
      </w:r>
      <w:r>
        <w:rPr>
          <w:rFonts w:ascii="Times New Roman" w:hAnsi="Times New Roman"/>
        </w:rPr>
        <w:t xml:space="preserve">results </w:t>
      </w:r>
      <w:r w:rsidR="00083200">
        <w:rPr>
          <w:rFonts w:ascii="Times New Roman" w:hAnsi="Times New Roman"/>
        </w:rPr>
        <w:t xml:space="preserve">also </w:t>
      </w:r>
      <w:r w:rsidR="00531AE4">
        <w:rPr>
          <w:rFonts w:ascii="Times New Roman" w:hAnsi="Times New Roman"/>
        </w:rPr>
        <w:t>underscore</w:t>
      </w:r>
      <w:r>
        <w:rPr>
          <w:rFonts w:ascii="Times New Roman" w:hAnsi="Times New Roman"/>
        </w:rPr>
        <w:t xml:space="preserve"> </w:t>
      </w:r>
      <w:r w:rsidR="00083200">
        <w:rPr>
          <w:rFonts w:ascii="Times New Roman" w:hAnsi="Times New Roman"/>
        </w:rPr>
        <w:t xml:space="preserve">a </w:t>
      </w:r>
      <w:r w:rsidR="00531AE4">
        <w:rPr>
          <w:rFonts w:ascii="Times New Roman" w:hAnsi="Times New Roman"/>
        </w:rPr>
        <w:t>clear</w:t>
      </w:r>
      <w:r>
        <w:rPr>
          <w:rFonts w:ascii="Times New Roman" w:hAnsi="Times New Roman"/>
        </w:rPr>
        <w:t xml:space="preserve"> </w:t>
      </w:r>
      <w:r w:rsidR="00083200">
        <w:rPr>
          <w:rFonts w:ascii="Times New Roman" w:hAnsi="Times New Roman"/>
        </w:rPr>
        <w:t xml:space="preserve">link </w:t>
      </w:r>
      <w:r w:rsidR="00FA4934" w:rsidRPr="00065AAA">
        <w:rPr>
          <w:rFonts w:ascii="Times New Roman" w:hAnsi="Times New Roman"/>
        </w:rPr>
        <w:t>between</w:t>
      </w:r>
      <w:r w:rsidR="008F1118" w:rsidRPr="00065AAA">
        <w:rPr>
          <w:rFonts w:ascii="Times New Roman" w:hAnsi="Times New Roman"/>
        </w:rPr>
        <w:t xml:space="preserve"> </w:t>
      </w:r>
      <w:r w:rsidR="00531AE4">
        <w:rPr>
          <w:rFonts w:ascii="Times New Roman" w:hAnsi="Times New Roman"/>
        </w:rPr>
        <w:t xml:space="preserve">economic </w:t>
      </w:r>
      <w:r w:rsidR="008F1118" w:rsidRPr="00065AAA">
        <w:rPr>
          <w:rFonts w:ascii="Times New Roman" w:hAnsi="Times New Roman"/>
        </w:rPr>
        <w:t xml:space="preserve">value and </w:t>
      </w:r>
      <w:r w:rsidR="00C80ADC">
        <w:rPr>
          <w:rFonts w:ascii="Times New Roman" w:hAnsi="Times New Roman"/>
        </w:rPr>
        <w:t>users</w:t>
      </w:r>
      <w:r w:rsidR="00083200">
        <w:rPr>
          <w:rFonts w:ascii="Times New Roman" w:hAnsi="Times New Roman"/>
        </w:rPr>
        <w:t>’</w:t>
      </w:r>
      <w:r w:rsidR="00C80ADC">
        <w:rPr>
          <w:rFonts w:ascii="Times New Roman" w:hAnsi="Times New Roman"/>
        </w:rPr>
        <w:t xml:space="preserve"> cognitive and behavioral reactions</w:t>
      </w:r>
      <w:r w:rsidR="00D81A0F" w:rsidRPr="00065AAA">
        <w:rPr>
          <w:rFonts w:ascii="Times New Roman" w:hAnsi="Times New Roman"/>
        </w:rPr>
        <w:t xml:space="preserve">. </w:t>
      </w:r>
      <w:r w:rsidR="00083200">
        <w:rPr>
          <w:rFonts w:ascii="Times New Roman" w:hAnsi="Times New Roman"/>
        </w:rPr>
        <w:t>In fact</w:t>
      </w:r>
      <w:r w:rsidR="008F1118" w:rsidRPr="00065AAA">
        <w:rPr>
          <w:rFonts w:ascii="Times New Roman" w:hAnsi="Times New Roman"/>
        </w:rPr>
        <w:t xml:space="preserve">, </w:t>
      </w:r>
      <w:r w:rsidR="00D81A0F" w:rsidRPr="00065AAA">
        <w:rPr>
          <w:rFonts w:ascii="Times New Roman" w:hAnsi="Times New Roman"/>
        </w:rPr>
        <w:t xml:space="preserve">the </w:t>
      </w:r>
      <w:r w:rsidR="00AB29A9" w:rsidRPr="00065AAA">
        <w:rPr>
          <w:rFonts w:ascii="Times New Roman" w:hAnsi="Times New Roman"/>
        </w:rPr>
        <w:t xml:space="preserve">perception of </w:t>
      </w:r>
      <w:r w:rsidR="00D81A0F" w:rsidRPr="00065AAA">
        <w:rPr>
          <w:rFonts w:ascii="Times New Roman" w:hAnsi="Times New Roman"/>
        </w:rPr>
        <w:t xml:space="preserve">monetary value </w:t>
      </w:r>
      <w:r w:rsidR="00AB29A9" w:rsidRPr="00065AAA">
        <w:rPr>
          <w:rFonts w:ascii="Times New Roman" w:hAnsi="Times New Roman"/>
        </w:rPr>
        <w:t xml:space="preserve">was </w:t>
      </w:r>
      <w:r w:rsidR="00D81A0F" w:rsidRPr="00065AAA">
        <w:rPr>
          <w:rFonts w:ascii="Times New Roman" w:hAnsi="Times New Roman"/>
        </w:rPr>
        <w:t>statistical</w:t>
      </w:r>
      <w:r w:rsidR="00AB29A9" w:rsidRPr="00065AAA">
        <w:rPr>
          <w:rFonts w:ascii="Times New Roman" w:hAnsi="Times New Roman"/>
        </w:rPr>
        <w:t>ly</w:t>
      </w:r>
      <w:r w:rsidR="00D81A0F" w:rsidRPr="00065AAA">
        <w:rPr>
          <w:rFonts w:ascii="Times New Roman" w:hAnsi="Times New Roman"/>
        </w:rPr>
        <w:t xml:space="preserve"> </w:t>
      </w:r>
      <w:r w:rsidR="008A4520" w:rsidRPr="00065AAA">
        <w:rPr>
          <w:rFonts w:ascii="Times New Roman" w:hAnsi="Times New Roman"/>
        </w:rPr>
        <w:t>significan</w:t>
      </w:r>
      <w:r w:rsidR="00AB29A9" w:rsidRPr="00065AAA">
        <w:rPr>
          <w:rFonts w:ascii="Times New Roman" w:hAnsi="Times New Roman"/>
        </w:rPr>
        <w:t>t</w:t>
      </w:r>
      <w:r w:rsidR="00D81A0F" w:rsidRPr="00065AAA">
        <w:rPr>
          <w:rFonts w:ascii="Times New Roman" w:hAnsi="Times New Roman"/>
        </w:rPr>
        <w:t xml:space="preserve"> </w:t>
      </w:r>
      <w:r w:rsidR="00AB29A9" w:rsidRPr="00065AAA">
        <w:rPr>
          <w:rFonts w:ascii="Times New Roman" w:hAnsi="Times New Roman"/>
        </w:rPr>
        <w:t xml:space="preserve">in </w:t>
      </w:r>
      <w:r w:rsidR="00FC51E9" w:rsidRPr="00065AAA">
        <w:rPr>
          <w:rFonts w:ascii="Times New Roman" w:hAnsi="Times New Roman"/>
        </w:rPr>
        <w:t xml:space="preserve">6 out </w:t>
      </w:r>
      <w:r w:rsidR="00AB29A9" w:rsidRPr="00065AAA">
        <w:rPr>
          <w:rFonts w:ascii="Times New Roman" w:hAnsi="Times New Roman"/>
        </w:rPr>
        <w:t xml:space="preserve">of </w:t>
      </w:r>
      <w:r w:rsidR="00FC51E9" w:rsidRPr="00065AAA">
        <w:rPr>
          <w:rFonts w:ascii="Times New Roman" w:hAnsi="Times New Roman"/>
        </w:rPr>
        <w:t xml:space="preserve">8 path coefficients at </w:t>
      </w:r>
      <w:r w:rsidR="000017F3" w:rsidRPr="00065AAA">
        <w:rPr>
          <w:rFonts w:ascii="Times New Roman" w:hAnsi="Times New Roman"/>
          <w:i/>
        </w:rPr>
        <w:t>p</w:t>
      </w:r>
      <w:r w:rsidR="00AB29A9" w:rsidRPr="00065AAA">
        <w:rPr>
          <w:rFonts w:ascii="Times New Roman" w:hAnsi="Times New Roman"/>
        </w:rPr>
        <w:t xml:space="preserve"> </w:t>
      </w:r>
      <w:r w:rsidR="00FC51E9" w:rsidRPr="00065AAA">
        <w:rPr>
          <w:rFonts w:ascii="Times New Roman" w:hAnsi="Times New Roman"/>
        </w:rPr>
        <w:t>=</w:t>
      </w:r>
      <w:r w:rsidR="00AB29A9" w:rsidRPr="00065AAA">
        <w:rPr>
          <w:rFonts w:ascii="Times New Roman" w:hAnsi="Times New Roman"/>
        </w:rPr>
        <w:t xml:space="preserve"> </w:t>
      </w:r>
      <w:r w:rsidR="00FC51E9" w:rsidRPr="00065AAA">
        <w:rPr>
          <w:rFonts w:ascii="Times New Roman" w:hAnsi="Times New Roman"/>
        </w:rPr>
        <w:t xml:space="preserve">0.05. </w:t>
      </w:r>
      <w:r w:rsidR="00AB29A9" w:rsidRPr="00065AAA">
        <w:rPr>
          <w:rFonts w:ascii="Times New Roman" w:hAnsi="Times New Roman"/>
        </w:rPr>
        <w:t xml:space="preserve">The </w:t>
      </w:r>
      <w:r w:rsidR="00E56F57" w:rsidRPr="00065AAA">
        <w:rPr>
          <w:rFonts w:ascii="Times New Roman" w:hAnsi="Times New Roman"/>
        </w:rPr>
        <w:t xml:space="preserve">remaining </w:t>
      </w:r>
      <w:r w:rsidR="00FC51E9" w:rsidRPr="00065AAA">
        <w:rPr>
          <w:rFonts w:ascii="Times New Roman" w:hAnsi="Times New Roman"/>
        </w:rPr>
        <w:t xml:space="preserve">two path coefficients (i.e., 0.11 for </w:t>
      </w:r>
      <w:r w:rsidR="00DA1BC5" w:rsidRPr="00065AAA">
        <w:rPr>
          <w:rFonts w:ascii="Times New Roman" w:hAnsi="Times New Roman"/>
        </w:rPr>
        <w:t xml:space="preserve">the </w:t>
      </w:r>
      <w:r w:rsidR="00FC51E9" w:rsidRPr="00065AAA">
        <w:rPr>
          <w:rFonts w:ascii="Times New Roman" w:hAnsi="Times New Roman"/>
        </w:rPr>
        <w:t xml:space="preserve">increase group and </w:t>
      </w:r>
      <w:r w:rsidR="00083200">
        <w:rPr>
          <w:rFonts w:ascii="Times New Roman" w:hAnsi="Times New Roman"/>
        </w:rPr>
        <w:t>−</w:t>
      </w:r>
      <w:r w:rsidR="00DA1BC5" w:rsidRPr="00065AAA">
        <w:rPr>
          <w:rFonts w:ascii="Times New Roman" w:hAnsi="Times New Roman"/>
        </w:rPr>
        <w:t xml:space="preserve">0.11 for the decrease group) were strong enough to </w:t>
      </w:r>
      <w:r w:rsidR="00083200">
        <w:rPr>
          <w:rFonts w:ascii="Times New Roman" w:hAnsi="Times New Roman"/>
        </w:rPr>
        <w:t>be</w:t>
      </w:r>
      <w:r w:rsidR="00DA1BC5" w:rsidRPr="00065AAA">
        <w:rPr>
          <w:rFonts w:ascii="Times New Roman" w:hAnsi="Times New Roman"/>
        </w:rPr>
        <w:t xml:space="preserve"> </w:t>
      </w:r>
      <w:r w:rsidR="004A5D82" w:rsidRPr="00065AAA">
        <w:rPr>
          <w:rFonts w:ascii="Times New Roman" w:hAnsi="Times New Roman"/>
        </w:rPr>
        <w:t xml:space="preserve">significant at </w:t>
      </w:r>
      <w:r w:rsidR="000017F3" w:rsidRPr="00065AAA">
        <w:rPr>
          <w:rFonts w:ascii="Times New Roman" w:hAnsi="Times New Roman"/>
          <w:i/>
        </w:rPr>
        <w:t>p</w:t>
      </w:r>
      <w:r w:rsidR="00AB29A9" w:rsidRPr="00065AAA">
        <w:rPr>
          <w:rFonts w:ascii="Times New Roman" w:hAnsi="Times New Roman"/>
        </w:rPr>
        <w:t xml:space="preserve"> </w:t>
      </w:r>
      <w:r w:rsidR="004A5D82" w:rsidRPr="00065AAA">
        <w:rPr>
          <w:rFonts w:ascii="Times New Roman" w:hAnsi="Times New Roman"/>
        </w:rPr>
        <w:t>=</w:t>
      </w:r>
      <w:r w:rsidR="00AB29A9" w:rsidRPr="00065AAA">
        <w:rPr>
          <w:rFonts w:ascii="Times New Roman" w:hAnsi="Times New Roman"/>
        </w:rPr>
        <w:t xml:space="preserve"> </w:t>
      </w:r>
      <w:r w:rsidR="004A5D82" w:rsidRPr="00065AAA">
        <w:rPr>
          <w:rFonts w:ascii="Times New Roman" w:hAnsi="Times New Roman"/>
        </w:rPr>
        <w:t xml:space="preserve">0.1. </w:t>
      </w:r>
      <w:r>
        <w:rPr>
          <w:rFonts w:ascii="Times New Roman" w:hAnsi="Times New Roman"/>
        </w:rPr>
        <w:t>Th</w:t>
      </w:r>
      <w:r w:rsidR="00083200">
        <w:rPr>
          <w:rFonts w:ascii="Times New Roman" w:hAnsi="Times New Roman"/>
        </w:rPr>
        <w:t>is</w:t>
      </w:r>
      <w:r w:rsidR="00D81A0F" w:rsidRPr="00065AAA">
        <w:rPr>
          <w:rFonts w:ascii="Times New Roman" w:hAnsi="Times New Roman"/>
        </w:rPr>
        <w:t xml:space="preserve"> </w:t>
      </w:r>
      <w:r>
        <w:rPr>
          <w:rFonts w:ascii="Times New Roman" w:hAnsi="Times New Roman"/>
        </w:rPr>
        <w:t xml:space="preserve">statistical </w:t>
      </w:r>
      <w:r w:rsidR="00D81A0F" w:rsidRPr="00065AAA">
        <w:rPr>
          <w:rFonts w:ascii="Times New Roman" w:hAnsi="Times New Roman"/>
        </w:rPr>
        <w:t xml:space="preserve">consistency clearly reveals that people are sensitive to the economic value of </w:t>
      </w:r>
      <w:r w:rsidR="00B43CCF">
        <w:rPr>
          <w:rFonts w:ascii="Times New Roman" w:hAnsi="Times New Roman"/>
        </w:rPr>
        <w:t>DSM</w:t>
      </w:r>
      <w:r w:rsidR="008F1118" w:rsidRPr="00065AAA">
        <w:rPr>
          <w:rFonts w:ascii="Times New Roman" w:hAnsi="Times New Roman"/>
        </w:rPr>
        <w:t>.</w:t>
      </w:r>
      <w:r w:rsidR="00C815A6">
        <w:rPr>
          <w:rFonts w:ascii="Times New Roman" w:hAnsi="Times New Roman"/>
        </w:rPr>
        <w:t xml:space="preserve"> </w:t>
      </w:r>
      <w:r w:rsidR="003854F3">
        <w:rPr>
          <w:rFonts w:ascii="Times New Roman" w:hAnsi="Times New Roman"/>
        </w:rPr>
        <w:t>At the same time</w:t>
      </w:r>
      <w:r w:rsidR="00C815A6">
        <w:rPr>
          <w:rFonts w:ascii="Times New Roman" w:hAnsi="Times New Roman"/>
        </w:rPr>
        <w:t>, a</w:t>
      </w:r>
      <w:r w:rsidR="00AB29A9" w:rsidRPr="00065AAA">
        <w:rPr>
          <w:rFonts w:ascii="Times New Roman" w:hAnsi="Times New Roman"/>
        </w:rPr>
        <w:t xml:space="preserve">lthough </w:t>
      </w:r>
      <w:r w:rsidR="00083200">
        <w:rPr>
          <w:rFonts w:ascii="Times New Roman" w:hAnsi="Times New Roman"/>
        </w:rPr>
        <w:t>a</w:t>
      </w:r>
      <w:r w:rsidR="00083200" w:rsidRPr="00065AAA">
        <w:rPr>
          <w:rFonts w:ascii="Times New Roman" w:hAnsi="Times New Roman"/>
        </w:rPr>
        <w:t xml:space="preserve"> </w:t>
      </w:r>
      <w:r w:rsidR="00FA4934" w:rsidRPr="00065AAA">
        <w:rPr>
          <w:rFonts w:ascii="Times New Roman" w:hAnsi="Times New Roman"/>
        </w:rPr>
        <w:t xml:space="preserve">directional </w:t>
      </w:r>
      <w:r w:rsidR="008F1118" w:rsidRPr="00065AAA">
        <w:rPr>
          <w:rFonts w:ascii="Times New Roman" w:hAnsi="Times New Roman"/>
        </w:rPr>
        <w:t>symmetr</w:t>
      </w:r>
      <w:r w:rsidR="00FA4934" w:rsidRPr="00065AAA">
        <w:rPr>
          <w:rFonts w:ascii="Times New Roman" w:hAnsi="Times New Roman"/>
        </w:rPr>
        <w:t>y</w:t>
      </w:r>
      <w:r w:rsidR="008F1118" w:rsidRPr="00065AAA">
        <w:rPr>
          <w:rFonts w:ascii="Times New Roman" w:hAnsi="Times New Roman"/>
        </w:rPr>
        <w:t xml:space="preserve"> of </w:t>
      </w:r>
      <w:r w:rsidR="003854F3">
        <w:rPr>
          <w:rFonts w:ascii="Times New Roman" w:hAnsi="Times New Roman"/>
        </w:rPr>
        <w:t>influence</w:t>
      </w:r>
      <w:r w:rsidR="00083200" w:rsidRPr="00083200">
        <w:rPr>
          <w:rFonts w:ascii="Times New Roman" w:hAnsi="Times New Roman"/>
        </w:rPr>
        <w:t xml:space="preserve"> </w:t>
      </w:r>
      <w:r w:rsidR="00083200">
        <w:rPr>
          <w:rFonts w:ascii="Times New Roman" w:hAnsi="Times New Roman"/>
        </w:rPr>
        <w:t xml:space="preserve">was </w:t>
      </w:r>
      <w:r w:rsidR="00083200" w:rsidRPr="00065AAA">
        <w:rPr>
          <w:rFonts w:ascii="Times New Roman" w:hAnsi="Times New Roman"/>
        </w:rPr>
        <w:t>hypothesized</w:t>
      </w:r>
      <w:r w:rsidR="00B64227" w:rsidRPr="00065AAA">
        <w:rPr>
          <w:rFonts w:ascii="Times New Roman" w:hAnsi="Times New Roman"/>
        </w:rPr>
        <w:t xml:space="preserve">, </w:t>
      </w:r>
      <w:r w:rsidR="00FA4934" w:rsidRPr="00065AAA">
        <w:rPr>
          <w:rFonts w:ascii="Times New Roman" w:hAnsi="Times New Roman"/>
        </w:rPr>
        <w:t>empirical test</w:t>
      </w:r>
      <w:r w:rsidR="00AB29A9" w:rsidRPr="00065AAA">
        <w:rPr>
          <w:rFonts w:ascii="Times New Roman" w:hAnsi="Times New Roman"/>
        </w:rPr>
        <w:t>ing</w:t>
      </w:r>
      <w:r w:rsidR="00FA4934" w:rsidRPr="00065AAA">
        <w:rPr>
          <w:rFonts w:ascii="Times New Roman" w:hAnsi="Times New Roman"/>
        </w:rPr>
        <w:t xml:space="preserve"> </w:t>
      </w:r>
      <w:r w:rsidR="003854F3">
        <w:rPr>
          <w:rFonts w:ascii="Times New Roman" w:hAnsi="Times New Roman"/>
        </w:rPr>
        <w:t>reveals</w:t>
      </w:r>
      <w:r w:rsidR="00B64227" w:rsidRPr="00065AAA">
        <w:rPr>
          <w:rFonts w:ascii="Times New Roman" w:hAnsi="Times New Roman"/>
        </w:rPr>
        <w:t xml:space="preserve"> that </w:t>
      </w:r>
      <w:r w:rsidR="00AB29A9" w:rsidRPr="00065AAA">
        <w:rPr>
          <w:rFonts w:ascii="Times New Roman" w:hAnsi="Times New Roman"/>
        </w:rPr>
        <w:t xml:space="preserve">this variable </w:t>
      </w:r>
      <w:r w:rsidR="005046E2" w:rsidRPr="00065AAA">
        <w:rPr>
          <w:rFonts w:ascii="Times New Roman" w:hAnsi="Times New Roman"/>
        </w:rPr>
        <w:t>had</w:t>
      </w:r>
      <w:r w:rsidR="00B64227" w:rsidRPr="00065AAA">
        <w:rPr>
          <w:rFonts w:ascii="Times New Roman" w:hAnsi="Times New Roman"/>
        </w:rPr>
        <w:t xml:space="preserve"> a stronger effect </w:t>
      </w:r>
      <w:r w:rsidR="008A4520" w:rsidRPr="00065AAA">
        <w:rPr>
          <w:rFonts w:ascii="Times New Roman" w:hAnsi="Times New Roman"/>
        </w:rPr>
        <w:t xml:space="preserve">as a </w:t>
      </w:r>
      <w:r w:rsidR="009A51BC">
        <w:rPr>
          <w:rFonts w:ascii="Times New Roman" w:hAnsi="Times New Roman"/>
        </w:rPr>
        <w:t xml:space="preserve">satisfier </w:t>
      </w:r>
      <w:r w:rsidR="00B64227" w:rsidRPr="00065AAA">
        <w:rPr>
          <w:rFonts w:ascii="Times New Roman" w:hAnsi="Times New Roman"/>
        </w:rPr>
        <w:t xml:space="preserve">than as a </w:t>
      </w:r>
      <w:r w:rsidR="009A51BC">
        <w:rPr>
          <w:rFonts w:ascii="Times New Roman" w:hAnsi="Times New Roman"/>
        </w:rPr>
        <w:t>dissatisfier</w:t>
      </w:r>
      <w:r w:rsidR="008A4520" w:rsidRPr="00065AAA">
        <w:rPr>
          <w:rFonts w:ascii="Times New Roman" w:hAnsi="Times New Roman"/>
        </w:rPr>
        <w:t>.</w:t>
      </w:r>
      <w:r w:rsidR="0004719A">
        <w:rPr>
          <w:rFonts w:ascii="Times New Roman" w:hAnsi="Times New Roman"/>
        </w:rPr>
        <w:t xml:space="preserve"> The result</w:t>
      </w:r>
      <w:r w:rsidR="0028294A">
        <w:rPr>
          <w:rFonts w:ascii="Times New Roman" w:hAnsi="Times New Roman"/>
        </w:rPr>
        <w:t>s imply</w:t>
      </w:r>
      <w:r w:rsidR="00DE2C78">
        <w:rPr>
          <w:rFonts w:ascii="Times New Roman" w:hAnsi="Times New Roman"/>
        </w:rPr>
        <w:t xml:space="preserve"> </w:t>
      </w:r>
      <w:r w:rsidR="0004719A">
        <w:rPr>
          <w:rFonts w:ascii="Times New Roman" w:hAnsi="Times New Roman"/>
        </w:rPr>
        <w:t>that</w:t>
      </w:r>
      <w:r w:rsidR="00FE3012">
        <w:rPr>
          <w:rFonts w:ascii="Times New Roman" w:hAnsi="Times New Roman"/>
        </w:rPr>
        <w:t xml:space="preserve"> </w:t>
      </w:r>
      <w:r w:rsidR="0004719A">
        <w:rPr>
          <w:rFonts w:ascii="Times New Roman" w:hAnsi="Times New Roman"/>
        </w:rPr>
        <w:t xml:space="preserve">the financial </w:t>
      </w:r>
      <w:r w:rsidR="00DE2C78">
        <w:rPr>
          <w:rFonts w:ascii="Times New Roman" w:hAnsi="Times New Roman"/>
        </w:rPr>
        <w:t xml:space="preserve">factor </w:t>
      </w:r>
      <w:r w:rsidR="00B85E39">
        <w:rPr>
          <w:rFonts w:ascii="Times New Roman" w:hAnsi="Times New Roman"/>
        </w:rPr>
        <w:t>becomes</w:t>
      </w:r>
      <w:r w:rsidR="00DE2C78">
        <w:rPr>
          <w:rFonts w:ascii="Times New Roman" w:hAnsi="Times New Roman"/>
        </w:rPr>
        <w:t xml:space="preserve"> </w:t>
      </w:r>
      <w:r w:rsidR="00B85E39">
        <w:rPr>
          <w:rFonts w:ascii="Times New Roman" w:hAnsi="Times New Roman"/>
        </w:rPr>
        <w:t>a</w:t>
      </w:r>
      <w:r w:rsidR="00083200">
        <w:rPr>
          <w:rFonts w:ascii="Times New Roman" w:hAnsi="Times New Roman"/>
        </w:rPr>
        <w:t>n</w:t>
      </w:r>
      <w:r w:rsidR="00B85E39">
        <w:rPr>
          <w:rFonts w:ascii="Times New Roman" w:hAnsi="Times New Roman"/>
        </w:rPr>
        <w:t xml:space="preserve"> </w:t>
      </w:r>
      <w:r w:rsidR="00083200">
        <w:rPr>
          <w:rFonts w:ascii="Times New Roman" w:hAnsi="Times New Roman"/>
        </w:rPr>
        <w:t xml:space="preserve">intrinsic rather than external </w:t>
      </w:r>
      <w:r w:rsidR="00DE2C78">
        <w:rPr>
          <w:rFonts w:ascii="Times New Roman" w:hAnsi="Times New Roman"/>
        </w:rPr>
        <w:t>motivator</w:t>
      </w:r>
      <w:r w:rsidR="00083200">
        <w:rPr>
          <w:rFonts w:ascii="Times New Roman" w:hAnsi="Times New Roman"/>
        </w:rPr>
        <w:t>,</w:t>
      </w:r>
      <w:r w:rsidR="008A4520" w:rsidRPr="00065AAA">
        <w:rPr>
          <w:rFonts w:ascii="Times New Roman" w:hAnsi="Times New Roman"/>
        </w:rPr>
        <w:t xml:space="preserve"> </w:t>
      </w:r>
      <w:r w:rsidR="00DE2C78">
        <w:rPr>
          <w:rFonts w:ascii="Times New Roman" w:hAnsi="Times New Roman"/>
        </w:rPr>
        <w:t xml:space="preserve">a vantage factor rather than a qualifying one </w:t>
      </w:r>
      <w:r w:rsidR="00083200">
        <w:rPr>
          <w:rFonts w:ascii="Times New Roman" w:hAnsi="Times New Roman"/>
        </w:rPr>
        <w:t xml:space="preserve">with regard to </w:t>
      </w:r>
      <w:r w:rsidR="002A7009">
        <w:rPr>
          <w:rFonts w:ascii="Times New Roman" w:hAnsi="Times New Roman"/>
        </w:rPr>
        <w:t xml:space="preserve">user satisfaction </w:t>
      </w:r>
      <w:r w:rsidR="00DE2C78">
        <w:rPr>
          <w:rFonts w:ascii="Times New Roman" w:hAnsi="Times New Roman"/>
        </w:rPr>
        <w:t xml:space="preserve">(Chowdhary and Prakash, 2005). </w:t>
      </w:r>
      <w:r w:rsidR="00AB29A9" w:rsidRPr="00065AAA">
        <w:rPr>
          <w:rFonts w:ascii="Times New Roman" w:hAnsi="Times New Roman"/>
        </w:rPr>
        <w:t>In addition</w:t>
      </w:r>
      <w:r w:rsidR="008A4520" w:rsidRPr="00065AAA">
        <w:rPr>
          <w:rFonts w:ascii="Times New Roman" w:hAnsi="Times New Roman"/>
        </w:rPr>
        <w:t>,</w:t>
      </w:r>
      <w:r w:rsidR="00CB34C3" w:rsidRPr="00065AAA">
        <w:rPr>
          <w:rFonts w:ascii="Times New Roman" w:hAnsi="Times New Roman"/>
        </w:rPr>
        <w:t xml:space="preserve"> comparison of coefficients </w:t>
      </w:r>
      <w:r w:rsidR="009A51BC">
        <w:rPr>
          <w:rFonts w:ascii="Times New Roman" w:hAnsi="Times New Roman"/>
        </w:rPr>
        <w:t>suggests</w:t>
      </w:r>
      <w:r w:rsidR="005F637D" w:rsidRPr="00065AAA">
        <w:rPr>
          <w:rFonts w:ascii="Times New Roman" w:hAnsi="Times New Roman"/>
        </w:rPr>
        <w:t xml:space="preserve"> </w:t>
      </w:r>
      <w:r w:rsidR="00CB34C3" w:rsidRPr="00065AAA">
        <w:rPr>
          <w:rFonts w:ascii="Times New Roman" w:hAnsi="Times New Roman"/>
        </w:rPr>
        <w:t>that</w:t>
      </w:r>
      <w:r w:rsidR="008A4520" w:rsidRPr="00065AAA">
        <w:rPr>
          <w:rFonts w:ascii="Times New Roman" w:hAnsi="Times New Roman"/>
        </w:rPr>
        <w:t xml:space="preserve"> </w:t>
      </w:r>
      <w:r w:rsidR="00083200">
        <w:rPr>
          <w:rFonts w:ascii="Times New Roman" w:hAnsi="Times New Roman"/>
        </w:rPr>
        <w:t>the</w:t>
      </w:r>
      <w:r w:rsidR="00083200" w:rsidRPr="00065AAA">
        <w:rPr>
          <w:rFonts w:ascii="Times New Roman" w:hAnsi="Times New Roman"/>
        </w:rPr>
        <w:t xml:space="preserve"> </w:t>
      </w:r>
      <w:r w:rsidR="008A4520" w:rsidRPr="00065AAA">
        <w:rPr>
          <w:rFonts w:ascii="Times New Roman" w:hAnsi="Times New Roman"/>
        </w:rPr>
        <w:t xml:space="preserve">influence </w:t>
      </w:r>
      <w:r w:rsidR="00083200">
        <w:rPr>
          <w:rFonts w:ascii="Times New Roman" w:hAnsi="Times New Roman"/>
        </w:rPr>
        <w:t xml:space="preserve">of perceived monetary value </w:t>
      </w:r>
      <w:r w:rsidR="00B64227" w:rsidRPr="00065AAA">
        <w:rPr>
          <w:rFonts w:ascii="Times New Roman" w:hAnsi="Times New Roman"/>
        </w:rPr>
        <w:t xml:space="preserve">on user satisfaction </w:t>
      </w:r>
      <w:r w:rsidR="00CB34C3" w:rsidRPr="00065AAA">
        <w:rPr>
          <w:rFonts w:ascii="Times New Roman" w:hAnsi="Times New Roman"/>
        </w:rPr>
        <w:t>tends to b</w:t>
      </w:r>
      <w:r w:rsidR="00B64227" w:rsidRPr="00065AAA">
        <w:rPr>
          <w:rFonts w:ascii="Times New Roman" w:hAnsi="Times New Roman"/>
        </w:rPr>
        <w:t xml:space="preserve">e weaker than </w:t>
      </w:r>
      <w:r w:rsidR="000D4E74" w:rsidRPr="00065AAA">
        <w:rPr>
          <w:rFonts w:ascii="Times New Roman" w:hAnsi="Times New Roman"/>
        </w:rPr>
        <w:t>that of information quality</w:t>
      </w:r>
      <w:r w:rsidR="00AB29A9" w:rsidRPr="00065AAA">
        <w:rPr>
          <w:rFonts w:ascii="Times New Roman" w:hAnsi="Times New Roman"/>
        </w:rPr>
        <w:t>,</w:t>
      </w:r>
      <w:r w:rsidR="008A4520" w:rsidRPr="00065AAA">
        <w:rPr>
          <w:rFonts w:ascii="Times New Roman" w:hAnsi="Times New Roman"/>
        </w:rPr>
        <w:t xml:space="preserve"> but stronger than </w:t>
      </w:r>
      <w:r w:rsidR="00B64227" w:rsidRPr="00065AAA">
        <w:rPr>
          <w:rFonts w:ascii="Times New Roman" w:hAnsi="Times New Roman"/>
        </w:rPr>
        <w:t xml:space="preserve">that of </w:t>
      </w:r>
      <w:r w:rsidR="008A4520" w:rsidRPr="00065AAA">
        <w:rPr>
          <w:rFonts w:ascii="Times New Roman" w:hAnsi="Times New Roman"/>
        </w:rPr>
        <w:t xml:space="preserve">system quality. </w:t>
      </w:r>
    </w:p>
    <w:p w:rsidR="008A4520" w:rsidRPr="00065AAA" w:rsidRDefault="008A4520" w:rsidP="00311EFA">
      <w:pPr>
        <w:pStyle w:val="s0"/>
        <w:spacing w:line="360" w:lineRule="auto"/>
        <w:jc w:val="both"/>
        <w:rPr>
          <w:rFonts w:ascii="Times New Roman" w:hAnsi="Times New Roman"/>
        </w:rPr>
      </w:pPr>
    </w:p>
    <w:p w:rsidR="005F2A26" w:rsidRPr="00065AAA" w:rsidRDefault="00083200" w:rsidP="00311EFA">
      <w:pPr>
        <w:pStyle w:val="s0"/>
        <w:spacing w:line="360" w:lineRule="auto"/>
        <w:jc w:val="both"/>
        <w:rPr>
          <w:rFonts w:ascii="Times New Roman" w:hAnsi="Times New Roman"/>
        </w:rPr>
      </w:pPr>
      <w:r>
        <w:rPr>
          <w:rFonts w:ascii="Times New Roman" w:hAnsi="Times New Roman"/>
        </w:rPr>
        <w:t>Examination of t</w:t>
      </w:r>
      <w:r w:rsidRPr="00065AAA">
        <w:rPr>
          <w:rFonts w:ascii="Times New Roman" w:hAnsi="Times New Roman"/>
        </w:rPr>
        <w:t xml:space="preserve">he </w:t>
      </w:r>
      <w:r w:rsidR="004A5D82" w:rsidRPr="00065AAA">
        <w:rPr>
          <w:rFonts w:ascii="Times New Roman" w:hAnsi="Times New Roman"/>
        </w:rPr>
        <w:t xml:space="preserve">role of self-efficacy </w:t>
      </w:r>
      <w:r>
        <w:rPr>
          <w:rFonts w:ascii="Times New Roman" w:hAnsi="Times New Roman"/>
        </w:rPr>
        <w:t>i</w:t>
      </w:r>
      <w:r w:rsidR="004A5D82" w:rsidRPr="00065AAA">
        <w:rPr>
          <w:rFonts w:ascii="Times New Roman" w:hAnsi="Times New Roman"/>
        </w:rPr>
        <w:t>n us</w:t>
      </w:r>
      <w:r w:rsidR="00A6619E" w:rsidRPr="00065AAA">
        <w:rPr>
          <w:rFonts w:ascii="Times New Roman" w:hAnsi="Times New Roman"/>
        </w:rPr>
        <w:t xml:space="preserve">age change </w:t>
      </w:r>
      <w:r w:rsidR="004A5D82" w:rsidRPr="00065AAA">
        <w:rPr>
          <w:rFonts w:ascii="Times New Roman" w:hAnsi="Times New Roman"/>
        </w:rPr>
        <w:t>show</w:t>
      </w:r>
      <w:r w:rsidR="00A6619E" w:rsidRPr="00065AAA">
        <w:rPr>
          <w:rFonts w:ascii="Times New Roman" w:hAnsi="Times New Roman"/>
        </w:rPr>
        <w:t>s</w:t>
      </w:r>
      <w:r w:rsidR="004A5D82" w:rsidRPr="00065AAA">
        <w:rPr>
          <w:rFonts w:ascii="Times New Roman" w:hAnsi="Times New Roman"/>
        </w:rPr>
        <w:t xml:space="preserve"> mixed test results</w:t>
      </w:r>
      <w:r w:rsidR="00A6619E" w:rsidRPr="00065AAA">
        <w:rPr>
          <w:rFonts w:ascii="Times New Roman" w:hAnsi="Times New Roman"/>
        </w:rPr>
        <w:t xml:space="preserve"> between the self-report</w:t>
      </w:r>
      <w:r>
        <w:rPr>
          <w:rFonts w:ascii="Times New Roman" w:hAnsi="Times New Roman"/>
        </w:rPr>
        <w:t>-</w:t>
      </w:r>
      <w:r w:rsidR="00A6619E" w:rsidRPr="00065AAA">
        <w:rPr>
          <w:rFonts w:ascii="Times New Roman" w:hAnsi="Times New Roman"/>
        </w:rPr>
        <w:t xml:space="preserve"> and ARPU-based datasets</w:t>
      </w:r>
      <w:r w:rsidR="004A5D82" w:rsidRPr="00065AAA">
        <w:rPr>
          <w:rFonts w:ascii="Times New Roman" w:hAnsi="Times New Roman"/>
        </w:rPr>
        <w:t xml:space="preserve">. Although the coefficients seem to imply </w:t>
      </w:r>
      <w:r w:rsidR="00B07D79" w:rsidRPr="00065AAA">
        <w:rPr>
          <w:rFonts w:ascii="Times New Roman" w:hAnsi="Times New Roman"/>
        </w:rPr>
        <w:t xml:space="preserve">a </w:t>
      </w:r>
      <w:r w:rsidR="004A5D82" w:rsidRPr="00065AAA">
        <w:rPr>
          <w:rFonts w:ascii="Times New Roman" w:hAnsi="Times New Roman"/>
        </w:rPr>
        <w:t xml:space="preserve">certain degree of positive contribution (0.24 and 0.02 in the increase group) and neutral or negative contribution (0.00 and </w:t>
      </w:r>
      <w:r>
        <w:rPr>
          <w:rFonts w:ascii="Times New Roman" w:hAnsi="Times New Roman"/>
        </w:rPr>
        <w:t>−</w:t>
      </w:r>
      <w:r w:rsidR="004A5D82" w:rsidRPr="00065AAA">
        <w:rPr>
          <w:rFonts w:ascii="Times New Roman" w:hAnsi="Times New Roman"/>
        </w:rPr>
        <w:t xml:space="preserve">0.17 in the decrease group), </w:t>
      </w:r>
      <w:r w:rsidR="000763C0" w:rsidRPr="00065AAA">
        <w:rPr>
          <w:rFonts w:ascii="Times New Roman" w:hAnsi="Times New Roman"/>
        </w:rPr>
        <w:t xml:space="preserve">the </w:t>
      </w:r>
      <w:r w:rsidR="004A5D82" w:rsidRPr="00065AAA">
        <w:rPr>
          <w:rFonts w:ascii="Times New Roman" w:hAnsi="Times New Roman"/>
        </w:rPr>
        <w:t xml:space="preserve">overall direct influence </w:t>
      </w:r>
      <w:r w:rsidR="000763C0" w:rsidRPr="00065AAA">
        <w:rPr>
          <w:rFonts w:ascii="Times New Roman" w:hAnsi="Times New Roman"/>
        </w:rPr>
        <w:t xml:space="preserve">of this variable </w:t>
      </w:r>
      <w:r w:rsidR="004A5D82" w:rsidRPr="00065AAA">
        <w:rPr>
          <w:rFonts w:ascii="Times New Roman" w:hAnsi="Times New Roman"/>
        </w:rPr>
        <w:t xml:space="preserve">on usage change </w:t>
      </w:r>
      <w:r w:rsidR="00DD5EA5">
        <w:rPr>
          <w:rFonts w:ascii="Times New Roman" w:hAnsi="Times New Roman"/>
        </w:rPr>
        <w:t xml:space="preserve">tends to be </w:t>
      </w:r>
      <w:r w:rsidR="004A5D82" w:rsidRPr="00065AAA">
        <w:rPr>
          <w:rFonts w:ascii="Times New Roman" w:hAnsi="Times New Roman"/>
        </w:rPr>
        <w:t>weaker</w:t>
      </w:r>
      <w:r w:rsidR="00DD5EA5">
        <w:rPr>
          <w:rFonts w:ascii="Times New Roman" w:hAnsi="Times New Roman"/>
        </w:rPr>
        <w:t xml:space="preserve"> </w:t>
      </w:r>
      <w:r w:rsidR="004A5D82" w:rsidRPr="00065AAA">
        <w:rPr>
          <w:rFonts w:ascii="Times New Roman" w:hAnsi="Times New Roman"/>
        </w:rPr>
        <w:t>than th</w:t>
      </w:r>
      <w:r w:rsidR="00A929F2" w:rsidRPr="00065AAA">
        <w:rPr>
          <w:rFonts w:ascii="Times New Roman" w:hAnsi="Times New Roman"/>
        </w:rPr>
        <w:t xml:space="preserve">at </w:t>
      </w:r>
      <w:r w:rsidR="004A5D82" w:rsidRPr="00065AAA">
        <w:rPr>
          <w:rFonts w:ascii="Times New Roman" w:hAnsi="Times New Roman"/>
        </w:rPr>
        <w:t xml:space="preserve">of perceived monetary value. Additionally, its influence </w:t>
      </w:r>
      <w:r w:rsidR="000763C0" w:rsidRPr="00065AAA">
        <w:rPr>
          <w:rFonts w:ascii="Times New Roman" w:hAnsi="Times New Roman"/>
        </w:rPr>
        <w:t>is</w:t>
      </w:r>
      <w:r w:rsidR="004A5D82" w:rsidRPr="00065AAA">
        <w:rPr>
          <w:rFonts w:ascii="Times New Roman" w:hAnsi="Times New Roman"/>
        </w:rPr>
        <w:t xml:space="preserve"> either weaker or considerably weaker than those of other antecedents (i.e., information quality, system quality, and user satisfaction/dissatisfaction).</w:t>
      </w:r>
      <w:r w:rsidR="000A345C" w:rsidRPr="00065AAA">
        <w:rPr>
          <w:rFonts w:ascii="Times New Roman" w:hAnsi="Times New Roman"/>
        </w:rPr>
        <w:t xml:space="preserve"> </w:t>
      </w:r>
      <w:r w:rsidR="00C84333" w:rsidRPr="00065AAA">
        <w:rPr>
          <w:rFonts w:ascii="Times New Roman" w:hAnsi="Times New Roman"/>
        </w:rPr>
        <w:t>Th</w:t>
      </w:r>
      <w:r w:rsidR="00C84333" w:rsidRPr="00065AAA">
        <w:rPr>
          <w:rFonts w:ascii="Times New Roman" w:eastAsiaTheme="minorEastAsia" w:hAnsi="Times New Roman" w:hint="eastAsia"/>
        </w:rPr>
        <w:t>is</w:t>
      </w:r>
      <w:r w:rsidR="00C84333" w:rsidRPr="00065AAA">
        <w:rPr>
          <w:rFonts w:ascii="Times New Roman" w:hAnsi="Times New Roman"/>
        </w:rPr>
        <w:t xml:space="preserve"> </w:t>
      </w:r>
      <w:r w:rsidR="0088614F" w:rsidRPr="00065AAA">
        <w:rPr>
          <w:rFonts w:ascii="Times New Roman" w:hAnsi="Times New Roman"/>
        </w:rPr>
        <w:t>may be an indication</w:t>
      </w:r>
      <w:r w:rsidR="000A345C" w:rsidRPr="00065AAA">
        <w:rPr>
          <w:rFonts w:ascii="Times New Roman" w:hAnsi="Times New Roman"/>
        </w:rPr>
        <w:t xml:space="preserve"> that the overall change </w:t>
      </w:r>
      <w:r w:rsidR="000763C0" w:rsidRPr="00065AAA">
        <w:rPr>
          <w:rFonts w:ascii="Times New Roman" w:hAnsi="Times New Roman"/>
        </w:rPr>
        <w:t xml:space="preserve">in </w:t>
      </w:r>
      <w:r w:rsidR="000A345C" w:rsidRPr="00065AAA">
        <w:rPr>
          <w:rFonts w:ascii="Times New Roman" w:hAnsi="Times New Roman"/>
        </w:rPr>
        <w:t>personal behavior</w:t>
      </w:r>
      <w:r w:rsidR="0088614F" w:rsidRPr="00065AAA">
        <w:rPr>
          <w:rFonts w:ascii="Times New Roman" w:hAnsi="Times New Roman"/>
        </w:rPr>
        <w:t>s</w:t>
      </w:r>
      <w:r w:rsidR="000A345C" w:rsidRPr="00065AAA">
        <w:rPr>
          <w:rFonts w:ascii="Times New Roman" w:hAnsi="Times New Roman"/>
        </w:rPr>
        <w:t xml:space="preserve"> is </w:t>
      </w:r>
      <w:r w:rsidR="0088614F" w:rsidRPr="00065AAA">
        <w:rPr>
          <w:rFonts w:ascii="Times New Roman" w:hAnsi="Times New Roman"/>
        </w:rPr>
        <w:t xml:space="preserve">conditioned </w:t>
      </w:r>
      <w:r w:rsidRPr="00065AAA">
        <w:rPr>
          <w:rFonts w:ascii="Times New Roman" w:hAnsi="Times New Roman"/>
        </w:rPr>
        <w:t xml:space="preserve">more </w:t>
      </w:r>
      <w:r w:rsidR="000A345C" w:rsidRPr="00065AAA">
        <w:rPr>
          <w:rFonts w:ascii="Times New Roman" w:hAnsi="Times New Roman"/>
        </w:rPr>
        <w:t>by service provider-</w:t>
      </w:r>
      <w:r w:rsidR="00DD5EA5">
        <w:rPr>
          <w:rFonts w:ascii="Times New Roman" w:hAnsi="Times New Roman"/>
        </w:rPr>
        <w:t>imposed</w:t>
      </w:r>
      <w:r w:rsidR="0088614F" w:rsidRPr="00065AAA">
        <w:rPr>
          <w:rFonts w:ascii="Times New Roman" w:hAnsi="Times New Roman"/>
        </w:rPr>
        <w:t xml:space="preserve"> </w:t>
      </w:r>
      <w:r w:rsidR="000A345C" w:rsidRPr="00065AAA">
        <w:rPr>
          <w:rFonts w:ascii="Times New Roman" w:hAnsi="Times New Roman"/>
        </w:rPr>
        <w:t xml:space="preserve">factors than </w:t>
      </w:r>
      <w:r w:rsidR="0088614F" w:rsidRPr="00065AAA">
        <w:rPr>
          <w:rFonts w:ascii="Times New Roman" w:hAnsi="Times New Roman"/>
        </w:rPr>
        <w:t xml:space="preserve">those </w:t>
      </w:r>
      <w:r w:rsidR="00A929F2" w:rsidRPr="00065AAA">
        <w:rPr>
          <w:rFonts w:ascii="Times New Roman" w:hAnsi="Times New Roman"/>
        </w:rPr>
        <w:t xml:space="preserve">inherent </w:t>
      </w:r>
      <w:r w:rsidR="0088614F" w:rsidRPr="00065AAA">
        <w:rPr>
          <w:rFonts w:ascii="Times New Roman" w:hAnsi="Times New Roman"/>
        </w:rPr>
        <w:t xml:space="preserve">to the </w:t>
      </w:r>
      <w:r w:rsidR="00A929F2" w:rsidRPr="00065AAA">
        <w:rPr>
          <w:rFonts w:ascii="Times New Roman" w:hAnsi="Times New Roman"/>
        </w:rPr>
        <w:t xml:space="preserve">service </w:t>
      </w:r>
      <w:r w:rsidR="0088614F" w:rsidRPr="00065AAA">
        <w:rPr>
          <w:rFonts w:ascii="Times New Roman" w:hAnsi="Times New Roman"/>
        </w:rPr>
        <w:t>user.</w:t>
      </w:r>
    </w:p>
    <w:p w:rsidR="002E79B7" w:rsidRPr="00065AAA" w:rsidRDefault="002E79B7" w:rsidP="00311EFA">
      <w:pPr>
        <w:pStyle w:val="s0"/>
        <w:spacing w:line="360" w:lineRule="auto"/>
        <w:jc w:val="both"/>
        <w:rPr>
          <w:rFonts w:ascii="Times New Roman" w:hAnsi="Times New Roman"/>
        </w:rPr>
      </w:pPr>
    </w:p>
    <w:p w:rsidR="005F2A26" w:rsidRPr="00065AAA" w:rsidRDefault="00DD5EA5" w:rsidP="00311EFA">
      <w:pPr>
        <w:pStyle w:val="s0"/>
        <w:spacing w:line="360" w:lineRule="auto"/>
        <w:jc w:val="both"/>
        <w:rPr>
          <w:rFonts w:ascii="Times New Roman" w:eastAsia="Batang" w:hAnsi="Times New Roman" w:cs="Batang"/>
        </w:rPr>
      </w:pPr>
      <w:r>
        <w:rPr>
          <w:rFonts w:ascii="Times New Roman" w:eastAsia="Batang" w:hAnsi="Times New Roman" w:cs="Batang"/>
        </w:rPr>
        <w:lastRenderedPageBreak/>
        <w:t xml:space="preserve">Finally, </w:t>
      </w:r>
      <w:r w:rsidR="00083200">
        <w:rPr>
          <w:rFonts w:ascii="Times New Roman" w:eastAsia="Batang" w:hAnsi="Times New Roman" w:cs="Batang"/>
        </w:rPr>
        <w:t>as might be expected</w:t>
      </w:r>
      <w:r w:rsidR="008A4520" w:rsidRPr="00065AAA">
        <w:rPr>
          <w:rFonts w:ascii="Times New Roman" w:eastAsia="Batang" w:hAnsi="Times New Roman" w:cs="Batang"/>
        </w:rPr>
        <w:t xml:space="preserve">, </w:t>
      </w:r>
      <w:r w:rsidR="003E68ED" w:rsidRPr="00065AAA">
        <w:rPr>
          <w:rFonts w:ascii="Times New Roman" w:eastAsia="Batang" w:hAnsi="Times New Roman" w:cs="Batang"/>
        </w:rPr>
        <w:t xml:space="preserve">this study </w:t>
      </w:r>
      <w:r w:rsidR="00346DED" w:rsidRPr="00065AAA">
        <w:rPr>
          <w:rFonts w:ascii="Times New Roman" w:eastAsia="Batang" w:hAnsi="Times New Roman" w:cs="Batang"/>
        </w:rPr>
        <w:t xml:space="preserve">reaffirms </w:t>
      </w:r>
      <w:r w:rsidR="006967CC" w:rsidRPr="00065AAA">
        <w:rPr>
          <w:rFonts w:ascii="Times New Roman" w:eastAsia="Batang" w:hAnsi="Times New Roman" w:cs="Batang"/>
        </w:rPr>
        <w:t xml:space="preserve">that </w:t>
      </w:r>
      <w:r w:rsidR="00DD6160" w:rsidRPr="00065AAA">
        <w:rPr>
          <w:rFonts w:ascii="Times New Roman" w:eastAsia="Batang" w:hAnsi="Times New Roman" w:cs="Batang"/>
        </w:rPr>
        <w:t>the level of</w:t>
      </w:r>
      <w:r w:rsidR="008A4520" w:rsidRPr="00065AAA">
        <w:rPr>
          <w:rFonts w:ascii="Times New Roman" w:eastAsia="Batang" w:hAnsi="Times New Roman" w:cs="Batang"/>
        </w:rPr>
        <w:t xml:space="preserve"> </w:t>
      </w:r>
      <w:r w:rsidR="006967CC" w:rsidRPr="00065AAA">
        <w:rPr>
          <w:rFonts w:ascii="Times New Roman" w:eastAsia="Batang" w:hAnsi="Times New Roman" w:cs="Batang"/>
        </w:rPr>
        <w:t xml:space="preserve">satisfaction and dissatisfaction </w:t>
      </w:r>
      <w:r w:rsidR="00DD6160" w:rsidRPr="00065AAA">
        <w:rPr>
          <w:rFonts w:ascii="Times New Roman" w:eastAsia="Batang" w:hAnsi="Times New Roman" w:cs="Batang"/>
        </w:rPr>
        <w:t>is</w:t>
      </w:r>
      <w:r w:rsidR="006967CC" w:rsidRPr="00065AAA">
        <w:rPr>
          <w:rFonts w:ascii="Times New Roman" w:eastAsia="Batang" w:hAnsi="Times New Roman" w:cs="Batang"/>
        </w:rPr>
        <w:t xml:space="preserve"> </w:t>
      </w:r>
      <w:r w:rsidR="00346DED" w:rsidRPr="00065AAA">
        <w:rPr>
          <w:rFonts w:ascii="Times New Roman" w:eastAsia="Batang" w:hAnsi="Times New Roman" w:cs="Batang"/>
        </w:rPr>
        <w:t xml:space="preserve">decisive in </w:t>
      </w:r>
      <w:r w:rsidR="006967CC" w:rsidRPr="00065AAA">
        <w:rPr>
          <w:rFonts w:ascii="Times New Roman" w:eastAsia="Batang" w:hAnsi="Times New Roman" w:cs="Batang"/>
        </w:rPr>
        <w:t xml:space="preserve">either </w:t>
      </w:r>
      <w:r w:rsidR="00346DED" w:rsidRPr="00065AAA">
        <w:rPr>
          <w:rFonts w:ascii="Times New Roman" w:eastAsia="Batang" w:hAnsi="Times New Roman" w:cs="Batang"/>
        </w:rPr>
        <w:t>increasing or decreasing</w:t>
      </w:r>
      <w:r w:rsidR="006967CC" w:rsidRPr="00065AAA">
        <w:rPr>
          <w:rFonts w:ascii="Times New Roman" w:eastAsia="Batang" w:hAnsi="Times New Roman" w:cs="Batang"/>
        </w:rPr>
        <w:t xml:space="preserve"> </w:t>
      </w:r>
      <w:r w:rsidR="00B43CCF">
        <w:rPr>
          <w:rFonts w:ascii="Times New Roman" w:eastAsia="Batang" w:hAnsi="Times New Roman" w:cs="Batang"/>
        </w:rPr>
        <w:t>DSM</w:t>
      </w:r>
      <w:r w:rsidR="006967CC" w:rsidRPr="00065AAA">
        <w:rPr>
          <w:rFonts w:ascii="Times New Roman" w:eastAsia="Batang" w:hAnsi="Times New Roman" w:cs="Batang"/>
        </w:rPr>
        <w:t xml:space="preserve"> usage. </w:t>
      </w:r>
      <w:r w:rsidR="000763C0" w:rsidRPr="00065AAA">
        <w:rPr>
          <w:rFonts w:ascii="Times New Roman" w:eastAsia="Batang" w:hAnsi="Times New Roman" w:cs="Batang"/>
        </w:rPr>
        <w:t xml:space="preserve">Our </w:t>
      </w:r>
      <w:r w:rsidR="00544D1C" w:rsidRPr="00065AAA">
        <w:rPr>
          <w:rFonts w:ascii="Times New Roman" w:eastAsia="Batang" w:hAnsi="Times New Roman" w:cs="Batang"/>
        </w:rPr>
        <w:t xml:space="preserve">utilization of </w:t>
      </w:r>
      <w:r w:rsidR="008E3520" w:rsidRPr="00065AAA">
        <w:rPr>
          <w:rFonts w:ascii="Times New Roman" w:eastAsia="Batang" w:hAnsi="Times New Roman" w:cs="Batang"/>
        </w:rPr>
        <w:t xml:space="preserve">ARPU </w:t>
      </w:r>
      <w:r w:rsidR="00544D1C" w:rsidRPr="00065AAA">
        <w:rPr>
          <w:rFonts w:ascii="Times New Roman" w:eastAsia="Batang" w:hAnsi="Times New Roman" w:cs="Batang"/>
        </w:rPr>
        <w:t xml:space="preserve">data </w:t>
      </w:r>
      <w:r w:rsidR="000763C0" w:rsidRPr="00065AAA">
        <w:rPr>
          <w:rFonts w:ascii="Times New Roman" w:eastAsia="Batang" w:hAnsi="Times New Roman" w:cs="Batang"/>
        </w:rPr>
        <w:t>over a</w:t>
      </w:r>
      <w:r w:rsidR="00544D1C" w:rsidRPr="00065AAA">
        <w:rPr>
          <w:rFonts w:ascii="Times New Roman" w:eastAsia="Batang" w:hAnsi="Times New Roman" w:cs="Batang"/>
        </w:rPr>
        <w:t xml:space="preserve"> </w:t>
      </w:r>
      <w:r w:rsidR="000763C0" w:rsidRPr="00065AAA">
        <w:rPr>
          <w:rFonts w:ascii="Times New Roman" w:eastAsia="Batang" w:hAnsi="Times New Roman" w:cs="Batang"/>
        </w:rPr>
        <w:t>six</w:t>
      </w:r>
      <w:r w:rsidR="00544D1C" w:rsidRPr="00065AAA">
        <w:rPr>
          <w:rFonts w:ascii="Times New Roman" w:eastAsia="Batang" w:hAnsi="Times New Roman" w:cs="Batang"/>
        </w:rPr>
        <w:t>-month period</w:t>
      </w:r>
      <w:r w:rsidR="00ED4FF8" w:rsidRPr="00065AAA">
        <w:rPr>
          <w:rFonts w:ascii="Times New Roman" w:eastAsia="Batang" w:hAnsi="Times New Roman" w:cs="Batang"/>
        </w:rPr>
        <w:t xml:space="preserve"> was an attempt to reveal the</w:t>
      </w:r>
      <w:r w:rsidR="008E3520" w:rsidRPr="00065AAA">
        <w:rPr>
          <w:rFonts w:ascii="Times New Roman" w:eastAsia="Batang" w:hAnsi="Times New Roman" w:cs="Batang"/>
        </w:rPr>
        <w:t xml:space="preserve"> longitudinal</w:t>
      </w:r>
      <w:r w:rsidR="00ED4FF8" w:rsidRPr="00065AAA">
        <w:rPr>
          <w:rFonts w:ascii="Times New Roman" w:eastAsia="Batang" w:hAnsi="Times New Roman" w:cs="Batang"/>
        </w:rPr>
        <w:t xml:space="preserve"> effect of satisfaction/dissatisfaction on </w:t>
      </w:r>
      <w:r w:rsidR="00B43CCF">
        <w:rPr>
          <w:rFonts w:ascii="Times New Roman" w:eastAsia="Batang" w:hAnsi="Times New Roman" w:cs="Batang"/>
        </w:rPr>
        <w:t>DSM</w:t>
      </w:r>
      <w:r w:rsidR="00ED4FF8" w:rsidRPr="00065AAA">
        <w:rPr>
          <w:rFonts w:ascii="Times New Roman" w:eastAsia="Batang" w:hAnsi="Times New Roman" w:cs="Batang"/>
        </w:rPr>
        <w:t xml:space="preserve"> usage.</w:t>
      </w:r>
      <w:r w:rsidR="00856FAE" w:rsidRPr="00065AAA">
        <w:rPr>
          <w:rFonts w:ascii="Times New Roman" w:eastAsia="Batang" w:hAnsi="Times New Roman" w:cs="Batang"/>
        </w:rPr>
        <w:t xml:space="preserve"> </w:t>
      </w:r>
      <w:r w:rsidR="008E3520" w:rsidRPr="00065AAA">
        <w:rPr>
          <w:rFonts w:ascii="Times New Roman" w:eastAsia="Batang" w:hAnsi="Times New Roman" w:cs="Batang"/>
        </w:rPr>
        <w:t>Both t</w:t>
      </w:r>
      <w:r w:rsidR="00856FAE" w:rsidRPr="00065AAA">
        <w:rPr>
          <w:rFonts w:ascii="Times New Roman" w:eastAsia="Batang" w:hAnsi="Times New Roman" w:cs="Batang"/>
        </w:rPr>
        <w:t xml:space="preserve">he </w:t>
      </w:r>
      <w:r w:rsidR="00BC77D2" w:rsidRPr="00065AAA">
        <w:rPr>
          <w:rFonts w:ascii="Times New Roman" w:eastAsia="Batang" w:hAnsi="Times New Roman" w:cs="Batang"/>
        </w:rPr>
        <w:t xml:space="preserve">cross-sectional </w:t>
      </w:r>
      <w:r w:rsidR="008E3520" w:rsidRPr="00065AAA">
        <w:rPr>
          <w:rFonts w:ascii="Times New Roman" w:eastAsia="Batang" w:hAnsi="Times New Roman" w:cs="Batang"/>
        </w:rPr>
        <w:t xml:space="preserve">and longitudinal </w:t>
      </w:r>
      <w:r w:rsidR="00BC77D2" w:rsidRPr="00065AAA">
        <w:rPr>
          <w:rFonts w:ascii="Times New Roman" w:eastAsia="Batang" w:hAnsi="Times New Roman" w:cs="Batang"/>
        </w:rPr>
        <w:t xml:space="preserve">data </w:t>
      </w:r>
      <w:r w:rsidR="00856FAE" w:rsidRPr="00065AAA">
        <w:rPr>
          <w:rFonts w:ascii="Times New Roman" w:eastAsia="Batang" w:hAnsi="Times New Roman" w:cs="Batang"/>
        </w:rPr>
        <w:t>analys</w:t>
      </w:r>
      <w:r w:rsidR="000763C0" w:rsidRPr="00065AAA">
        <w:rPr>
          <w:rFonts w:ascii="Times New Roman" w:eastAsia="Batang" w:hAnsi="Times New Roman" w:cs="Batang"/>
        </w:rPr>
        <w:t>e</w:t>
      </w:r>
      <w:r w:rsidR="00856FAE" w:rsidRPr="00065AAA">
        <w:rPr>
          <w:rFonts w:ascii="Times New Roman" w:eastAsia="Batang" w:hAnsi="Times New Roman" w:cs="Batang"/>
        </w:rPr>
        <w:t xml:space="preserve">s indicate </w:t>
      </w:r>
      <w:r w:rsidR="0077784E" w:rsidRPr="00065AAA">
        <w:rPr>
          <w:rFonts w:ascii="Times New Roman" w:eastAsia="Batang" w:hAnsi="Times New Roman" w:cs="Batang"/>
        </w:rPr>
        <w:t xml:space="preserve">a </w:t>
      </w:r>
      <w:r w:rsidR="00BC77D2" w:rsidRPr="00065AAA">
        <w:rPr>
          <w:rFonts w:ascii="Times New Roman" w:eastAsia="Batang" w:hAnsi="Times New Roman" w:cs="Batang"/>
        </w:rPr>
        <w:t xml:space="preserve">clear </w:t>
      </w:r>
      <w:r w:rsidR="0077784E" w:rsidRPr="00065AAA">
        <w:rPr>
          <w:rFonts w:ascii="Times New Roman" w:eastAsia="Batang" w:hAnsi="Times New Roman" w:cs="Batang"/>
        </w:rPr>
        <w:t xml:space="preserve">connection </w:t>
      </w:r>
      <w:r w:rsidR="00856FAE" w:rsidRPr="00065AAA">
        <w:rPr>
          <w:rFonts w:ascii="Times New Roman" w:eastAsia="Batang" w:hAnsi="Times New Roman" w:cs="Batang"/>
        </w:rPr>
        <w:t xml:space="preserve">between </w:t>
      </w:r>
      <w:r w:rsidR="00BC77D2" w:rsidRPr="00065AAA">
        <w:rPr>
          <w:rFonts w:ascii="Times New Roman" w:eastAsia="Batang" w:hAnsi="Times New Roman" w:cs="Batang"/>
        </w:rPr>
        <w:t xml:space="preserve">the level of </w:t>
      </w:r>
      <w:r w:rsidR="00856FAE" w:rsidRPr="00065AAA">
        <w:rPr>
          <w:rFonts w:ascii="Times New Roman" w:eastAsia="Batang" w:hAnsi="Times New Roman" w:cs="Batang"/>
        </w:rPr>
        <w:t xml:space="preserve">satisfaction/dissatisfaction and </w:t>
      </w:r>
      <w:r w:rsidR="00BC77D2" w:rsidRPr="00065AAA">
        <w:rPr>
          <w:rFonts w:ascii="Times New Roman" w:eastAsia="Batang" w:hAnsi="Times New Roman" w:cs="Batang"/>
        </w:rPr>
        <w:t xml:space="preserve">usage increase/decrease </w:t>
      </w:r>
      <w:r w:rsidR="00C82F5E" w:rsidRPr="00065AAA">
        <w:rPr>
          <w:rFonts w:ascii="Times New Roman" w:eastAsia="Batang" w:hAnsi="Times New Roman" w:cs="Batang"/>
        </w:rPr>
        <w:t xml:space="preserve">during </w:t>
      </w:r>
      <w:r w:rsidR="00BC77D2" w:rsidRPr="00065AAA">
        <w:rPr>
          <w:rFonts w:ascii="Times New Roman" w:eastAsia="Batang" w:hAnsi="Times New Roman" w:cs="Batang"/>
        </w:rPr>
        <w:t>the</w:t>
      </w:r>
      <w:r w:rsidR="00C82F5E" w:rsidRPr="00065AAA">
        <w:rPr>
          <w:rFonts w:ascii="Times New Roman" w:eastAsia="Batang" w:hAnsi="Times New Roman" w:cs="Batang"/>
        </w:rPr>
        <w:t xml:space="preserve"> </w:t>
      </w:r>
      <w:r w:rsidR="00C82F5E" w:rsidRPr="00065AAA">
        <w:rPr>
          <w:rFonts w:ascii="Times New Roman" w:hAnsi="Times New Roman"/>
        </w:rPr>
        <w:t xml:space="preserve">post-adoption </w:t>
      </w:r>
      <w:r w:rsidR="00BC77D2" w:rsidRPr="00065AAA">
        <w:rPr>
          <w:rFonts w:ascii="Times New Roman" w:eastAsia="Batang" w:hAnsi="Times New Roman" w:cs="Batang"/>
        </w:rPr>
        <w:t>period</w:t>
      </w:r>
      <w:r w:rsidR="00856FAE" w:rsidRPr="00065AAA">
        <w:rPr>
          <w:rFonts w:ascii="Times New Roman" w:eastAsia="Batang" w:hAnsi="Times New Roman" w:cs="Batang"/>
        </w:rPr>
        <w:t>.</w:t>
      </w:r>
    </w:p>
    <w:p w:rsidR="000C38DA" w:rsidRPr="00065AAA" w:rsidRDefault="000C38DA" w:rsidP="00311EFA">
      <w:pPr>
        <w:pStyle w:val="s0"/>
        <w:spacing w:line="360" w:lineRule="auto"/>
        <w:jc w:val="both"/>
        <w:rPr>
          <w:rFonts w:ascii="Times New Roman" w:hAnsi="Times New Roman"/>
          <w:b/>
        </w:rPr>
      </w:pPr>
    </w:p>
    <w:p w:rsidR="00A50B29" w:rsidRPr="00065AAA" w:rsidRDefault="000C38DA" w:rsidP="00311EFA">
      <w:pPr>
        <w:pStyle w:val="s0"/>
        <w:spacing w:line="360" w:lineRule="auto"/>
        <w:jc w:val="both"/>
        <w:rPr>
          <w:rFonts w:ascii="Times New Roman" w:hAnsi="Times New Roman"/>
        </w:rPr>
      </w:pPr>
      <w:r w:rsidRPr="00065AAA">
        <w:rPr>
          <w:rFonts w:ascii="Times New Roman" w:hAnsi="Times New Roman"/>
          <w:b/>
        </w:rPr>
        <w:t>Implications</w:t>
      </w:r>
    </w:p>
    <w:p w:rsidR="005F2A26" w:rsidRPr="00065AAA" w:rsidRDefault="00083200" w:rsidP="00311EFA">
      <w:pPr>
        <w:pStyle w:val="s0"/>
        <w:spacing w:line="360" w:lineRule="auto"/>
        <w:jc w:val="both"/>
        <w:rPr>
          <w:rFonts w:ascii="Times New Roman" w:eastAsia="Batang" w:hAnsi="Times New Roman" w:cs="Batang"/>
        </w:rPr>
      </w:pPr>
      <w:r w:rsidRPr="00065AAA">
        <w:rPr>
          <w:rFonts w:ascii="Times New Roman" w:hAnsi="Times New Roman"/>
        </w:rPr>
        <w:t xml:space="preserve">This study </w:t>
      </w:r>
      <w:r>
        <w:rPr>
          <w:rFonts w:ascii="Times New Roman" w:hAnsi="Times New Roman"/>
        </w:rPr>
        <w:t xml:space="preserve">has </w:t>
      </w:r>
      <w:r w:rsidR="009233C0" w:rsidRPr="00065AAA">
        <w:rPr>
          <w:rFonts w:ascii="Times New Roman" w:hAnsi="Times New Roman"/>
        </w:rPr>
        <w:t>several theore</w:t>
      </w:r>
      <w:r w:rsidR="00573253" w:rsidRPr="00065AAA">
        <w:rPr>
          <w:rFonts w:ascii="Times New Roman" w:hAnsi="Times New Roman"/>
        </w:rPr>
        <w:t xml:space="preserve">tical </w:t>
      </w:r>
      <w:r w:rsidR="00934DDF" w:rsidRPr="00065AAA">
        <w:rPr>
          <w:rFonts w:ascii="Times New Roman" w:hAnsi="Times New Roman"/>
        </w:rPr>
        <w:t xml:space="preserve">and practical </w:t>
      </w:r>
      <w:r w:rsidR="00573253" w:rsidRPr="00065AAA">
        <w:rPr>
          <w:rFonts w:ascii="Times New Roman" w:hAnsi="Times New Roman"/>
        </w:rPr>
        <w:t>implications</w:t>
      </w:r>
      <w:r w:rsidR="009233C0" w:rsidRPr="00065AAA">
        <w:rPr>
          <w:rFonts w:ascii="Times New Roman" w:hAnsi="Times New Roman"/>
        </w:rPr>
        <w:t xml:space="preserve">. </w:t>
      </w:r>
      <w:r w:rsidR="00A832F6">
        <w:rPr>
          <w:rFonts w:ascii="Times New Roman" w:hAnsi="Times New Roman"/>
        </w:rPr>
        <w:t>It was</w:t>
      </w:r>
      <w:r w:rsidR="00185C93" w:rsidRPr="00065AAA">
        <w:rPr>
          <w:rFonts w:ascii="Times New Roman" w:hAnsi="Times New Roman"/>
        </w:rPr>
        <w:t xml:space="preserve"> </w:t>
      </w:r>
      <w:r w:rsidR="000763C0" w:rsidRPr="00065AAA">
        <w:rPr>
          <w:rFonts w:ascii="Times New Roman" w:hAnsi="Times New Roman"/>
        </w:rPr>
        <w:t xml:space="preserve">grounded </w:t>
      </w:r>
      <w:r w:rsidR="00185C93" w:rsidRPr="00065AAA">
        <w:rPr>
          <w:rFonts w:ascii="Times New Roman" w:hAnsi="Times New Roman"/>
        </w:rPr>
        <w:t xml:space="preserve">on </w:t>
      </w:r>
      <w:r w:rsidR="00A50B29" w:rsidRPr="00065AAA">
        <w:rPr>
          <w:rFonts w:ascii="Times New Roman" w:hAnsi="Times New Roman"/>
        </w:rPr>
        <w:t xml:space="preserve">the </w:t>
      </w:r>
      <w:r w:rsidR="00524D89" w:rsidRPr="00065AAA">
        <w:rPr>
          <w:rFonts w:ascii="Times New Roman" w:hAnsi="Times New Roman"/>
        </w:rPr>
        <w:t xml:space="preserve">presumption that </w:t>
      </w:r>
      <w:r w:rsidR="00E15C18" w:rsidRPr="00065AAA">
        <w:rPr>
          <w:rFonts w:ascii="Times New Roman" w:hAnsi="Times New Roman"/>
        </w:rPr>
        <w:t xml:space="preserve">both </w:t>
      </w:r>
      <w:r w:rsidR="0007531E" w:rsidRPr="00065AAA">
        <w:rPr>
          <w:rFonts w:ascii="Times New Roman" w:hAnsi="Times New Roman"/>
        </w:rPr>
        <w:t xml:space="preserve">asymmetric </w:t>
      </w:r>
      <w:r w:rsidR="00E15C18" w:rsidRPr="00065AAA">
        <w:rPr>
          <w:rFonts w:ascii="Times New Roman" w:hAnsi="Times New Roman"/>
        </w:rPr>
        <w:t>bi-directionality</w:t>
      </w:r>
      <w:r w:rsidR="0007531E" w:rsidRPr="00065AAA">
        <w:rPr>
          <w:rFonts w:ascii="Times New Roman" w:hAnsi="Times New Roman"/>
        </w:rPr>
        <w:t xml:space="preserve"> </w:t>
      </w:r>
      <w:r w:rsidR="00E15C18" w:rsidRPr="00065AAA">
        <w:rPr>
          <w:rFonts w:ascii="Times New Roman" w:hAnsi="Times New Roman"/>
        </w:rPr>
        <w:t xml:space="preserve">and </w:t>
      </w:r>
      <w:r w:rsidR="0007531E" w:rsidRPr="00065AAA">
        <w:rPr>
          <w:rFonts w:ascii="Times New Roman" w:hAnsi="Times New Roman"/>
        </w:rPr>
        <w:t xml:space="preserve">symmetric </w:t>
      </w:r>
      <w:r w:rsidR="00E15C18" w:rsidRPr="00065AAA">
        <w:rPr>
          <w:rFonts w:ascii="Times New Roman" w:hAnsi="Times New Roman"/>
        </w:rPr>
        <w:t>unidimensionality</w:t>
      </w:r>
      <w:r w:rsidR="00185C93" w:rsidRPr="00065AAA">
        <w:rPr>
          <w:rFonts w:ascii="Times New Roman" w:hAnsi="Times New Roman"/>
        </w:rPr>
        <w:t xml:space="preserve"> </w:t>
      </w:r>
      <w:r w:rsidR="009C61BF" w:rsidRPr="00065AAA">
        <w:rPr>
          <w:rFonts w:ascii="Times New Roman" w:hAnsi="Times New Roman"/>
        </w:rPr>
        <w:t xml:space="preserve">can explain </w:t>
      </w:r>
      <w:r w:rsidR="000763C0" w:rsidRPr="00065AAA">
        <w:rPr>
          <w:rFonts w:ascii="Times New Roman" w:hAnsi="Times New Roman"/>
        </w:rPr>
        <w:t>how</w:t>
      </w:r>
      <w:r w:rsidR="00524D89" w:rsidRPr="00065AAA">
        <w:rPr>
          <w:rFonts w:ascii="Times New Roman" w:hAnsi="Times New Roman"/>
        </w:rPr>
        <w:t xml:space="preserve"> </w:t>
      </w:r>
      <w:r w:rsidR="00185C93" w:rsidRPr="00065AAA">
        <w:rPr>
          <w:rFonts w:ascii="Times New Roman" w:hAnsi="Times New Roman"/>
        </w:rPr>
        <w:t xml:space="preserve">antecedent variables shape </w:t>
      </w:r>
      <w:r w:rsidR="00A50B29" w:rsidRPr="00065AAA">
        <w:rPr>
          <w:rFonts w:ascii="Times New Roman" w:hAnsi="Times New Roman"/>
        </w:rPr>
        <w:t xml:space="preserve">user </w:t>
      </w:r>
      <w:r w:rsidR="008A359B" w:rsidRPr="00065AAA">
        <w:rPr>
          <w:rFonts w:ascii="Times New Roman" w:hAnsi="Times New Roman"/>
        </w:rPr>
        <w:t xml:space="preserve">attitudes and </w:t>
      </w:r>
      <w:r w:rsidR="00A50B29" w:rsidRPr="00065AAA">
        <w:rPr>
          <w:rFonts w:ascii="Times New Roman" w:hAnsi="Times New Roman"/>
        </w:rPr>
        <w:t>behavior</w:t>
      </w:r>
      <w:r w:rsidR="00185C93" w:rsidRPr="00065AAA">
        <w:rPr>
          <w:rFonts w:ascii="Times New Roman" w:hAnsi="Times New Roman"/>
        </w:rPr>
        <w:t>s</w:t>
      </w:r>
      <w:r w:rsidR="00524D89" w:rsidRPr="00065AAA">
        <w:rPr>
          <w:rFonts w:ascii="Times New Roman" w:hAnsi="Times New Roman"/>
        </w:rPr>
        <w:t>.</w:t>
      </w:r>
      <w:r w:rsidR="008A359B" w:rsidRPr="00065AAA">
        <w:rPr>
          <w:rFonts w:ascii="Times New Roman" w:hAnsi="Times New Roman"/>
        </w:rPr>
        <w:t xml:space="preserve"> </w:t>
      </w:r>
      <w:r w:rsidR="00954507" w:rsidRPr="00065AAA">
        <w:rPr>
          <w:rFonts w:ascii="Times New Roman" w:hAnsi="Times New Roman"/>
        </w:rPr>
        <w:t xml:space="preserve">As confirmed by </w:t>
      </w:r>
      <w:r w:rsidR="00954507" w:rsidRPr="00065AAA">
        <w:rPr>
          <w:rFonts w:ascii="Times New Roman" w:eastAsia="Batang" w:hAnsi="Times New Roman" w:cs="Batang"/>
        </w:rPr>
        <w:t xml:space="preserve">the </w:t>
      </w:r>
      <w:r w:rsidR="000763C0" w:rsidRPr="00065AAA">
        <w:rPr>
          <w:rFonts w:ascii="Times New Roman" w:eastAsia="Batang" w:hAnsi="Times New Roman" w:cs="Batang"/>
        </w:rPr>
        <w:t>effect</w:t>
      </w:r>
      <w:r w:rsidR="00A832F6">
        <w:rPr>
          <w:rFonts w:ascii="Times New Roman" w:eastAsia="Batang" w:hAnsi="Times New Roman" w:cs="Batang"/>
        </w:rPr>
        <w:t>s</w:t>
      </w:r>
      <w:r w:rsidR="000763C0" w:rsidRPr="00065AAA">
        <w:rPr>
          <w:rFonts w:ascii="Times New Roman" w:eastAsia="Batang" w:hAnsi="Times New Roman" w:cs="Batang"/>
        </w:rPr>
        <w:t xml:space="preserve"> </w:t>
      </w:r>
      <w:r w:rsidR="00B428F2" w:rsidRPr="00065AAA">
        <w:rPr>
          <w:rFonts w:ascii="Times New Roman" w:eastAsia="Batang" w:hAnsi="Times New Roman" w:cs="Batang"/>
        </w:rPr>
        <w:t xml:space="preserve">of </w:t>
      </w:r>
      <w:r w:rsidR="00954507" w:rsidRPr="00065AAA">
        <w:rPr>
          <w:rFonts w:ascii="Times New Roman" w:eastAsia="Batang" w:hAnsi="Times New Roman" w:cs="Batang"/>
        </w:rPr>
        <w:t xml:space="preserve">information quality, system quality, and monetary value on </w:t>
      </w:r>
      <w:r w:rsidR="000763C0" w:rsidRPr="00065AAA">
        <w:rPr>
          <w:rFonts w:ascii="Times New Roman" w:eastAsia="Batang" w:hAnsi="Times New Roman" w:cs="Batang"/>
        </w:rPr>
        <w:t xml:space="preserve">the </w:t>
      </w:r>
      <w:r w:rsidR="00954507" w:rsidRPr="00065AAA">
        <w:rPr>
          <w:rFonts w:ascii="Times New Roman" w:eastAsia="Batang" w:hAnsi="Times New Roman" w:cs="Batang"/>
        </w:rPr>
        <w:t>performance variables</w:t>
      </w:r>
      <w:r w:rsidR="009C61BF" w:rsidRPr="00065AAA">
        <w:rPr>
          <w:rFonts w:ascii="Times New Roman" w:hAnsi="Times New Roman"/>
        </w:rPr>
        <w:t xml:space="preserve">, the </w:t>
      </w:r>
      <w:r w:rsidR="00B428F2" w:rsidRPr="00065AAA">
        <w:rPr>
          <w:rFonts w:ascii="Times New Roman" w:hAnsi="Times New Roman"/>
        </w:rPr>
        <w:t xml:space="preserve">influence </w:t>
      </w:r>
      <w:r w:rsidR="009C61BF" w:rsidRPr="00065AAA">
        <w:rPr>
          <w:rFonts w:ascii="Times New Roman" w:hAnsi="Times New Roman"/>
        </w:rPr>
        <w:t>of</w:t>
      </w:r>
      <w:r w:rsidR="001B583E" w:rsidRPr="00065AAA">
        <w:rPr>
          <w:rFonts w:ascii="Times New Roman" w:hAnsi="Times New Roman"/>
        </w:rPr>
        <w:t xml:space="preserve"> </w:t>
      </w:r>
      <w:r w:rsidR="009C61BF" w:rsidRPr="00065AAA">
        <w:rPr>
          <w:rFonts w:ascii="Times New Roman" w:hAnsi="Times New Roman"/>
        </w:rPr>
        <w:t>CSFs</w:t>
      </w:r>
      <w:r w:rsidR="00954507" w:rsidRPr="00065AAA">
        <w:rPr>
          <w:rFonts w:ascii="Times New Roman" w:hAnsi="Times New Roman"/>
        </w:rPr>
        <w:t xml:space="preserve"> on</w:t>
      </w:r>
      <w:r w:rsidR="00C57A4F" w:rsidRPr="00065AAA">
        <w:rPr>
          <w:rFonts w:ascii="Times New Roman" w:hAnsi="Times New Roman"/>
        </w:rPr>
        <w:t xml:space="preserve"> </w:t>
      </w:r>
      <w:r w:rsidR="00C24651">
        <w:rPr>
          <w:rFonts w:ascii="Times New Roman" w:hAnsi="Times New Roman"/>
        </w:rPr>
        <w:t xml:space="preserve">an </w:t>
      </w:r>
      <w:r w:rsidR="00C57A4F" w:rsidRPr="00065AAA">
        <w:rPr>
          <w:rFonts w:ascii="Times New Roman" w:hAnsi="Times New Roman"/>
        </w:rPr>
        <w:t>IT service at the personal level</w:t>
      </w:r>
      <w:r w:rsidR="009C61BF" w:rsidRPr="00065AAA">
        <w:rPr>
          <w:rFonts w:ascii="Times New Roman" w:hAnsi="Times New Roman"/>
        </w:rPr>
        <w:t xml:space="preserve"> </w:t>
      </w:r>
      <w:r w:rsidR="000763C0" w:rsidRPr="00065AAA">
        <w:rPr>
          <w:rFonts w:ascii="Times New Roman" w:hAnsi="Times New Roman"/>
        </w:rPr>
        <w:t>m</w:t>
      </w:r>
      <w:r w:rsidR="001079E7">
        <w:rPr>
          <w:rFonts w:ascii="Times New Roman" w:hAnsi="Times New Roman"/>
        </w:rPr>
        <w:t>ay</w:t>
      </w:r>
      <w:r w:rsidR="001B583E" w:rsidRPr="00065AAA">
        <w:rPr>
          <w:rFonts w:ascii="Times New Roman" w:hAnsi="Times New Roman"/>
        </w:rPr>
        <w:t xml:space="preserve"> be approached </w:t>
      </w:r>
      <w:r w:rsidR="00A832F6">
        <w:rPr>
          <w:rFonts w:ascii="Times New Roman" w:hAnsi="Times New Roman"/>
        </w:rPr>
        <w:t xml:space="preserve">from </w:t>
      </w:r>
      <w:r w:rsidR="00954507" w:rsidRPr="00065AAA">
        <w:rPr>
          <w:rFonts w:ascii="Times New Roman" w:hAnsi="Times New Roman"/>
        </w:rPr>
        <w:t xml:space="preserve">both </w:t>
      </w:r>
      <w:r w:rsidR="00C24651">
        <w:rPr>
          <w:rFonts w:ascii="Times New Roman" w:hAnsi="Times New Roman"/>
        </w:rPr>
        <w:t>dichotom</w:t>
      </w:r>
      <w:r w:rsidR="00A832F6">
        <w:rPr>
          <w:rFonts w:ascii="Times New Roman" w:hAnsi="Times New Roman"/>
        </w:rPr>
        <w:t>ous</w:t>
      </w:r>
      <w:r w:rsidR="00C24651">
        <w:rPr>
          <w:rFonts w:ascii="Times New Roman" w:hAnsi="Times New Roman"/>
        </w:rPr>
        <w:t xml:space="preserve"> </w:t>
      </w:r>
      <w:r w:rsidR="00A832F6">
        <w:rPr>
          <w:rFonts w:ascii="Times New Roman" w:hAnsi="Times New Roman"/>
        </w:rPr>
        <w:t>and</w:t>
      </w:r>
      <w:r w:rsidR="00C24651">
        <w:rPr>
          <w:rFonts w:ascii="Times New Roman" w:hAnsi="Times New Roman"/>
        </w:rPr>
        <w:t xml:space="preserve"> non-dichotom</w:t>
      </w:r>
      <w:r w:rsidR="00A832F6">
        <w:rPr>
          <w:rFonts w:ascii="Times New Roman" w:hAnsi="Times New Roman"/>
        </w:rPr>
        <w:t>ous</w:t>
      </w:r>
      <w:r w:rsidR="00C24651">
        <w:rPr>
          <w:rFonts w:ascii="Times New Roman" w:hAnsi="Times New Roman"/>
        </w:rPr>
        <w:t xml:space="preserve"> </w:t>
      </w:r>
      <w:r w:rsidR="009E7208" w:rsidRPr="00065AAA">
        <w:rPr>
          <w:rFonts w:ascii="Times New Roman" w:hAnsi="Times New Roman"/>
        </w:rPr>
        <w:t>angles</w:t>
      </w:r>
      <w:r w:rsidR="001B583E" w:rsidRPr="00065AAA">
        <w:rPr>
          <w:rFonts w:ascii="Times New Roman" w:hAnsi="Times New Roman"/>
        </w:rPr>
        <w:t>.</w:t>
      </w:r>
      <w:r w:rsidR="00B14954">
        <w:rPr>
          <w:rFonts w:ascii="Times New Roman" w:hAnsi="Times New Roman"/>
        </w:rPr>
        <w:t xml:space="preserve"> </w:t>
      </w:r>
      <w:r w:rsidR="00A832F6">
        <w:rPr>
          <w:rFonts w:ascii="Times New Roman" w:hAnsi="Times New Roman"/>
        </w:rPr>
        <w:t>Thus</w:t>
      </w:r>
      <w:r w:rsidR="00B14954">
        <w:rPr>
          <w:rFonts w:ascii="Times New Roman" w:hAnsi="Times New Roman"/>
        </w:rPr>
        <w:t>, r</w:t>
      </w:r>
      <w:r w:rsidR="000763C0" w:rsidRPr="00065AAA">
        <w:rPr>
          <w:rFonts w:ascii="Times New Roman" w:hAnsi="Times New Roman"/>
        </w:rPr>
        <w:t xml:space="preserve">esearchers </w:t>
      </w:r>
      <w:r w:rsidR="00A832F6">
        <w:rPr>
          <w:rFonts w:ascii="Times New Roman" w:hAnsi="Times New Roman"/>
        </w:rPr>
        <w:t>m</w:t>
      </w:r>
      <w:r w:rsidR="001079E7">
        <w:rPr>
          <w:rFonts w:ascii="Times New Roman" w:hAnsi="Times New Roman"/>
        </w:rPr>
        <w:t>ay</w:t>
      </w:r>
      <w:r w:rsidR="00A832F6" w:rsidRPr="00065AAA">
        <w:rPr>
          <w:rFonts w:ascii="Times New Roman" w:hAnsi="Times New Roman"/>
        </w:rPr>
        <w:t xml:space="preserve"> </w:t>
      </w:r>
      <w:r w:rsidR="00944BDA" w:rsidRPr="00065AAA">
        <w:rPr>
          <w:rFonts w:ascii="Times New Roman" w:hAnsi="Times New Roman"/>
        </w:rPr>
        <w:t>begin with an open mind</w:t>
      </w:r>
      <w:r w:rsidR="000763C0" w:rsidRPr="00065AAA">
        <w:rPr>
          <w:rFonts w:ascii="Times New Roman" w:hAnsi="Times New Roman"/>
        </w:rPr>
        <w:t>,</w:t>
      </w:r>
      <w:r w:rsidR="001B583E" w:rsidRPr="00065AAA">
        <w:rPr>
          <w:rFonts w:ascii="Times New Roman" w:hAnsi="Times New Roman"/>
        </w:rPr>
        <w:t xml:space="preserve"> </w:t>
      </w:r>
      <w:r w:rsidR="000763C0" w:rsidRPr="00065AAA">
        <w:rPr>
          <w:rFonts w:ascii="Times New Roman" w:hAnsi="Times New Roman"/>
        </w:rPr>
        <w:t>realizing that</w:t>
      </w:r>
      <w:r w:rsidR="001B583E" w:rsidRPr="00065AAA">
        <w:rPr>
          <w:rFonts w:ascii="Times New Roman" w:eastAsia="Batang" w:hAnsi="Times New Roman" w:cs="Batang"/>
        </w:rPr>
        <w:t xml:space="preserve"> satisfaction and dissatisfaction </w:t>
      </w:r>
      <w:r w:rsidR="009E7208" w:rsidRPr="00065AAA">
        <w:rPr>
          <w:rFonts w:ascii="Times New Roman" w:eastAsia="Batang" w:hAnsi="Times New Roman" w:cs="Batang"/>
        </w:rPr>
        <w:t>do not</w:t>
      </w:r>
      <w:r w:rsidR="001B583E" w:rsidRPr="00065AAA">
        <w:rPr>
          <w:rFonts w:ascii="Times New Roman" w:eastAsia="Batang" w:hAnsi="Times New Roman" w:cs="Batang"/>
        </w:rPr>
        <w:t xml:space="preserve"> </w:t>
      </w:r>
      <w:r w:rsidR="00944BDA" w:rsidRPr="00065AAA">
        <w:rPr>
          <w:rFonts w:ascii="Times New Roman" w:eastAsia="Batang" w:hAnsi="Times New Roman" w:cs="Batang"/>
        </w:rPr>
        <w:t xml:space="preserve">necessarily </w:t>
      </w:r>
      <w:r w:rsidR="001B583E" w:rsidRPr="00065AAA">
        <w:rPr>
          <w:rFonts w:ascii="Times New Roman" w:eastAsia="Batang" w:hAnsi="Times New Roman" w:cs="Batang"/>
        </w:rPr>
        <w:t xml:space="preserve">represent opposite </w:t>
      </w:r>
      <w:r w:rsidR="00B14954">
        <w:rPr>
          <w:rFonts w:ascii="Times New Roman" w:eastAsia="Batang" w:hAnsi="Times New Roman" w:cs="Batang"/>
        </w:rPr>
        <w:t>concepts o</w:t>
      </w:r>
      <w:r w:rsidR="00A832F6">
        <w:rPr>
          <w:rFonts w:ascii="Times New Roman" w:eastAsia="Batang" w:hAnsi="Times New Roman" w:cs="Batang"/>
        </w:rPr>
        <w:t>f</w:t>
      </w:r>
      <w:r w:rsidR="00B14954">
        <w:rPr>
          <w:rFonts w:ascii="Times New Roman" w:eastAsia="Batang" w:hAnsi="Times New Roman" w:cs="Batang"/>
        </w:rPr>
        <w:t xml:space="preserve"> a </w:t>
      </w:r>
      <w:r w:rsidR="00944BDA" w:rsidRPr="00065AAA">
        <w:rPr>
          <w:rFonts w:ascii="Times New Roman" w:eastAsia="Batang" w:hAnsi="Times New Roman" w:cs="Batang"/>
        </w:rPr>
        <w:t>single</w:t>
      </w:r>
      <w:r w:rsidR="00B14954">
        <w:rPr>
          <w:rFonts w:ascii="Times New Roman" w:eastAsia="Batang" w:hAnsi="Times New Roman" w:cs="Batang"/>
        </w:rPr>
        <w:t xml:space="preserve"> </w:t>
      </w:r>
      <w:r w:rsidR="00C57A4F" w:rsidRPr="00065AAA">
        <w:rPr>
          <w:rFonts w:ascii="Times New Roman" w:eastAsia="Batang" w:hAnsi="Times New Roman" w:cs="Batang"/>
        </w:rPr>
        <w:t>dimension</w:t>
      </w:r>
      <w:r w:rsidR="009E7208" w:rsidRPr="00065AAA">
        <w:rPr>
          <w:rFonts w:ascii="Times New Roman" w:eastAsia="Batang" w:hAnsi="Times New Roman" w:cs="Batang"/>
        </w:rPr>
        <w:t xml:space="preserve"> (Anderson and Sullivan, 1993)</w:t>
      </w:r>
      <w:r w:rsidR="00A832F6">
        <w:rPr>
          <w:rFonts w:ascii="Times New Roman" w:eastAsia="Batang" w:hAnsi="Times New Roman" w:cs="Batang"/>
        </w:rPr>
        <w:t>,</w:t>
      </w:r>
      <w:r w:rsidR="009E7208" w:rsidRPr="00065AAA">
        <w:rPr>
          <w:rFonts w:ascii="Times New Roman" w:eastAsia="Batang" w:hAnsi="Times New Roman" w:cs="Batang"/>
        </w:rPr>
        <w:t xml:space="preserve"> and</w:t>
      </w:r>
      <w:r w:rsidR="00CF5B0A" w:rsidRPr="00065AAA">
        <w:rPr>
          <w:rFonts w:ascii="Times New Roman" w:eastAsia="Batang" w:hAnsi="Times New Roman" w:cs="Batang"/>
        </w:rPr>
        <w:t xml:space="preserve"> </w:t>
      </w:r>
      <w:r w:rsidR="00A832F6">
        <w:rPr>
          <w:rFonts w:ascii="Times New Roman" w:eastAsia="Batang" w:hAnsi="Times New Roman" w:cs="Batang"/>
        </w:rPr>
        <w:t xml:space="preserve">that </w:t>
      </w:r>
      <w:r w:rsidR="00B14954">
        <w:rPr>
          <w:rFonts w:ascii="Times New Roman" w:eastAsia="Batang" w:hAnsi="Times New Roman" w:cs="Batang"/>
        </w:rPr>
        <w:t xml:space="preserve">each could be </w:t>
      </w:r>
      <w:r w:rsidR="009E7208" w:rsidRPr="00065AAA">
        <w:rPr>
          <w:rFonts w:ascii="Times New Roman" w:eastAsia="Batang" w:hAnsi="Times New Roman" w:cs="Batang"/>
        </w:rPr>
        <w:t xml:space="preserve">more </w:t>
      </w:r>
      <w:r w:rsidR="00A832F6">
        <w:rPr>
          <w:rFonts w:ascii="Times New Roman" w:eastAsia="Batang" w:hAnsi="Times New Roman" w:cs="Batang"/>
        </w:rPr>
        <w:t xml:space="preserve">or less </w:t>
      </w:r>
      <w:r w:rsidR="00F362F2" w:rsidRPr="00065AAA">
        <w:rPr>
          <w:rFonts w:ascii="Times New Roman" w:eastAsia="Batang" w:hAnsi="Times New Roman" w:cs="Batang"/>
        </w:rPr>
        <w:t>responsive</w:t>
      </w:r>
      <w:r w:rsidR="009E7208" w:rsidRPr="00065AAA">
        <w:rPr>
          <w:rFonts w:ascii="Times New Roman" w:eastAsia="Batang" w:hAnsi="Times New Roman" w:cs="Batang"/>
        </w:rPr>
        <w:t xml:space="preserve"> to</w:t>
      </w:r>
      <w:r w:rsidR="00CF5B0A" w:rsidRPr="00065AAA">
        <w:rPr>
          <w:rFonts w:ascii="Times New Roman" w:eastAsia="Batang" w:hAnsi="Times New Roman" w:cs="Batang"/>
        </w:rPr>
        <w:t xml:space="preserve"> </w:t>
      </w:r>
      <w:r w:rsidR="00B14954">
        <w:rPr>
          <w:rFonts w:ascii="Times New Roman" w:eastAsia="Batang" w:hAnsi="Times New Roman" w:cs="Batang"/>
        </w:rPr>
        <w:t xml:space="preserve">a </w:t>
      </w:r>
      <w:r w:rsidR="00106DA7">
        <w:rPr>
          <w:rFonts w:ascii="Times New Roman" w:eastAsia="Batang" w:hAnsi="Times New Roman" w:cs="Batang"/>
        </w:rPr>
        <w:t xml:space="preserve">particular </w:t>
      </w:r>
      <w:r w:rsidR="001B583E" w:rsidRPr="00065AAA">
        <w:rPr>
          <w:rFonts w:ascii="Times New Roman" w:eastAsia="Batang" w:hAnsi="Times New Roman" w:cs="Batang"/>
        </w:rPr>
        <w:t>group of variables (</w:t>
      </w:r>
      <w:r w:rsidR="00106DA7">
        <w:rPr>
          <w:rFonts w:ascii="Times New Roman" w:hAnsi="Times New Roman"/>
        </w:rPr>
        <w:t>Chowdhary and Prakash, 2005</w:t>
      </w:r>
      <w:r w:rsidR="001B583E" w:rsidRPr="00065AAA">
        <w:rPr>
          <w:rFonts w:ascii="Times New Roman" w:eastAsia="Batang" w:hAnsi="Times New Roman" w:cs="Batang"/>
        </w:rPr>
        <w:t>).</w:t>
      </w:r>
    </w:p>
    <w:p w:rsidR="009233C0" w:rsidRPr="00065AAA" w:rsidRDefault="009233C0" w:rsidP="00311EFA">
      <w:pPr>
        <w:pStyle w:val="s0"/>
        <w:spacing w:line="360" w:lineRule="auto"/>
        <w:jc w:val="both"/>
        <w:rPr>
          <w:rFonts w:ascii="Times New Roman" w:hAnsi="Times New Roman"/>
        </w:rPr>
      </w:pPr>
    </w:p>
    <w:p w:rsidR="005F2A26" w:rsidRPr="00065AAA" w:rsidRDefault="00DD5EA5" w:rsidP="00311EFA">
      <w:pPr>
        <w:pStyle w:val="s0"/>
        <w:spacing w:line="360" w:lineRule="auto"/>
        <w:jc w:val="both"/>
        <w:rPr>
          <w:rFonts w:ascii="Times New Roman" w:hAnsi="Times New Roman"/>
        </w:rPr>
      </w:pPr>
      <w:r>
        <w:rPr>
          <w:rFonts w:ascii="Times New Roman" w:hAnsi="Times New Roman"/>
        </w:rPr>
        <w:t>R</w:t>
      </w:r>
      <w:r w:rsidR="001B583E" w:rsidRPr="00065AAA">
        <w:rPr>
          <w:rFonts w:ascii="Times New Roman" w:hAnsi="Times New Roman"/>
        </w:rPr>
        <w:t>elated to the first point,</w:t>
      </w:r>
      <w:r w:rsidR="00A832F6">
        <w:rPr>
          <w:rFonts w:ascii="Times New Roman" w:hAnsi="Times New Roman"/>
        </w:rPr>
        <w:t xml:space="preserve"> </w:t>
      </w:r>
      <w:r w:rsidR="001B583E" w:rsidRPr="00065AAA">
        <w:rPr>
          <w:rFonts w:ascii="Times New Roman" w:hAnsi="Times New Roman"/>
        </w:rPr>
        <w:t xml:space="preserve">researchers may take </w:t>
      </w:r>
      <w:r w:rsidR="00A832F6">
        <w:rPr>
          <w:rFonts w:ascii="Times New Roman" w:hAnsi="Times New Roman"/>
        </w:rPr>
        <w:t>the</w:t>
      </w:r>
      <w:r w:rsidR="00A832F6" w:rsidRPr="00065AAA">
        <w:rPr>
          <w:rFonts w:ascii="Times New Roman" w:hAnsi="Times New Roman"/>
        </w:rPr>
        <w:t xml:space="preserve"> </w:t>
      </w:r>
      <w:r w:rsidR="00524D89" w:rsidRPr="00065AAA">
        <w:rPr>
          <w:rFonts w:ascii="Times New Roman" w:hAnsi="Times New Roman"/>
        </w:rPr>
        <w:t xml:space="preserve">theoretical </w:t>
      </w:r>
      <w:r w:rsidR="00304746" w:rsidRPr="00065AAA">
        <w:rPr>
          <w:rFonts w:ascii="Times New Roman" w:hAnsi="Times New Roman"/>
        </w:rPr>
        <w:t xml:space="preserve">position that </w:t>
      </w:r>
      <w:r w:rsidR="00457B3C">
        <w:rPr>
          <w:rFonts w:ascii="Times New Roman" w:hAnsi="Times New Roman"/>
        </w:rPr>
        <w:t>an explanatory factor</w:t>
      </w:r>
      <w:r w:rsidR="00304746" w:rsidRPr="00065AAA">
        <w:rPr>
          <w:rFonts w:ascii="Times New Roman" w:hAnsi="Times New Roman"/>
        </w:rPr>
        <w:t xml:space="preserve"> </w:t>
      </w:r>
      <w:r w:rsidR="001079E7">
        <w:rPr>
          <w:rFonts w:ascii="Times New Roman" w:hAnsi="Times New Roman"/>
        </w:rPr>
        <w:t>is</w:t>
      </w:r>
      <w:r w:rsidR="00304746" w:rsidRPr="00065AAA">
        <w:rPr>
          <w:rFonts w:ascii="Times New Roman" w:hAnsi="Times New Roman"/>
        </w:rPr>
        <w:t xml:space="preserve"> understood in terms of </w:t>
      </w:r>
      <w:r w:rsidR="00457B3C">
        <w:rPr>
          <w:rFonts w:ascii="Times New Roman" w:hAnsi="Times New Roman"/>
        </w:rPr>
        <w:t xml:space="preserve">its </w:t>
      </w:r>
      <w:r w:rsidR="00304746" w:rsidRPr="00B14954">
        <w:rPr>
          <w:rFonts w:ascii="Times New Roman" w:hAnsi="Times New Roman"/>
          <w:i/>
        </w:rPr>
        <w:t>relative</w:t>
      </w:r>
      <w:r w:rsidR="00304746" w:rsidRPr="00065AAA">
        <w:rPr>
          <w:rFonts w:ascii="Times New Roman" w:hAnsi="Times New Roman"/>
        </w:rPr>
        <w:t xml:space="preserve"> </w:t>
      </w:r>
      <w:r w:rsidR="00A832F6">
        <w:rPr>
          <w:rFonts w:ascii="Times New Roman" w:hAnsi="Times New Roman"/>
        </w:rPr>
        <w:t>influence on</w:t>
      </w:r>
      <w:r w:rsidR="00304746" w:rsidRPr="00065AAA">
        <w:rPr>
          <w:rFonts w:ascii="Times New Roman" w:hAnsi="Times New Roman"/>
        </w:rPr>
        <w:t xml:space="preserve"> satisfaction </w:t>
      </w:r>
      <w:r w:rsidR="00B428F2" w:rsidRPr="00065AAA">
        <w:rPr>
          <w:rFonts w:ascii="Times New Roman" w:hAnsi="Times New Roman"/>
        </w:rPr>
        <w:t>versus</w:t>
      </w:r>
      <w:r w:rsidR="00304746" w:rsidRPr="00065AAA">
        <w:rPr>
          <w:rFonts w:ascii="Times New Roman" w:hAnsi="Times New Roman"/>
        </w:rPr>
        <w:t xml:space="preserve"> dissatisfaction</w:t>
      </w:r>
      <w:r w:rsidR="001B583E" w:rsidRPr="00065AAA">
        <w:rPr>
          <w:rFonts w:ascii="Times New Roman" w:hAnsi="Times New Roman"/>
        </w:rPr>
        <w:t xml:space="preserve"> and </w:t>
      </w:r>
      <w:r w:rsidR="00A832F6">
        <w:rPr>
          <w:rFonts w:ascii="Times New Roman" w:hAnsi="Times New Roman"/>
        </w:rPr>
        <w:t>on</w:t>
      </w:r>
      <w:r w:rsidR="001B583E" w:rsidRPr="00065AAA">
        <w:rPr>
          <w:rFonts w:ascii="Times New Roman" w:hAnsi="Times New Roman"/>
        </w:rPr>
        <w:t xml:space="preserve"> performance growth </w:t>
      </w:r>
      <w:r w:rsidR="00B428F2" w:rsidRPr="00065AAA">
        <w:rPr>
          <w:rFonts w:ascii="Times New Roman" w:hAnsi="Times New Roman"/>
        </w:rPr>
        <w:t>versus</w:t>
      </w:r>
      <w:r w:rsidR="001B583E" w:rsidRPr="00065AAA">
        <w:rPr>
          <w:rFonts w:ascii="Times New Roman" w:hAnsi="Times New Roman"/>
        </w:rPr>
        <w:t xml:space="preserve"> performance degradation</w:t>
      </w:r>
      <w:r w:rsidR="00304746" w:rsidRPr="00065AAA">
        <w:rPr>
          <w:rFonts w:ascii="Times New Roman" w:hAnsi="Times New Roman"/>
        </w:rPr>
        <w:t>.</w:t>
      </w:r>
      <w:r w:rsidR="001B583E" w:rsidRPr="00065AAA">
        <w:rPr>
          <w:rFonts w:ascii="Times New Roman" w:hAnsi="Times New Roman"/>
        </w:rPr>
        <w:t xml:space="preserve"> This position</w:t>
      </w:r>
      <w:r w:rsidR="00A91B7D">
        <w:rPr>
          <w:rFonts w:ascii="Times New Roman" w:hAnsi="Times New Roman"/>
        </w:rPr>
        <w:t xml:space="preserve"> of </w:t>
      </w:r>
      <w:r w:rsidR="00A91B7D" w:rsidRPr="00A91B7D">
        <w:rPr>
          <w:rFonts w:ascii="Times New Roman" w:hAnsi="Times New Roman"/>
          <w:i/>
        </w:rPr>
        <w:t>relativism</w:t>
      </w:r>
      <w:r w:rsidR="001B583E" w:rsidRPr="00065AAA">
        <w:rPr>
          <w:rFonts w:ascii="Times New Roman" w:hAnsi="Times New Roman"/>
        </w:rPr>
        <w:t xml:space="preserve"> differs from that of previous duality studies </w:t>
      </w:r>
      <w:r w:rsidR="00A11BCD" w:rsidRPr="00065AAA">
        <w:rPr>
          <w:rFonts w:ascii="Times New Roman" w:hAnsi="Times New Roman"/>
        </w:rPr>
        <w:t xml:space="preserve">in which </w:t>
      </w:r>
      <w:r w:rsidR="001B583E" w:rsidRPr="00065AAA">
        <w:rPr>
          <w:rFonts w:ascii="Times New Roman" w:hAnsi="Times New Roman"/>
        </w:rPr>
        <w:t xml:space="preserve">the effect of a study variable is </w:t>
      </w:r>
      <w:r w:rsidR="007241D9" w:rsidRPr="00065AAA">
        <w:rPr>
          <w:rFonts w:ascii="Times New Roman" w:hAnsi="Times New Roman"/>
        </w:rPr>
        <w:t xml:space="preserve">presumed </w:t>
      </w:r>
      <w:r w:rsidR="00B428F2" w:rsidRPr="00065AAA">
        <w:rPr>
          <w:rFonts w:ascii="Times New Roman" w:hAnsi="Times New Roman"/>
        </w:rPr>
        <w:t xml:space="preserve">to be </w:t>
      </w:r>
      <w:r w:rsidR="001B583E" w:rsidRPr="00065AAA">
        <w:rPr>
          <w:rFonts w:ascii="Times New Roman" w:hAnsi="Times New Roman"/>
        </w:rPr>
        <w:t>statistically significant in one</w:t>
      </w:r>
      <w:r w:rsidR="00B428F2" w:rsidRPr="00065AAA">
        <w:rPr>
          <w:rFonts w:ascii="Times New Roman" w:hAnsi="Times New Roman"/>
        </w:rPr>
        <w:t xml:space="preserve"> </w:t>
      </w:r>
      <w:r w:rsidR="001B583E" w:rsidRPr="00065AAA">
        <w:rPr>
          <w:rFonts w:ascii="Times New Roman" w:hAnsi="Times New Roman"/>
        </w:rPr>
        <w:t>direction</w:t>
      </w:r>
      <w:r w:rsidR="00A832F6">
        <w:rPr>
          <w:rFonts w:ascii="Times New Roman" w:hAnsi="Times New Roman"/>
        </w:rPr>
        <w:t>,</w:t>
      </w:r>
      <w:r w:rsidR="001B583E" w:rsidRPr="00065AAA">
        <w:rPr>
          <w:rFonts w:ascii="Times New Roman" w:hAnsi="Times New Roman"/>
        </w:rPr>
        <w:t xml:space="preserve"> but not in another</w:t>
      </w:r>
      <w:r w:rsidR="00106DA7">
        <w:rPr>
          <w:rFonts w:ascii="Times New Roman" w:hAnsi="Times New Roman"/>
        </w:rPr>
        <w:t xml:space="preserve"> (e.g.</w:t>
      </w:r>
      <w:r w:rsidR="00A832F6">
        <w:rPr>
          <w:rFonts w:ascii="Times New Roman" w:hAnsi="Times New Roman"/>
        </w:rPr>
        <w:t>,</w:t>
      </w:r>
      <w:r w:rsidR="00106DA7">
        <w:rPr>
          <w:rFonts w:ascii="Times New Roman" w:hAnsi="Times New Roman"/>
        </w:rPr>
        <w:t xml:space="preserve"> </w:t>
      </w:r>
      <w:r w:rsidR="00106DA7">
        <w:rPr>
          <w:rFonts w:ascii="Times New Roman" w:eastAsia="Batang" w:hAnsi="Times New Roman" w:cs="Batang"/>
        </w:rPr>
        <w:t>Lee et al., 2009)</w:t>
      </w:r>
      <w:r w:rsidR="001B583E" w:rsidRPr="00065AAA">
        <w:rPr>
          <w:rFonts w:ascii="Times New Roman" w:hAnsi="Times New Roman"/>
        </w:rPr>
        <w:t>. For example, o</w:t>
      </w:r>
      <w:r w:rsidR="00476814" w:rsidRPr="00065AAA">
        <w:rPr>
          <w:rFonts w:ascii="Times New Roman" w:hAnsi="Times New Roman"/>
        </w:rPr>
        <w:t xml:space="preserve">ur study </w:t>
      </w:r>
      <w:r w:rsidR="00837603">
        <w:rPr>
          <w:rFonts w:ascii="Times New Roman" w:hAnsi="Times New Roman"/>
        </w:rPr>
        <w:t>reveal</w:t>
      </w:r>
      <w:r w:rsidR="00A91B7D">
        <w:rPr>
          <w:rFonts w:ascii="Times New Roman" w:hAnsi="Times New Roman"/>
        </w:rPr>
        <w:t>s</w:t>
      </w:r>
      <w:r w:rsidR="00837603">
        <w:rPr>
          <w:rFonts w:ascii="Times New Roman" w:hAnsi="Times New Roman"/>
        </w:rPr>
        <w:t xml:space="preserve"> </w:t>
      </w:r>
      <w:r w:rsidR="00476814" w:rsidRPr="00065AAA">
        <w:rPr>
          <w:rFonts w:ascii="Times New Roman" w:hAnsi="Times New Roman"/>
        </w:rPr>
        <w:t>that</w:t>
      </w:r>
      <w:r w:rsidR="007241D9" w:rsidRPr="00065AAA">
        <w:rPr>
          <w:rFonts w:ascii="Times New Roman" w:hAnsi="Times New Roman"/>
        </w:rPr>
        <w:t xml:space="preserve"> </w:t>
      </w:r>
      <w:r w:rsidR="00A91B7D">
        <w:rPr>
          <w:rFonts w:ascii="Times New Roman" w:hAnsi="Times New Roman"/>
        </w:rPr>
        <w:t xml:space="preserve">while </w:t>
      </w:r>
      <w:r w:rsidR="007241D9" w:rsidRPr="00065AAA">
        <w:rPr>
          <w:rFonts w:ascii="Times New Roman" w:hAnsi="Times New Roman"/>
        </w:rPr>
        <w:t xml:space="preserve">the </w:t>
      </w:r>
      <w:r w:rsidR="00B14954">
        <w:rPr>
          <w:rFonts w:ascii="Times New Roman" w:hAnsi="Times New Roman"/>
        </w:rPr>
        <w:t>inhibitor</w:t>
      </w:r>
      <w:r w:rsidR="007241D9" w:rsidRPr="00065AAA">
        <w:rPr>
          <w:rFonts w:ascii="Times New Roman" w:hAnsi="Times New Roman"/>
        </w:rPr>
        <w:t xml:space="preserve"> (i.e., system quality) furthered </w:t>
      </w:r>
      <w:r w:rsidR="0096127C" w:rsidRPr="00065AAA">
        <w:rPr>
          <w:rFonts w:ascii="Times New Roman" w:hAnsi="Times New Roman"/>
        </w:rPr>
        <w:t xml:space="preserve">dissatisfaction and </w:t>
      </w:r>
      <w:r w:rsidR="00B428F2" w:rsidRPr="00065AAA">
        <w:rPr>
          <w:rFonts w:ascii="Times New Roman" w:hAnsi="Times New Roman"/>
        </w:rPr>
        <w:t xml:space="preserve">had a limited </w:t>
      </w:r>
      <w:r w:rsidR="0096127C" w:rsidRPr="00065AAA">
        <w:rPr>
          <w:rFonts w:ascii="Times New Roman" w:hAnsi="Times New Roman"/>
        </w:rPr>
        <w:t>effect o</w:t>
      </w:r>
      <w:r w:rsidR="007241D9" w:rsidRPr="00065AAA">
        <w:rPr>
          <w:rFonts w:ascii="Times New Roman" w:hAnsi="Times New Roman"/>
        </w:rPr>
        <w:t>n satisfaction,</w:t>
      </w:r>
      <w:r w:rsidR="00476814" w:rsidRPr="00065AAA">
        <w:rPr>
          <w:rFonts w:ascii="Times New Roman" w:hAnsi="Times New Roman"/>
        </w:rPr>
        <w:t xml:space="preserve"> the </w:t>
      </w:r>
      <w:r w:rsidR="00A91B7D">
        <w:rPr>
          <w:rFonts w:ascii="Times New Roman" w:hAnsi="Times New Roman"/>
        </w:rPr>
        <w:t xml:space="preserve">two </w:t>
      </w:r>
      <w:r w:rsidR="00B14954">
        <w:rPr>
          <w:rFonts w:ascii="Times New Roman" w:hAnsi="Times New Roman"/>
        </w:rPr>
        <w:t xml:space="preserve">variables </w:t>
      </w:r>
      <w:r w:rsidR="00823460" w:rsidRPr="00065AAA">
        <w:rPr>
          <w:rFonts w:ascii="Times New Roman" w:hAnsi="Times New Roman"/>
        </w:rPr>
        <w:t>(i.e., information quality</w:t>
      </w:r>
      <w:r w:rsidR="00A91B7D">
        <w:rPr>
          <w:rFonts w:ascii="Times New Roman" w:hAnsi="Times New Roman"/>
        </w:rPr>
        <w:t xml:space="preserve"> and</w:t>
      </w:r>
      <w:r w:rsidR="00524D89" w:rsidRPr="00065AAA">
        <w:rPr>
          <w:rFonts w:ascii="Times New Roman" w:hAnsi="Times New Roman"/>
        </w:rPr>
        <w:t xml:space="preserve"> perceived monetary value</w:t>
      </w:r>
      <w:r w:rsidR="00823460" w:rsidRPr="00065AAA">
        <w:rPr>
          <w:rFonts w:ascii="Times New Roman" w:hAnsi="Times New Roman"/>
        </w:rPr>
        <w:t>)</w:t>
      </w:r>
      <w:r w:rsidR="00476814" w:rsidRPr="00065AAA">
        <w:rPr>
          <w:rFonts w:ascii="Times New Roman" w:hAnsi="Times New Roman"/>
        </w:rPr>
        <w:t xml:space="preserve"> </w:t>
      </w:r>
      <w:r w:rsidR="00A832F6">
        <w:rPr>
          <w:rFonts w:ascii="Times New Roman" w:hAnsi="Times New Roman"/>
        </w:rPr>
        <w:t>were</w:t>
      </w:r>
      <w:r w:rsidR="00A91B7D">
        <w:rPr>
          <w:rFonts w:ascii="Times New Roman" w:hAnsi="Times New Roman"/>
        </w:rPr>
        <w:t xml:space="preserve"> statistical</w:t>
      </w:r>
      <w:r w:rsidR="00A832F6">
        <w:rPr>
          <w:rFonts w:ascii="Times New Roman" w:hAnsi="Times New Roman"/>
        </w:rPr>
        <w:t>ly</w:t>
      </w:r>
      <w:r w:rsidR="00A91B7D">
        <w:rPr>
          <w:rFonts w:ascii="Times New Roman" w:hAnsi="Times New Roman"/>
        </w:rPr>
        <w:t xml:space="preserve"> significan</w:t>
      </w:r>
      <w:r w:rsidR="00A832F6">
        <w:rPr>
          <w:rFonts w:ascii="Times New Roman" w:hAnsi="Times New Roman"/>
        </w:rPr>
        <w:t>t</w:t>
      </w:r>
      <w:r w:rsidR="00A91B7D">
        <w:rPr>
          <w:rFonts w:ascii="Times New Roman" w:hAnsi="Times New Roman"/>
        </w:rPr>
        <w:t xml:space="preserve"> in </w:t>
      </w:r>
      <w:r w:rsidR="00476814" w:rsidRPr="00065AAA">
        <w:rPr>
          <w:rFonts w:ascii="Times New Roman" w:hAnsi="Times New Roman"/>
        </w:rPr>
        <w:t xml:space="preserve">both </w:t>
      </w:r>
      <w:r w:rsidR="00A91B7D">
        <w:rPr>
          <w:rFonts w:ascii="Times New Roman" w:hAnsi="Times New Roman"/>
        </w:rPr>
        <w:t>directions</w:t>
      </w:r>
      <w:r w:rsidR="00A832F6">
        <w:rPr>
          <w:rFonts w:ascii="Times New Roman" w:hAnsi="Times New Roman"/>
        </w:rPr>
        <w:t>,</w:t>
      </w:r>
      <w:r w:rsidR="00A91B7D">
        <w:rPr>
          <w:rFonts w:ascii="Times New Roman" w:hAnsi="Times New Roman"/>
        </w:rPr>
        <w:t xml:space="preserve"> </w:t>
      </w:r>
      <w:r w:rsidR="00E06974" w:rsidRPr="00065AAA">
        <w:rPr>
          <w:rFonts w:ascii="Times New Roman" w:hAnsi="Times New Roman"/>
        </w:rPr>
        <w:t xml:space="preserve">but </w:t>
      </w:r>
      <w:r w:rsidR="00A832F6">
        <w:rPr>
          <w:rFonts w:ascii="Times New Roman" w:hAnsi="Times New Roman"/>
        </w:rPr>
        <w:t xml:space="preserve">had </w:t>
      </w:r>
      <w:r w:rsidR="00A91B7D">
        <w:rPr>
          <w:rFonts w:ascii="Times New Roman" w:hAnsi="Times New Roman"/>
        </w:rPr>
        <w:t xml:space="preserve">a </w:t>
      </w:r>
      <w:r w:rsidR="0096127C" w:rsidRPr="00065AAA">
        <w:rPr>
          <w:rFonts w:ascii="Times New Roman" w:hAnsi="Times New Roman"/>
        </w:rPr>
        <w:t xml:space="preserve">stronger </w:t>
      </w:r>
      <w:r w:rsidR="00A832F6">
        <w:rPr>
          <w:rFonts w:ascii="Times New Roman" w:hAnsi="Times New Roman"/>
        </w:rPr>
        <w:t xml:space="preserve">influence </w:t>
      </w:r>
      <w:r w:rsidR="00A91B7D">
        <w:rPr>
          <w:rFonts w:ascii="Times New Roman" w:hAnsi="Times New Roman"/>
        </w:rPr>
        <w:t>as satisfiers</w:t>
      </w:r>
      <w:r w:rsidR="00476814" w:rsidRPr="00065AAA">
        <w:rPr>
          <w:rFonts w:ascii="Times New Roman" w:hAnsi="Times New Roman"/>
        </w:rPr>
        <w:t>.</w:t>
      </w:r>
    </w:p>
    <w:p w:rsidR="001B583E" w:rsidRPr="00065AAA" w:rsidRDefault="001B583E" w:rsidP="00311EFA">
      <w:pPr>
        <w:pStyle w:val="s0"/>
        <w:spacing w:line="360" w:lineRule="auto"/>
        <w:jc w:val="both"/>
        <w:rPr>
          <w:rFonts w:ascii="Times New Roman" w:eastAsia="Batang" w:hAnsi="Times New Roman" w:cs="Batang"/>
        </w:rPr>
      </w:pPr>
    </w:p>
    <w:p w:rsidR="005F2A26" w:rsidRPr="00065AAA" w:rsidRDefault="00DD5EA5" w:rsidP="00311EFA">
      <w:pPr>
        <w:pStyle w:val="s0"/>
        <w:spacing w:line="360" w:lineRule="auto"/>
        <w:jc w:val="both"/>
        <w:rPr>
          <w:rFonts w:ascii="Times New Roman" w:hAnsi="Times New Roman"/>
        </w:rPr>
      </w:pPr>
      <w:r>
        <w:rPr>
          <w:rFonts w:ascii="Times New Roman" w:hAnsi="Times New Roman"/>
        </w:rPr>
        <w:t>T</w:t>
      </w:r>
      <w:r w:rsidR="005964CC" w:rsidRPr="00065AAA">
        <w:rPr>
          <w:rFonts w:ascii="Times New Roman" w:hAnsi="Times New Roman"/>
        </w:rPr>
        <w:t xml:space="preserve">he </w:t>
      </w:r>
      <w:r w:rsidR="00BF7E66">
        <w:rPr>
          <w:rFonts w:ascii="Times New Roman" w:hAnsi="Times New Roman"/>
        </w:rPr>
        <w:t>duality</w:t>
      </w:r>
      <w:r w:rsidR="001079E7">
        <w:rPr>
          <w:rFonts w:ascii="Times New Roman" w:hAnsi="Times New Roman"/>
        </w:rPr>
        <w:t xml:space="preserve"> (or dichotomy)</w:t>
      </w:r>
      <w:r w:rsidR="00EB10F7">
        <w:rPr>
          <w:rFonts w:ascii="Times New Roman" w:hAnsi="Times New Roman"/>
        </w:rPr>
        <w:t xml:space="preserve"> theor</w:t>
      </w:r>
      <w:r w:rsidR="00A832F6">
        <w:rPr>
          <w:rFonts w:ascii="Times New Roman" w:hAnsi="Times New Roman"/>
        </w:rPr>
        <w:t>y</w:t>
      </w:r>
      <w:r w:rsidR="005964CC" w:rsidRPr="00065AAA">
        <w:rPr>
          <w:rFonts w:ascii="Times New Roman" w:hAnsi="Times New Roman"/>
        </w:rPr>
        <w:t xml:space="preserve"> </w:t>
      </w:r>
      <w:r w:rsidR="007917D5" w:rsidRPr="00065AAA">
        <w:rPr>
          <w:rFonts w:ascii="Times New Roman" w:hAnsi="Times New Roman"/>
        </w:rPr>
        <w:t>underl</w:t>
      </w:r>
      <w:r w:rsidR="00B428F2" w:rsidRPr="00065AAA">
        <w:rPr>
          <w:rFonts w:ascii="Times New Roman" w:hAnsi="Times New Roman"/>
        </w:rPr>
        <w:t>y</w:t>
      </w:r>
      <w:r w:rsidR="007917D5" w:rsidRPr="00065AAA">
        <w:rPr>
          <w:rFonts w:ascii="Times New Roman" w:hAnsi="Times New Roman"/>
        </w:rPr>
        <w:t xml:space="preserve">ing </w:t>
      </w:r>
      <w:r w:rsidR="005964CC" w:rsidRPr="00065AAA">
        <w:rPr>
          <w:rFonts w:ascii="Times New Roman" w:hAnsi="Times New Roman"/>
        </w:rPr>
        <w:t xml:space="preserve">this empirical </w:t>
      </w:r>
      <w:r w:rsidR="007917D5" w:rsidRPr="00065AAA">
        <w:rPr>
          <w:rFonts w:ascii="Times New Roman" w:hAnsi="Times New Roman"/>
        </w:rPr>
        <w:t xml:space="preserve">work </w:t>
      </w:r>
      <w:r w:rsidR="005964CC" w:rsidRPr="00065AAA">
        <w:rPr>
          <w:rFonts w:ascii="Times New Roman" w:hAnsi="Times New Roman"/>
        </w:rPr>
        <w:t>is a type of EP (</w:t>
      </w:r>
      <w:r w:rsidR="00B428F2" w:rsidRPr="00065AAA">
        <w:rPr>
          <w:rFonts w:ascii="Times New Roman" w:hAnsi="Times New Roman"/>
        </w:rPr>
        <w:t>explanation</w:t>
      </w:r>
      <w:r w:rsidR="007B1C90" w:rsidRPr="00065AAA">
        <w:rPr>
          <w:rFonts w:ascii="Times New Roman" w:hAnsi="Times New Roman"/>
        </w:rPr>
        <w:t>–</w:t>
      </w:r>
      <w:r w:rsidR="00B428F2" w:rsidRPr="00065AAA">
        <w:rPr>
          <w:rFonts w:ascii="Times New Roman" w:hAnsi="Times New Roman"/>
        </w:rPr>
        <w:t>prediction</w:t>
      </w:r>
      <w:r w:rsidR="005964CC" w:rsidRPr="00065AAA">
        <w:rPr>
          <w:rFonts w:ascii="Times New Roman" w:hAnsi="Times New Roman"/>
        </w:rPr>
        <w:t xml:space="preserve">) theory </w:t>
      </w:r>
      <w:r w:rsidR="00B428F2" w:rsidRPr="00065AAA">
        <w:rPr>
          <w:rFonts w:ascii="Times New Roman" w:hAnsi="Times New Roman"/>
        </w:rPr>
        <w:t xml:space="preserve">that </w:t>
      </w:r>
      <w:r w:rsidR="005964CC" w:rsidRPr="00065AAA">
        <w:rPr>
          <w:rFonts w:ascii="Times New Roman" w:hAnsi="Times New Roman"/>
        </w:rPr>
        <w:t xml:space="preserve">can </w:t>
      </w:r>
      <w:r w:rsidR="00BD1918" w:rsidRPr="00065AAA">
        <w:rPr>
          <w:rFonts w:ascii="Times New Roman" w:hAnsi="Times New Roman"/>
        </w:rPr>
        <w:t xml:space="preserve">contribute to the development and validation </w:t>
      </w:r>
      <w:r w:rsidR="00B428F2" w:rsidRPr="00065AAA">
        <w:rPr>
          <w:rFonts w:ascii="Times New Roman" w:hAnsi="Times New Roman"/>
        </w:rPr>
        <w:t xml:space="preserve">of </w:t>
      </w:r>
      <w:r w:rsidR="00BD1918" w:rsidRPr="00065AAA">
        <w:rPr>
          <w:rFonts w:ascii="Times New Roman" w:hAnsi="Times New Roman"/>
        </w:rPr>
        <w:t xml:space="preserve">IS research </w:t>
      </w:r>
      <w:r w:rsidR="00FA2020" w:rsidRPr="00065AAA">
        <w:rPr>
          <w:rFonts w:ascii="Times New Roman" w:hAnsi="Times New Roman"/>
        </w:rPr>
        <w:t>(Gregor</w:t>
      </w:r>
      <w:r w:rsidR="00BD1918" w:rsidRPr="00065AAA">
        <w:rPr>
          <w:rFonts w:ascii="Times New Roman" w:hAnsi="Times New Roman"/>
        </w:rPr>
        <w:t xml:space="preserve">, 2006). </w:t>
      </w:r>
      <w:r w:rsidR="00B55393">
        <w:rPr>
          <w:rFonts w:ascii="Times New Roman" w:hAnsi="Times New Roman"/>
        </w:rPr>
        <w:t>Among t</w:t>
      </w:r>
      <w:r w:rsidR="00BD1918" w:rsidRPr="00065AAA">
        <w:rPr>
          <w:rFonts w:ascii="Times New Roman" w:hAnsi="Times New Roman"/>
        </w:rPr>
        <w:t>he condition</w:t>
      </w:r>
      <w:r w:rsidR="00B428F2" w:rsidRPr="00065AAA">
        <w:rPr>
          <w:rFonts w:ascii="Times New Roman" w:hAnsi="Times New Roman"/>
        </w:rPr>
        <w:t>s</w:t>
      </w:r>
      <w:r w:rsidR="00BD1918" w:rsidRPr="00065AAA">
        <w:rPr>
          <w:rFonts w:ascii="Times New Roman" w:hAnsi="Times New Roman"/>
        </w:rPr>
        <w:t xml:space="preserve"> of a good EP theory </w:t>
      </w:r>
      <w:r w:rsidR="00B428F2" w:rsidRPr="00065AAA">
        <w:rPr>
          <w:rFonts w:ascii="Times New Roman" w:hAnsi="Times New Roman"/>
        </w:rPr>
        <w:t xml:space="preserve">are </w:t>
      </w:r>
      <w:r w:rsidR="00B55393">
        <w:rPr>
          <w:rFonts w:ascii="Times New Roman" w:hAnsi="Times New Roman"/>
        </w:rPr>
        <w:t>internal and external validities. T</w:t>
      </w:r>
      <w:r w:rsidR="00827044" w:rsidRPr="00065AAA">
        <w:rPr>
          <w:rFonts w:ascii="Times New Roman" w:hAnsi="Times New Roman"/>
        </w:rPr>
        <w:t xml:space="preserve">he internal and external validity of </w:t>
      </w:r>
      <w:r w:rsidR="00EB10F7">
        <w:rPr>
          <w:rFonts w:ascii="Times New Roman" w:hAnsi="Times New Roman"/>
        </w:rPr>
        <w:t xml:space="preserve">duality theories </w:t>
      </w:r>
      <w:r w:rsidR="00827044" w:rsidRPr="00065AAA">
        <w:rPr>
          <w:rFonts w:ascii="Times New Roman" w:hAnsi="Times New Roman"/>
        </w:rPr>
        <w:t xml:space="preserve">has been demonstrated </w:t>
      </w:r>
      <w:r w:rsidR="00B428F2" w:rsidRPr="00065AAA">
        <w:rPr>
          <w:rFonts w:ascii="Times New Roman" w:hAnsi="Times New Roman"/>
        </w:rPr>
        <w:t xml:space="preserve">in </w:t>
      </w:r>
      <w:r w:rsidR="00827044" w:rsidRPr="00065AAA">
        <w:rPr>
          <w:rFonts w:ascii="Times New Roman" w:hAnsi="Times New Roman"/>
        </w:rPr>
        <w:t>marketing studies (</w:t>
      </w:r>
      <w:r w:rsidR="00837603">
        <w:rPr>
          <w:rFonts w:ascii="Times New Roman" w:hAnsi="Times New Roman"/>
        </w:rPr>
        <w:t xml:space="preserve">e.g., </w:t>
      </w:r>
      <w:r w:rsidR="00827044" w:rsidRPr="00065AAA">
        <w:rPr>
          <w:rFonts w:ascii="Times New Roman" w:hAnsi="Times New Roman"/>
        </w:rPr>
        <w:t xml:space="preserve">Swan and Combs, 1976; Mittal and </w:t>
      </w:r>
      <w:r w:rsidR="004B1AD2" w:rsidRPr="00065AAA">
        <w:rPr>
          <w:rFonts w:ascii="Times New Roman" w:hAnsi="Times New Roman"/>
        </w:rPr>
        <w:t>L</w:t>
      </w:r>
      <w:r w:rsidR="00827044" w:rsidRPr="00065AAA">
        <w:rPr>
          <w:rFonts w:ascii="Times New Roman" w:hAnsi="Times New Roman"/>
        </w:rPr>
        <w:t>assar, 1998; Mittal et al., 1998)</w:t>
      </w:r>
      <w:r w:rsidR="00B55393">
        <w:rPr>
          <w:rFonts w:ascii="Times New Roman" w:hAnsi="Times New Roman"/>
        </w:rPr>
        <w:t xml:space="preserve"> as well as i</w:t>
      </w:r>
      <w:r w:rsidR="00827044" w:rsidRPr="00065AAA">
        <w:rPr>
          <w:rFonts w:ascii="Times New Roman" w:hAnsi="Times New Roman"/>
        </w:rPr>
        <w:t xml:space="preserve">n </w:t>
      </w:r>
      <w:r w:rsidR="00A832F6">
        <w:rPr>
          <w:rFonts w:ascii="Times New Roman" w:hAnsi="Times New Roman"/>
        </w:rPr>
        <w:t xml:space="preserve">certain </w:t>
      </w:r>
      <w:r w:rsidR="00B55393">
        <w:rPr>
          <w:rFonts w:ascii="Times New Roman" w:hAnsi="Times New Roman"/>
        </w:rPr>
        <w:t xml:space="preserve">limited studies of </w:t>
      </w:r>
      <w:r w:rsidR="00DF6663">
        <w:rPr>
          <w:rFonts w:ascii="Times New Roman" w:hAnsi="Times New Roman"/>
        </w:rPr>
        <w:t>IS</w:t>
      </w:r>
      <w:r w:rsidR="00B55393">
        <w:rPr>
          <w:rFonts w:ascii="Times New Roman" w:hAnsi="Times New Roman"/>
        </w:rPr>
        <w:t xml:space="preserve"> </w:t>
      </w:r>
      <w:r w:rsidR="00827044" w:rsidRPr="00065AAA">
        <w:rPr>
          <w:rFonts w:ascii="Times New Roman" w:hAnsi="Times New Roman"/>
        </w:rPr>
        <w:t>(</w:t>
      </w:r>
      <w:r w:rsidR="007E16D3" w:rsidRPr="00065AAA">
        <w:rPr>
          <w:rFonts w:ascii="Times New Roman" w:hAnsi="Times New Roman"/>
        </w:rPr>
        <w:t xml:space="preserve">e.g., </w:t>
      </w:r>
      <w:r w:rsidR="007A705B" w:rsidRPr="00065AAA">
        <w:rPr>
          <w:rFonts w:ascii="Times New Roman" w:hAnsi="Times New Roman"/>
        </w:rPr>
        <w:t>Lee et al., 2009</w:t>
      </w:r>
      <w:r w:rsidR="00B55393">
        <w:rPr>
          <w:rFonts w:ascii="Times New Roman" w:hAnsi="Times New Roman"/>
        </w:rPr>
        <w:t>; Speier et al., 2003</w:t>
      </w:r>
      <w:r w:rsidR="00827044" w:rsidRPr="00065AAA">
        <w:rPr>
          <w:rFonts w:ascii="Times New Roman" w:hAnsi="Times New Roman"/>
        </w:rPr>
        <w:t xml:space="preserve">). </w:t>
      </w:r>
      <w:r w:rsidR="00DF6663">
        <w:rPr>
          <w:rFonts w:ascii="Times New Roman" w:hAnsi="Times New Roman"/>
        </w:rPr>
        <w:t>Thus, we</w:t>
      </w:r>
      <w:r w:rsidR="00B55393">
        <w:rPr>
          <w:rFonts w:ascii="Times New Roman" w:hAnsi="Times New Roman"/>
        </w:rPr>
        <w:t xml:space="preserve"> </w:t>
      </w:r>
      <w:r w:rsidR="00B55393">
        <w:rPr>
          <w:rFonts w:ascii="Times New Roman" w:hAnsi="Times New Roman"/>
        </w:rPr>
        <w:lastRenderedPageBreak/>
        <w:t>suggest that t</w:t>
      </w:r>
      <w:r w:rsidR="00BE4060" w:rsidRPr="00065AAA">
        <w:rPr>
          <w:rFonts w:ascii="Times New Roman" w:hAnsi="Times New Roman"/>
        </w:rPr>
        <w:t>he dual</w:t>
      </w:r>
      <w:r w:rsidR="00EB10F7">
        <w:rPr>
          <w:rFonts w:ascii="Times New Roman" w:hAnsi="Times New Roman"/>
        </w:rPr>
        <w:t>ity</w:t>
      </w:r>
      <w:r w:rsidR="00BE4060" w:rsidRPr="00065AAA">
        <w:rPr>
          <w:rFonts w:ascii="Times New Roman" w:hAnsi="Times New Roman"/>
        </w:rPr>
        <w:t xml:space="preserve"> </w:t>
      </w:r>
      <w:r w:rsidR="00DF6663">
        <w:rPr>
          <w:rFonts w:ascii="Times New Roman" w:hAnsi="Times New Roman"/>
        </w:rPr>
        <w:t xml:space="preserve">approach </w:t>
      </w:r>
      <w:r w:rsidR="00BE4060" w:rsidRPr="00065AAA">
        <w:rPr>
          <w:rFonts w:ascii="Times New Roman" w:hAnsi="Times New Roman"/>
        </w:rPr>
        <w:t>may be extended to</w:t>
      </w:r>
      <w:r w:rsidR="00EB10F7">
        <w:rPr>
          <w:rFonts w:ascii="Times New Roman" w:hAnsi="Times New Roman"/>
        </w:rPr>
        <w:t xml:space="preserve"> the study of</w:t>
      </w:r>
      <w:r w:rsidR="00BE4060" w:rsidRPr="00065AAA">
        <w:rPr>
          <w:rFonts w:ascii="Times New Roman" w:hAnsi="Times New Roman"/>
        </w:rPr>
        <w:t xml:space="preserve"> other variables</w:t>
      </w:r>
      <w:r w:rsidR="00991707">
        <w:rPr>
          <w:rFonts w:ascii="Times New Roman" w:hAnsi="Times New Roman"/>
        </w:rPr>
        <w:t xml:space="preserve"> (Cenfetelli, 2004)</w:t>
      </w:r>
      <w:r w:rsidR="00BE4060" w:rsidRPr="00065AAA">
        <w:rPr>
          <w:rFonts w:ascii="Times New Roman" w:hAnsi="Times New Roman"/>
        </w:rPr>
        <w:t>. For example,</w:t>
      </w:r>
      <w:r w:rsidR="00285E7A" w:rsidRPr="00065AAA">
        <w:rPr>
          <w:rFonts w:ascii="Times New Roman" w:hAnsi="Times New Roman"/>
        </w:rPr>
        <w:t xml:space="preserve"> recent studies (Benbasat et al., 2008; Charki and Josserand, 2008) </w:t>
      </w:r>
      <w:r w:rsidR="00B111EF" w:rsidRPr="00065AAA">
        <w:rPr>
          <w:rFonts w:ascii="Times New Roman" w:hAnsi="Times New Roman"/>
        </w:rPr>
        <w:t>emphasized</w:t>
      </w:r>
      <w:r w:rsidR="00285E7A" w:rsidRPr="00065AAA">
        <w:rPr>
          <w:rFonts w:ascii="Times New Roman" w:hAnsi="Times New Roman"/>
        </w:rPr>
        <w:t xml:space="preserve"> the role of </w:t>
      </w:r>
      <w:r w:rsidR="00285E7A" w:rsidRPr="00065AAA">
        <w:rPr>
          <w:rFonts w:ascii="Times New Roman" w:hAnsi="Times New Roman"/>
          <w:i/>
        </w:rPr>
        <w:t>distrust</w:t>
      </w:r>
      <w:r w:rsidR="00285E7A" w:rsidRPr="00065AAA">
        <w:rPr>
          <w:rFonts w:ascii="Times New Roman" w:hAnsi="Times New Roman"/>
        </w:rPr>
        <w:t xml:space="preserve"> as an independent </w:t>
      </w:r>
      <w:r w:rsidR="00F92F62" w:rsidRPr="00065AAA">
        <w:rPr>
          <w:rFonts w:ascii="Times New Roman" w:hAnsi="Times New Roman"/>
        </w:rPr>
        <w:t xml:space="preserve">conceptual </w:t>
      </w:r>
      <w:r w:rsidR="00285E7A" w:rsidRPr="00065AAA">
        <w:rPr>
          <w:rFonts w:ascii="Times New Roman" w:hAnsi="Times New Roman"/>
        </w:rPr>
        <w:t xml:space="preserve">dimension, rather than </w:t>
      </w:r>
      <w:r w:rsidR="00F92F62" w:rsidRPr="00065AAA">
        <w:rPr>
          <w:rFonts w:ascii="Times New Roman" w:hAnsi="Times New Roman"/>
        </w:rPr>
        <w:t>considering it as</w:t>
      </w:r>
      <w:r w:rsidR="00285E7A" w:rsidRPr="00065AAA">
        <w:rPr>
          <w:rFonts w:ascii="Times New Roman" w:hAnsi="Times New Roman"/>
        </w:rPr>
        <w:t xml:space="preserve"> </w:t>
      </w:r>
      <w:r w:rsidR="00B111EF" w:rsidRPr="00065AAA">
        <w:rPr>
          <w:rFonts w:ascii="Times New Roman" w:hAnsi="Times New Roman"/>
        </w:rPr>
        <w:t xml:space="preserve">the </w:t>
      </w:r>
      <w:r w:rsidR="00285E7A" w:rsidRPr="00065AAA">
        <w:rPr>
          <w:rFonts w:ascii="Times New Roman" w:hAnsi="Times New Roman"/>
        </w:rPr>
        <w:t>opposite of trust</w:t>
      </w:r>
      <w:r w:rsidR="00E9027A" w:rsidRPr="00065AAA">
        <w:rPr>
          <w:rFonts w:ascii="Times New Roman" w:hAnsi="Times New Roman"/>
        </w:rPr>
        <w:t xml:space="preserve">. </w:t>
      </w:r>
      <w:r w:rsidR="00B111EF" w:rsidRPr="00065AAA">
        <w:rPr>
          <w:rFonts w:ascii="Times New Roman" w:hAnsi="Times New Roman"/>
        </w:rPr>
        <w:t xml:space="preserve">From </w:t>
      </w:r>
      <w:r w:rsidR="00E9027A" w:rsidRPr="00065AAA">
        <w:rPr>
          <w:rFonts w:ascii="Times New Roman" w:hAnsi="Times New Roman"/>
        </w:rPr>
        <w:t xml:space="preserve">the dichotomy </w:t>
      </w:r>
      <w:r w:rsidR="00B111EF" w:rsidRPr="00065AAA">
        <w:rPr>
          <w:rFonts w:ascii="Times New Roman" w:hAnsi="Times New Roman"/>
        </w:rPr>
        <w:t>perspective</w:t>
      </w:r>
      <w:r w:rsidR="00E9027A" w:rsidRPr="00065AAA">
        <w:rPr>
          <w:rFonts w:ascii="Times New Roman" w:hAnsi="Times New Roman"/>
        </w:rPr>
        <w:t>,</w:t>
      </w:r>
      <w:r w:rsidR="00F92F62" w:rsidRPr="00065AAA">
        <w:rPr>
          <w:rFonts w:ascii="Times New Roman" w:hAnsi="Times New Roman"/>
        </w:rPr>
        <w:t xml:space="preserve"> low trust </w:t>
      </w:r>
      <w:r w:rsidR="00E9027A" w:rsidRPr="00065AAA">
        <w:rPr>
          <w:rFonts w:ascii="Times New Roman" w:hAnsi="Times New Roman"/>
        </w:rPr>
        <w:t xml:space="preserve">is not considered equivalent to </w:t>
      </w:r>
      <w:r w:rsidR="003A7AB5" w:rsidRPr="00065AAA">
        <w:rPr>
          <w:rFonts w:ascii="Times New Roman" w:hAnsi="Times New Roman"/>
        </w:rPr>
        <w:t xml:space="preserve">high </w:t>
      </w:r>
      <w:r w:rsidR="00F92F62" w:rsidRPr="00065AAA">
        <w:rPr>
          <w:rFonts w:ascii="Times New Roman" w:hAnsi="Times New Roman"/>
        </w:rPr>
        <w:t>distrust</w:t>
      </w:r>
      <w:r w:rsidR="00B111EF" w:rsidRPr="00065AAA">
        <w:rPr>
          <w:rFonts w:ascii="Times New Roman" w:hAnsi="Times New Roman"/>
        </w:rPr>
        <w:t>,</w:t>
      </w:r>
      <w:r w:rsidR="003A7AB5" w:rsidRPr="00065AAA">
        <w:rPr>
          <w:rFonts w:ascii="Times New Roman" w:hAnsi="Times New Roman"/>
        </w:rPr>
        <w:t xml:space="preserve"> and vice versa</w:t>
      </w:r>
      <w:r w:rsidR="00285E7A" w:rsidRPr="00065AAA">
        <w:rPr>
          <w:rFonts w:ascii="Times New Roman" w:hAnsi="Times New Roman"/>
        </w:rPr>
        <w:t xml:space="preserve">. </w:t>
      </w:r>
      <w:r w:rsidR="00E9027A" w:rsidRPr="00065AAA">
        <w:rPr>
          <w:rFonts w:ascii="Times New Roman" w:hAnsi="Times New Roman"/>
        </w:rPr>
        <w:t>F</w:t>
      </w:r>
      <w:r w:rsidR="00285E7A" w:rsidRPr="00065AAA">
        <w:rPr>
          <w:rFonts w:ascii="Times New Roman" w:hAnsi="Times New Roman"/>
        </w:rPr>
        <w:t xml:space="preserve">uture IS research </w:t>
      </w:r>
      <w:r w:rsidR="00E9027A" w:rsidRPr="00065AAA">
        <w:rPr>
          <w:rFonts w:ascii="Times New Roman" w:hAnsi="Times New Roman"/>
        </w:rPr>
        <w:t xml:space="preserve">may </w:t>
      </w:r>
      <w:r w:rsidR="00B111EF" w:rsidRPr="00065AAA">
        <w:rPr>
          <w:rFonts w:ascii="Times New Roman" w:hAnsi="Times New Roman"/>
        </w:rPr>
        <w:t xml:space="preserve">distinguish </w:t>
      </w:r>
      <w:r w:rsidR="00285E7A" w:rsidRPr="00065AAA">
        <w:rPr>
          <w:rFonts w:ascii="Times New Roman" w:hAnsi="Times New Roman"/>
        </w:rPr>
        <w:t xml:space="preserve">the </w:t>
      </w:r>
      <w:r w:rsidR="00BD3E8C" w:rsidRPr="00065AAA">
        <w:rPr>
          <w:rFonts w:ascii="Times New Roman" w:hAnsi="Times New Roman"/>
        </w:rPr>
        <w:t>effect</w:t>
      </w:r>
      <w:r w:rsidR="00B111EF" w:rsidRPr="00065AAA">
        <w:rPr>
          <w:rFonts w:ascii="Times New Roman" w:hAnsi="Times New Roman"/>
        </w:rPr>
        <w:t>s</w:t>
      </w:r>
      <w:r w:rsidR="003A7AB5" w:rsidRPr="00065AAA">
        <w:rPr>
          <w:rFonts w:ascii="Times New Roman" w:hAnsi="Times New Roman"/>
        </w:rPr>
        <w:t xml:space="preserve"> </w:t>
      </w:r>
      <w:r w:rsidR="00285E7A" w:rsidRPr="00065AAA">
        <w:rPr>
          <w:rFonts w:ascii="Times New Roman" w:hAnsi="Times New Roman"/>
        </w:rPr>
        <w:t xml:space="preserve">of </w:t>
      </w:r>
      <w:r w:rsidR="00E9027A" w:rsidRPr="00065AAA">
        <w:rPr>
          <w:rFonts w:ascii="Times New Roman" w:hAnsi="Times New Roman"/>
        </w:rPr>
        <w:t xml:space="preserve">such </w:t>
      </w:r>
      <w:r w:rsidR="00285E7A" w:rsidRPr="00065AAA">
        <w:rPr>
          <w:rFonts w:ascii="Times New Roman" w:hAnsi="Times New Roman"/>
        </w:rPr>
        <w:t>negative</w:t>
      </w:r>
      <w:r w:rsidR="00E9027A" w:rsidRPr="00065AAA">
        <w:rPr>
          <w:rFonts w:ascii="Times New Roman" w:hAnsi="Times New Roman"/>
        </w:rPr>
        <w:t xml:space="preserve">ly labeled variables </w:t>
      </w:r>
      <w:r w:rsidR="00285E7A" w:rsidRPr="00065AAA">
        <w:rPr>
          <w:rFonts w:ascii="Times New Roman" w:hAnsi="Times New Roman"/>
        </w:rPr>
        <w:t>(e</w:t>
      </w:r>
      <w:r w:rsidR="00584195" w:rsidRPr="00065AAA">
        <w:rPr>
          <w:rFonts w:ascii="Times New Roman" w:hAnsi="Times New Roman"/>
        </w:rPr>
        <w:t>.g</w:t>
      </w:r>
      <w:r w:rsidR="00285E7A" w:rsidRPr="00065AAA">
        <w:rPr>
          <w:rFonts w:ascii="Times New Roman" w:hAnsi="Times New Roman"/>
        </w:rPr>
        <w:t>.</w:t>
      </w:r>
      <w:r w:rsidR="00584195" w:rsidRPr="00065AAA">
        <w:rPr>
          <w:rFonts w:ascii="Times New Roman" w:hAnsi="Times New Roman"/>
        </w:rPr>
        <w:t>,</w:t>
      </w:r>
      <w:r w:rsidR="00285E7A" w:rsidRPr="00065AAA">
        <w:rPr>
          <w:rFonts w:ascii="Times New Roman" w:hAnsi="Times New Roman"/>
        </w:rPr>
        <w:t xml:space="preserve"> dissatisfaction, distrust) </w:t>
      </w:r>
      <w:r w:rsidR="00837603">
        <w:rPr>
          <w:rFonts w:ascii="Times New Roman" w:hAnsi="Times New Roman"/>
        </w:rPr>
        <w:t>in</w:t>
      </w:r>
      <w:r w:rsidR="00B111EF" w:rsidRPr="00065AAA">
        <w:rPr>
          <w:rFonts w:ascii="Times New Roman" w:hAnsi="Times New Roman"/>
        </w:rPr>
        <w:t xml:space="preserve"> </w:t>
      </w:r>
      <w:r w:rsidR="00285E7A" w:rsidRPr="00065AAA">
        <w:rPr>
          <w:rFonts w:ascii="Times New Roman" w:hAnsi="Times New Roman"/>
        </w:rPr>
        <w:t xml:space="preserve">understanding </w:t>
      </w:r>
      <w:r w:rsidR="00BD3E8C" w:rsidRPr="00065AAA">
        <w:rPr>
          <w:rFonts w:ascii="Times New Roman" w:hAnsi="Times New Roman"/>
        </w:rPr>
        <w:t xml:space="preserve">the dynamics of </w:t>
      </w:r>
      <w:r w:rsidR="00285E7A" w:rsidRPr="00065AAA">
        <w:rPr>
          <w:rFonts w:ascii="Times New Roman" w:hAnsi="Times New Roman"/>
        </w:rPr>
        <w:t xml:space="preserve">IT </w:t>
      </w:r>
      <w:r w:rsidR="0006778B" w:rsidRPr="00065AAA">
        <w:rPr>
          <w:rFonts w:ascii="Times New Roman" w:hAnsi="Times New Roman"/>
        </w:rPr>
        <w:t xml:space="preserve">service </w:t>
      </w:r>
      <w:r w:rsidR="00285E7A" w:rsidRPr="00065AAA">
        <w:rPr>
          <w:rFonts w:ascii="Times New Roman" w:hAnsi="Times New Roman"/>
        </w:rPr>
        <w:t>usage</w:t>
      </w:r>
      <w:r w:rsidR="00E9027A" w:rsidRPr="00065AAA">
        <w:rPr>
          <w:rFonts w:ascii="Times New Roman" w:hAnsi="Times New Roman"/>
        </w:rPr>
        <w:t>.</w:t>
      </w:r>
    </w:p>
    <w:p w:rsidR="002B74D2" w:rsidRPr="00065AAA" w:rsidRDefault="002B74D2" w:rsidP="00311EFA">
      <w:pPr>
        <w:pStyle w:val="s0"/>
        <w:spacing w:line="360" w:lineRule="auto"/>
        <w:jc w:val="both"/>
        <w:rPr>
          <w:rFonts w:ascii="Times New Roman" w:hAnsi="Times New Roman"/>
        </w:rPr>
      </w:pPr>
    </w:p>
    <w:p w:rsidR="005F2A26" w:rsidRPr="00065AAA" w:rsidRDefault="00D15D10" w:rsidP="00311EFA">
      <w:pPr>
        <w:pStyle w:val="s0"/>
        <w:spacing w:line="360" w:lineRule="auto"/>
        <w:jc w:val="both"/>
        <w:rPr>
          <w:rFonts w:ascii="Times New Roman" w:eastAsia="Batang" w:hAnsi="Times New Roman"/>
        </w:rPr>
      </w:pPr>
      <w:r w:rsidRPr="00065AAA">
        <w:rPr>
          <w:rFonts w:ascii="Times New Roman" w:eastAsia="Batang" w:hAnsi="Times New Roman"/>
        </w:rPr>
        <w:t>Finally, t</w:t>
      </w:r>
      <w:r w:rsidR="00D40B45" w:rsidRPr="00065AAA">
        <w:rPr>
          <w:rFonts w:ascii="Times New Roman" w:eastAsia="Batang" w:hAnsi="Times New Roman"/>
        </w:rPr>
        <w:t xml:space="preserve">his study has </w:t>
      </w:r>
      <w:r w:rsidR="00934DDF" w:rsidRPr="00065AAA">
        <w:rPr>
          <w:rFonts w:ascii="Times New Roman" w:eastAsia="Batang" w:hAnsi="Times New Roman"/>
        </w:rPr>
        <w:t xml:space="preserve">practical </w:t>
      </w:r>
      <w:r w:rsidR="00D40B45" w:rsidRPr="00065AAA">
        <w:rPr>
          <w:rFonts w:ascii="Times New Roman" w:eastAsia="Batang" w:hAnsi="Times New Roman"/>
        </w:rPr>
        <w:t xml:space="preserve">implications. </w:t>
      </w:r>
      <w:r w:rsidRPr="00065AAA">
        <w:rPr>
          <w:rFonts w:ascii="Times New Roman" w:eastAsia="Batang" w:hAnsi="Times New Roman"/>
        </w:rPr>
        <w:t>Above all</w:t>
      </w:r>
      <w:r w:rsidR="00D40B45" w:rsidRPr="00065AAA">
        <w:rPr>
          <w:rFonts w:ascii="Times New Roman" w:eastAsia="Batang" w:hAnsi="Times New Roman"/>
        </w:rPr>
        <w:t xml:space="preserve">, </w:t>
      </w:r>
      <w:r w:rsidR="00EA1DB8" w:rsidRPr="00065AAA">
        <w:rPr>
          <w:rFonts w:ascii="Times New Roman" w:eastAsia="Batang" w:hAnsi="Times New Roman"/>
        </w:rPr>
        <w:t>the findings</w:t>
      </w:r>
      <w:r w:rsidR="00F47DE7" w:rsidRPr="00065AAA">
        <w:rPr>
          <w:rFonts w:ascii="Times New Roman" w:eastAsia="Batang" w:hAnsi="Times New Roman"/>
        </w:rPr>
        <w:t xml:space="preserve"> offer </w:t>
      </w:r>
      <w:r w:rsidR="000A401F" w:rsidRPr="00065AAA">
        <w:rPr>
          <w:rFonts w:ascii="Times New Roman" w:eastAsia="Batang" w:hAnsi="Times New Roman"/>
        </w:rPr>
        <w:t xml:space="preserve">insights </w:t>
      </w:r>
      <w:r w:rsidR="00F47DE7" w:rsidRPr="00065AAA">
        <w:rPr>
          <w:rFonts w:ascii="Times New Roman" w:eastAsia="Batang" w:hAnsi="Times New Roman"/>
        </w:rPr>
        <w:t xml:space="preserve">to </w:t>
      </w:r>
      <w:r w:rsidR="00DF0D4B">
        <w:rPr>
          <w:rFonts w:ascii="Times New Roman" w:eastAsia="Batang" w:hAnsi="Times New Roman"/>
        </w:rPr>
        <w:t>IT</w:t>
      </w:r>
      <w:r w:rsidR="00F47DE7" w:rsidRPr="00065AAA">
        <w:rPr>
          <w:rFonts w:ascii="Times New Roman" w:eastAsia="Batang" w:hAnsi="Times New Roman"/>
        </w:rPr>
        <w:t xml:space="preserve"> service providers </w:t>
      </w:r>
      <w:r w:rsidR="00B111EF" w:rsidRPr="00065AAA">
        <w:rPr>
          <w:rFonts w:ascii="Times New Roman" w:eastAsia="Batang" w:hAnsi="Times New Roman"/>
        </w:rPr>
        <w:t xml:space="preserve">about how to </w:t>
      </w:r>
      <w:r w:rsidR="00F47DE7" w:rsidRPr="00065AAA">
        <w:rPr>
          <w:rFonts w:ascii="Times New Roman" w:eastAsia="Batang" w:hAnsi="Times New Roman"/>
        </w:rPr>
        <w:t xml:space="preserve">develop </w:t>
      </w:r>
      <w:r w:rsidR="00484EEA" w:rsidRPr="00065AAA">
        <w:rPr>
          <w:rFonts w:ascii="Times New Roman" w:eastAsia="Batang" w:hAnsi="Times New Roman"/>
        </w:rPr>
        <w:t xml:space="preserve">effective marketing and promotional </w:t>
      </w:r>
      <w:r w:rsidR="00F47DE7" w:rsidRPr="00065AAA">
        <w:rPr>
          <w:rFonts w:ascii="Times New Roman" w:eastAsia="Batang" w:hAnsi="Times New Roman"/>
        </w:rPr>
        <w:t xml:space="preserve">strategies for </w:t>
      </w:r>
      <w:r w:rsidR="00DF0D4B">
        <w:rPr>
          <w:rFonts w:ascii="Times New Roman" w:eastAsia="Batang" w:hAnsi="Times New Roman"/>
        </w:rPr>
        <w:t>motivating service</w:t>
      </w:r>
      <w:r w:rsidR="00A11BF8" w:rsidRPr="00065AAA">
        <w:rPr>
          <w:rFonts w:ascii="Times New Roman" w:eastAsia="Batang" w:hAnsi="Times New Roman"/>
        </w:rPr>
        <w:t xml:space="preserve"> usage </w:t>
      </w:r>
      <w:r w:rsidR="00DF0D4B">
        <w:rPr>
          <w:rFonts w:ascii="Times New Roman" w:eastAsia="Batang" w:hAnsi="Times New Roman"/>
        </w:rPr>
        <w:t>among</w:t>
      </w:r>
      <w:r w:rsidR="00B111EF" w:rsidRPr="00065AAA">
        <w:rPr>
          <w:rFonts w:ascii="Times New Roman" w:eastAsia="Batang" w:hAnsi="Times New Roman"/>
        </w:rPr>
        <w:t xml:space="preserve"> </w:t>
      </w:r>
      <w:r w:rsidR="00A11BF8" w:rsidRPr="00065AAA">
        <w:rPr>
          <w:rFonts w:ascii="Times New Roman" w:eastAsia="Batang" w:hAnsi="Times New Roman"/>
        </w:rPr>
        <w:t>satisfied customers</w:t>
      </w:r>
      <w:r w:rsidR="00B111EF" w:rsidRPr="00065AAA">
        <w:rPr>
          <w:rFonts w:ascii="Times New Roman" w:eastAsia="Batang" w:hAnsi="Times New Roman"/>
        </w:rPr>
        <w:t>,</w:t>
      </w:r>
      <w:r w:rsidR="00A11BF8" w:rsidRPr="00065AAA">
        <w:rPr>
          <w:rFonts w:ascii="Times New Roman" w:eastAsia="Batang" w:hAnsi="Times New Roman"/>
        </w:rPr>
        <w:t xml:space="preserve"> </w:t>
      </w:r>
      <w:r w:rsidR="00B111EF" w:rsidRPr="00065AAA">
        <w:rPr>
          <w:rFonts w:ascii="Times New Roman" w:eastAsia="Batang" w:hAnsi="Times New Roman"/>
        </w:rPr>
        <w:t xml:space="preserve">while </w:t>
      </w:r>
      <w:r w:rsidR="00A11BF8" w:rsidRPr="00065AAA">
        <w:rPr>
          <w:rFonts w:ascii="Times New Roman" w:eastAsia="Batang" w:hAnsi="Times New Roman"/>
        </w:rPr>
        <w:t xml:space="preserve">at the same time </w:t>
      </w:r>
      <w:r w:rsidR="00DF6663">
        <w:rPr>
          <w:rFonts w:ascii="Times New Roman" w:eastAsia="Batang" w:hAnsi="Times New Roman"/>
        </w:rPr>
        <w:t>preventing</w:t>
      </w:r>
      <w:r w:rsidR="00DF6663" w:rsidRPr="00065AAA">
        <w:rPr>
          <w:rFonts w:ascii="Times New Roman" w:eastAsia="Batang" w:hAnsi="Times New Roman"/>
        </w:rPr>
        <w:t xml:space="preserve"> </w:t>
      </w:r>
      <w:r w:rsidR="00A11BF8" w:rsidRPr="00065AAA">
        <w:rPr>
          <w:rFonts w:ascii="Times New Roman" w:eastAsia="Batang" w:hAnsi="Times New Roman"/>
        </w:rPr>
        <w:t xml:space="preserve">dissatisfied </w:t>
      </w:r>
      <w:r w:rsidR="00F47DE7" w:rsidRPr="00065AAA">
        <w:rPr>
          <w:rFonts w:ascii="Times New Roman" w:eastAsia="Batang" w:hAnsi="Times New Roman"/>
        </w:rPr>
        <w:t>customers</w:t>
      </w:r>
      <w:r w:rsidR="000A401F" w:rsidRPr="00065AAA">
        <w:rPr>
          <w:rFonts w:ascii="Times New Roman" w:eastAsia="Batang" w:hAnsi="Times New Roman"/>
        </w:rPr>
        <w:t xml:space="preserve"> from defecti</w:t>
      </w:r>
      <w:r w:rsidR="00B111EF" w:rsidRPr="00065AAA">
        <w:rPr>
          <w:rFonts w:ascii="Times New Roman" w:eastAsia="Batang" w:hAnsi="Times New Roman"/>
        </w:rPr>
        <w:t>ng</w:t>
      </w:r>
      <w:r w:rsidR="00F47DE7" w:rsidRPr="00065AAA">
        <w:rPr>
          <w:rFonts w:ascii="Times New Roman" w:eastAsia="Batang" w:hAnsi="Times New Roman"/>
        </w:rPr>
        <w:t>.</w:t>
      </w:r>
      <w:r w:rsidR="006C245E" w:rsidRPr="00065AAA">
        <w:rPr>
          <w:rFonts w:ascii="Times New Roman" w:eastAsia="Batang" w:hAnsi="Times New Roman"/>
        </w:rPr>
        <w:t xml:space="preserve"> </w:t>
      </w:r>
      <w:r w:rsidR="00F7320F" w:rsidRPr="00065AAA">
        <w:rPr>
          <w:rFonts w:ascii="Times New Roman" w:eastAsia="Batang" w:hAnsi="Times New Roman"/>
        </w:rPr>
        <w:t>For instance,</w:t>
      </w:r>
      <w:r w:rsidR="003F4024" w:rsidRPr="00065AAA">
        <w:rPr>
          <w:rFonts w:ascii="Times New Roman" w:eastAsia="Batang" w:hAnsi="Times New Roman"/>
        </w:rPr>
        <w:t xml:space="preserve"> given limited resources,</w:t>
      </w:r>
      <w:r w:rsidR="00F7320F" w:rsidRPr="00065AAA">
        <w:rPr>
          <w:rFonts w:ascii="Times New Roman" w:eastAsia="Batang" w:hAnsi="Times New Roman"/>
        </w:rPr>
        <w:t xml:space="preserve"> if </w:t>
      </w:r>
      <w:r w:rsidR="00DF6663" w:rsidRPr="00065AAA">
        <w:rPr>
          <w:rFonts w:ascii="Times New Roman" w:eastAsia="Batang" w:hAnsi="Times New Roman"/>
        </w:rPr>
        <w:t>a firm</w:t>
      </w:r>
      <w:r w:rsidR="00DF6663">
        <w:rPr>
          <w:rFonts w:ascii="Times New Roman" w:eastAsia="Batang" w:hAnsi="Times New Roman"/>
        </w:rPr>
        <w:t>’s</w:t>
      </w:r>
      <w:r w:rsidR="00DF6663" w:rsidRPr="00065AAA">
        <w:rPr>
          <w:rFonts w:ascii="Times New Roman" w:eastAsia="Batang" w:hAnsi="Times New Roman"/>
        </w:rPr>
        <w:t xml:space="preserve"> </w:t>
      </w:r>
      <w:r w:rsidR="000A401F" w:rsidRPr="00065AAA">
        <w:rPr>
          <w:rFonts w:ascii="Times New Roman" w:eastAsia="Batang" w:hAnsi="Times New Roman"/>
        </w:rPr>
        <w:t>strategic mix</w:t>
      </w:r>
      <w:r w:rsidR="00F7320F" w:rsidRPr="00065AAA">
        <w:rPr>
          <w:rFonts w:ascii="Times New Roman" w:eastAsia="Batang" w:hAnsi="Times New Roman"/>
        </w:rPr>
        <w:t xml:space="preserve"> </w:t>
      </w:r>
      <w:r w:rsidR="00DF6663">
        <w:rPr>
          <w:rFonts w:ascii="Times New Roman" w:eastAsia="Batang" w:hAnsi="Times New Roman"/>
        </w:rPr>
        <w:t xml:space="preserve">desires to </w:t>
      </w:r>
      <w:r w:rsidR="00F7320F" w:rsidRPr="00065AAA">
        <w:rPr>
          <w:rFonts w:ascii="Times New Roman" w:eastAsia="Batang" w:hAnsi="Times New Roman"/>
        </w:rPr>
        <w:t>minimiz</w:t>
      </w:r>
      <w:r w:rsidR="00B111EF" w:rsidRPr="00065AAA">
        <w:rPr>
          <w:rFonts w:ascii="Times New Roman" w:eastAsia="Batang" w:hAnsi="Times New Roman"/>
        </w:rPr>
        <w:t>e</w:t>
      </w:r>
      <w:r w:rsidR="00F7320F" w:rsidRPr="00065AAA">
        <w:rPr>
          <w:rFonts w:ascii="Times New Roman" w:eastAsia="Batang" w:hAnsi="Times New Roman"/>
        </w:rPr>
        <w:t xml:space="preserve"> attrition of current subscribers</w:t>
      </w:r>
      <w:r w:rsidR="00252422" w:rsidRPr="00065AAA">
        <w:rPr>
          <w:rFonts w:ascii="Times New Roman" w:eastAsia="Batang" w:hAnsi="Times New Roman"/>
        </w:rPr>
        <w:t xml:space="preserve"> rather than growing </w:t>
      </w:r>
      <w:r w:rsidR="00B111EF" w:rsidRPr="00065AAA">
        <w:rPr>
          <w:rFonts w:ascii="Times New Roman" w:eastAsia="Batang" w:hAnsi="Times New Roman"/>
        </w:rPr>
        <w:t xml:space="preserve">its </w:t>
      </w:r>
      <w:r w:rsidR="00252422" w:rsidRPr="00065AAA">
        <w:rPr>
          <w:rFonts w:ascii="Times New Roman" w:eastAsia="Batang" w:hAnsi="Times New Roman"/>
        </w:rPr>
        <w:t>customer base</w:t>
      </w:r>
      <w:r w:rsidR="00F7320F" w:rsidRPr="00065AAA">
        <w:rPr>
          <w:rFonts w:ascii="Times New Roman" w:eastAsia="Batang" w:hAnsi="Times New Roman"/>
        </w:rPr>
        <w:t xml:space="preserve"> due to </w:t>
      </w:r>
      <w:r w:rsidR="00B111EF" w:rsidRPr="00065AAA">
        <w:rPr>
          <w:rFonts w:ascii="Times New Roman" w:eastAsia="Batang" w:hAnsi="Times New Roman"/>
        </w:rPr>
        <w:t xml:space="preserve">a </w:t>
      </w:r>
      <w:r w:rsidR="00F7320F" w:rsidRPr="00065AAA">
        <w:rPr>
          <w:rFonts w:ascii="Times New Roman" w:eastAsia="Batang" w:hAnsi="Times New Roman"/>
        </w:rPr>
        <w:t>saturated market situation, then it may pay more attention to sustain</w:t>
      </w:r>
      <w:r w:rsidR="00B111EF" w:rsidRPr="00065AAA">
        <w:rPr>
          <w:rFonts w:ascii="Times New Roman" w:eastAsia="Batang" w:hAnsi="Times New Roman"/>
        </w:rPr>
        <w:t>ing the</w:t>
      </w:r>
      <w:r w:rsidR="00F7320F" w:rsidRPr="00065AAA">
        <w:rPr>
          <w:rFonts w:ascii="Times New Roman" w:eastAsia="Batang" w:hAnsi="Times New Roman"/>
        </w:rPr>
        <w:t xml:space="preserve"> system quality </w:t>
      </w:r>
      <w:r w:rsidR="00DF6663">
        <w:rPr>
          <w:rFonts w:ascii="Times New Roman" w:eastAsia="Batang" w:hAnsi="Times New Roman"/>
        </w:rPr>
        <w:t xml:space="preserve">its </w:t>
      </w:r>
      <w:r w:rsidR="00DF6663" w:rsidRPr="00065AAA">
        <w:rPr>
          <w:rFonts w:ascii="Times New Roman" w:eastAsia="Batang" w:hAnsi="Times New Roman"/>
        </w:rPr>
        <w:t>customer</w:t>
      </w:r>
      <w:r w:rsidR="00DF6663">
        <w:rPr>
          <w:rFonts w:ascii="Times New Roman" w:eastAsia="Batang" w:hAnsi="Times New Roman"/>
        </w:rPr>
        <w:t>s</w:t>
      </w:r>
      <w:r w:rsidR="00DF6663" w:rsidRPr="00065AAA">
        <w:rPr>
          <w:rFonts w:ascii="Times New Roman" w:eastAsia="Batang" w:hAnsi="Times New Roman"/>
        </w:rPr>
        <w:t xml:space="preserve"> </w:t>
      </w:r>
      <w:r w:rsidR="00B111EF" w:rsidRPr="00065AAA">
        <w:rPr>
          <w:rFonts w:ascii="Times New Roman" w:eastAsia="Batang" w:hAnsi="Times New Roman"/>
        </w:rPr>
        <w:t xml:space="preserve">have come to </w:t>
      </w:r>
      <w:r w:rsidR="00F7320F" w:rsidRPr="00065AAA">
        <w:rPr>
          <w:rFonts w:ascii="Times New Roman" w:eastAsia="Batang" w:hAnsi="Times New Roman"/>
        </w:rPr>
        <w:t>expect</w:t>
      </w:r>
      <w:r w:rsidR="00252422" w:rsidRPr="00065AAA">
        <w:rPr>
          <w:rFonts w:ascii="Times New Roman" w:eastAsia="Batang" w:hAnsi="Times New Roman"/>
        </w:rPr>
        <w:t>.</w:t>
      </w:r>
      <w:r w:rsidR="00F7320F" w:rsidRPr="00065AAA">
        <w:rPr>
          <w:rFonts w:ascii="Times New Roman" w:eastAsia="Batang" w:hAnsi="Times New Roman"/>
        </w:rPr>
        <w:t xml:space="preserve"> </w:t>
      </w:r>
      <w:r w:rsidR="00A560CC" w:rsidRPr="00065AAA">
        <w:rPr>
          <w:rFonts w:ascii="Times New Roman" w:eastAsia="Batang" w:hAnsi="Times New Roman"/>
        </w:rPr>
        <w:t>However</w:t>
      </w:r>
      <w:r w:rsidR="00252422" w:rsidRPr="00065AAA">
        <w:rPr>
          <w:rFonts w:ascii="Times New Roman" w:eastAsia="Batang" w:hAnsi="Times New Roman"/>
        </w:rPr>
        <w:t xml:space="preserve">, if the </w:t>
      </w:r>
      <w:r w:rsidR="00A560CC" w:rsidRPr="00065AAA">
        <w:rPr>
          <w:rFonts w:ascii="Times New Roman" w:eastAsia="Batang" w:hAnsi="Times New Roman"/>
        </w:rPr>
        <w:t xml:space="preserve">firm’s </w:t>
      </w:r>
      <w:r w:rsidR="00252422" w:rsidRPr="00065AAA">
        <w:rPr>
          <w:rFonts w:ascii="Times New Roman" w:eastAsia="Batang" w:hAnsi="Times New Roman"/>
        </w:rPr>
        <w:t xml:space="preserve">strategic goal is </w:t>
      </w:r>
      <w:r w:rsidR="00A560CC" w:rsidRPr="00065AAA">
        <w:rPr>
          <w:rFonts w:ascii="Times New Roman" w:eastAsia="Batang" w:hAnsi="Times New Roman"/>
        </w:rPr>
        <w:t xml:space="preserve">to </w:t>
      </w:r>
      <w:r w:rsidR="00252422" w:rsidRPr="00065AAA">
        <w:rPr>
          <w:rFonts w:ascii="Times New Roman" w:eastAsia="Batang" w:hAnsi="Times New Roman"/>
        </w:rPr>
        <w:t xml:space="preserve">grow its customer base or market share, then it may want to differentiate its service quality from </w:t>
      </w:r>
      <w:r w:rsidR="00DF6663">
        <w:rPr>
          <w:rFonts w:ascii="Times New Roman" w:eastAsia="Batang" w:hAnsi="Times New Roman"/>
        </w:rPr>
        <w:t xml:space="preserve">that of the </w:t>
      </w:r>
      <w:r w:rsidR="00252422" w:rsidRPr="00065AAA">
        <w:rPr>
          <w:rFonts w:ascii="Times New Roman" w:eastAsia="Batang" w:hAnsi="Times New Roman"/>
        </w:rPr>
        <w:t xml:space="preserve">competition by enhancing </w:t>
      </w:r>
      <w:r w:rsidR="00DF6663">
        <w:rPr>
          <w:rFonts w:ascii="Times New Roman" w:eastAsia="Batang" w:hAnsi="Times New Roman"/>
        </w:rPr>
        <w:t>customers’</w:t>
      </w:r>
      <w:r w:rsidR="00DF6663" w:rsidRPr="00065AAA">
        <w:rPr>
          <w:rFonts w:ascii="Times New Roman" w:eastAsia="Batang" w:hAnsi="Times New Roman"/>
        </w:rPr>
        <w:t xml:space="preserve"> </w:t>
      </w:r>
      <w:r w:rsidR="003D228F" w:rsidRPr="00065AAA">
        <w:rPr>
          <w:rFonts w:ascii="Times New Roman" w:eastAsia="Batang" w:hAnsi="Times New Roman"/>
        </w:rPr>
        <w:t>perception</w:t>
      </w:r>
      <w:r w:rsidR="00DF6663">
        <w:rPr>
          <w:rFonts w:ascii="Times New Roman" w:eastAsia="Batang" w:hAnsi="Times New Roman"/>
        </w:rPr>
        <w:t>s</w:t>
      </w:r>
      <w:r w:rsidR="003D228F" w:rsidRPr="00065AAA">
        <w:rPr>
          <w:rFonts w:ascii="Times New Roman" w:eastAsia="Batang" w:hAnsi="Times New Roman"/>
        </w:rPr>
        <w:t xml:space="preserve"> </w:t>
      </w:r>
      <w:r w:rsidR="00DF6663">
        <w:rPr>
          <w:rFonts w:ascii="Times New Roman" w:eastAsia="Batang" w:hAnsi="Times New Roman"/>
        </w:rPr>
        <w:t>of</w:t>
      </w:r>
      <w:r w:rsidR="00837603">
        <w:rPr>
          <w:rFonts w:ascii="Times New Roman" w:eastAsia="Batang" w:hAnsi="Times New Roman"/>
        </w:rPr>
        <w:t xml:space="preserve"> </w:t>
      </w:r>
      <w:r w:rsidR="00252422" w:rsidRPr="00065AAA">
        <w:rPr>
          <w:rFonts w:ascii="Times New Roman" w:eastAsia="Batang" w:hAnsi="Times New Roman"/>
        </w:rPr>
        <w:t xml:space="preserve">information </w:t>
      </w:r>
      <w:r w:rsidR="00A560CC" w:rsidRPr="00065AAA">
        <w:rPr>
          <w:rFonts w:ascii="Times New Roman" w:eastAsia="Batang" w:hAnsi="Times New Roman"/>
        </w:rPr>
        <w:t xml:space="preserve">quality </w:t>
      </w:r>
      <w:r w:rsidR="00DF0D4B">
        <w:rPr>
          <w:rFonts w:ascii="Times New Roman" w:eastAsia="Batang" w:hAnsi="Times New Roman"/>
        </w:rPr>
        <w:t>or financial value</w:t>
      </w:r>
      <w:r w:rsidR="00252422" w:rsidRPr="00065AAA">
        <w:rPr>
          <w:rFonts w:ascii="Times New Roman" w:eastAsia="Batang" w:hAnsi="Times New Roman"/>
        </w:rPr>
        <w:t xml:space="preserve">. </w:t>
      </w:r>
      <w:r w:rsidR="00A560CC" w:rsidRPr="00065AAA">
        <w:rPr>
          <w:rFonts w:ascii="Times New Roman" w:eastAsia="Batang" w:hAnsi="Times New Roman"/>
        </w:rPr>
        <w:t xml:space="preserve">Our </w:t>
      </w:r>
      <w:r w:rsidR="00A11BF8" w:rsidRPr="00065AAA">
        <w:rPr>
          <w:rFonts w:ascii="Times New Roman" w:eastAsia="Batang" w:hAnsi="Times New Roman"/>
        </w:rPr>
        <w:t xml:space="preserve">findings </w:t>
      </w:r>
      <w:r w:rsidR="00A560CC" w:rsidRPr="00065AAA">
        <w:rPr>
          <w:rFonts w:ascii="Times New Roman" w:eastAsia="Batang" w:hAnsi="Times New Roman"/>
        </w:rPr>
        <w:t xml:space="preserve">also </w:t>
      </w:r>
      <w:r w:rsidRPr="00065AAA">
        <w:rPr>
          <w:rFonts w:ascii="Times New Roman" w:eastAsia="Batang" w:hAnsi="Times New Roman"/>
        </w:rPr>
        <w:t xml:space="preserve">suggest </w:t>
      </w:r>
      <w:r w:rsidR="00A11BF8" w:rsidRPr="00065AAA">
        <w:rPr>
          <w:rFonts w:ascii="Times New Roman" w:eastAsia="Batang" w:hAnsi="Times New Roman"/>
        </w:rPr>
        <w:t>that</w:t>
      </w:r>
      <w:r w:rsidR="00D14D19" w:rsidRPr="00065AAA">
        <w:rPr>
          <w:rFonts w:ascii="Times New Roman" w:eastAsia="Batang" w:hAnsi="Times New Roman"/>
        </w:rPr>
        <w:t xml:space="preserve"> practitioners </w:t>
      </w:r>
      <w:r w:rsidR="00136D2C" w:rsidRPr="00065AAA">
        <w:rPr>
          <w:rFonts w:ascii="Times New Roman" w:eastAsia="Batang" w:hAnsi="Times New Roman"/>
        </w:rPr>
        <w:t>should</w:t>
      </w:r>
      <w:r w:rsidR="00BF30DA" w:rsidRPr="00065AAA">
        <w:rPr>
          <w:rFonts w:ascii="Times New Roman" w:eastAsia="Batang" w:hAnsi="Times New Roman"/>
        </w:rPr>
        <w:t xml:space="preserve"> </w:t>
      </w:r>
      <w:r w:rsidR="00D14D19" w:rsidRPr="00065AAA">
        <w:rPr>
          <w:rFonts w:ascii="Times New Roman" w:eastAsia="Batang" w:hAnsi="Times New Roman"/>
        </w:rPr>
        <w:t xml:space="preserve">treat </w:t>
      </w:r>
      <w:r w:rsidR="00BF30DA" w:rsidRPr="00065AAA">
        <w:rPr>
          <w:rFonts w:ascii="Times New Roman" w:eastAsia="Batang" w:hAnsi="Times New Roman"/>
        </w:rPr>
        <w:t>customer satisfaction and dissatisfaction a</w:t>
      </w:r>
      <w:r w:rsidRPr="00065AAA">
        <w:rPr>
          <w:rFonts w:ascii="Times New Roman" w:eastAsia="Batang" w:hAnsi="Times New Roman"/>
        </w:rPr>
        <w:t xml:space="preserve">s </w:t>
      </w:r>
      <w:r w:rsidR="00BF30DA" w:rsidRPr="00065AAA">
        <w:rPr>
          <w:rFonts w:ascii="Times New Roman" w:eastAsia="Batang" w:hAnsi="Times New Roman"/>
        </w:rPr>
        <w:t xml:space="preserve">two </w:t>
      </w:r>
      <w:r w:rsidR="00A47FC5" w:rsidRPr="00065AAA">
        <w:rPr>
          <w:rFonts w:ascii="Times New Roman" w:eastAsia="Batang" w:hAnsi="Times New Roman"/>
        </w:rPr>
        <w:t>divergent</w:t>
      </w:r>
      <w:r w:rsidR="00BF30DA" w:rsidRPr="00065AAA">
        <w:rPr>
          <w:rFonts w:ascii="Times New Roman" w:eastAsia="Batang" w:hAnsi="Times New Roman"/>
        </w:rPr>
        <w:t xml:space="preserve"> dimensions </w:t>
      </w:r>
      <w:r w:rsidR="00136D2C" w:rsidRPr="00065AAA">
        <w:rPr>
          <w:rFonts w:ascii="Times New Roman" w:eastAsia="Batang" w:hAnsi="Times New Roman"/>
        </w:rPr>
        <w:t>of</w:t>
      </w:r>
      <w:r w:rsidR="00A47FC5" w:rsidRPr="00065AAA">
        <w:rPr>
          <w:rFonts w:ascii="Times New Roman" w:eastAsia="Batang" w:hAnsi="Times New Roman"/>
        </w:rPr>
        <w:t xml:space="preserve"> </w:t>
      </w:r>
      <w:r w:rsidR="00D14D19" w:rsidRPr="00065AAA">
        <w:rPr>
          <w:rFonts w:ascii="Times New Roman" w:eastAsia="Batang" w:hAnsi="Times New Roman"/>
        </w:rPr>
        <w:t xml:space="preserve">business strategy </w:t>
      </w:r>
      <w:r w:rsidR="00136D2C" w:rsidRPr="00065AAA">
        <w:rPr>
          <w:rFonts w:ascii="Times New Roman" w:eastAsia="Batang" w:hAnsi="Times New Roman"/>
        </w:rPr>
        <w:t xml:space="preserve">in order </w:t>
      </w:r>
      <w:r w:rsidR="00D77CC3" w:rsidRPr="00065AAA">
        <w:rPr>
          <w:rFonts w:ascii="Times New Roman" w:eastAsia="Batang" w:hAnsi="Times New Roman"/>
        </w:rPr>
        <w:t>to comprehend</w:t>
      </w:r>
      <w:r w:rsidR="00A47FC5" w:rsidRPr="00065AAA">
        <w:rPr>
          <w:rFonts w:ascii="Times New Roman" w:eastAsia="Batang" w:hAnsi="Times New Roman"/>
        </w:rPr>
        <w:t xml:space="preserve"> market dynamics </w:t>
      </w:r>
      <w:r w:rsidR="00136D2C" w:rsidRPr="00065AAA">
        <w:rPr>
          <w:rFonts w:ascii="Times New Roman" w:eastAsia="Batang" w:hAnsi="Times New Roman"/>
        </w:rPr>
        <w:t xml:space="preserve">better </w:t>
      </w:r>
      <w:r w:rsidR="00D14D19" w:rsidRPr="00065AAA">
        <w:rPr>
          <w:rFonts w:ascii="Times New Roman" w:eastAsia="Batang" w:hAnsi="Times New Roman"/>
        </w:rPr>
        <w:t xml:space="preserve">and </w:t>
      </w:r>
      <w:r w:rsidR="00A47FC5" w:rsidRPr="00065AAA">
        <w:rPr>
          <w:rFonts w:ascii="Times New Roman" w:eastAsia="Batang" w:hAnsi="Times New Roman"/>
        </w:rPr>
        <w:t xml:space="preserve">improve the chance of </w:t>
      </w:r>
      <w:r w:rsidR="00D77CC3" w:rsidRPr="00065AAA">
        <w:rPr>
          <w:rFonts w:ascii="Times New Roman" w:eastAsia="Batang" w:hAnsi="Times New Roman"/>
        </w:rPr>
        <w:t>business</w:t>
      </w:r>
      <w:r w:rsidR="00A47FC5" w:rsidRPr="00065AAA">
        <w:rPr>
          <w:rFonts w:ascii="Times New Roman" w:eastAsia="Batang" w:hAnsi="Times New Roman"/>
        </w:rPr>
        <w:t xml:space="preserve"> success</w:t>
      </w:r>
      <w:r w:rsidR="00BF30DA" w:rsidRPr="00065AAA">
        <w:rPr>
          <w:rFonts w:ascii="Times New Roman" w:eastAsia="Batang" w:hAnsi="Times New Roman"/>
        </w:rPr>
        <w:t xml:space="preserve">. </w:t>
      </w:r>
      <w:r w:rsidR="00CA01B6">
        <w:rPr>
          <w:rFonts w:ascii="Times New Roman" w:eastAsia="Batang" w:hAnsi="Times New Roman"/>
        </w:rPr>
        <w:t>E</w:t>
      </w:r>
      <w:r w:rsidR="00D14D19" w:rsidRPr="00065AAA">
        <w:rPr>
          <w:rFonts w:ascii="Times New Roman" w:eastAsia="Batang" w:hAnsi="Times New Roman"/>
        </w:rPr>
        <w:t xml:space="preserve">xecuting a </w:t>
      </w:r>
      <w:r w:rsidR="00DF0D4B">
        <w:rPr>
          <w:rFonts w:ascii="Times New Roman" w:eastAsia="Batang" w:hAnsi="Times New Roman"/>
        </w:rPr>
        <w:t xml:space="preserve">service </w:t>
      </w:r>
      <w:r w:rsidR="00D14D19" w:rsidRPr="00065AAA">
        <w:rPr>
          <w:rFonts w:ascii="Times New Roman" w:eastAsia="Batang" w:hAnsi="Times New Roman"/>
        </w:rPr>
        <w:t xml:space="preserve">strategy designed to </w:t>
      </w:r>
      <w:r w:rsidR="00136D2C" w:rsidRPr="00065AAA">
        <w:rPr>
          <w:rFonts w:ascii="Times New Roman" w:eastAsia="Batang" w:hAnsi="Times New Roman"/>
        </w:rPr>
        <w:t xml:space="preserve">increase </w:t>
      </w:r>
      <w:r w:rsidR="00D14D19" w:rsidRPr="00065AAA">
        <w:rPr>
          <w:rFonts w:ascii="Times New Roman" w:eastAsia="Batang" w:hAnsi="Times New Roman"/>
        </w:rPr>
        <w:t xml:space="preserve">user </w:t>
      </w:r>
      <w:r w:rsidR="00BF30DA" w:rsidRPr="00065AAA">
        <w:rPr>
          <w:rFonts w:ascii="Times New Roman" w:eastAsia="Batang" w:hAnsi="Times New Roman"/>
        </w:rPr>
        <w:t>satisf</w:t>
      </w:r>
      <w:r w:rsidR="00D14D19" w:rsidRPr="00065AAA">
        <w:rPr>
          <w:rFonts w:ascii="Times New Roman" w:eastAsia="Batang" w:hAnsi="Times New Roman"/>
        </w:rPr>
        <w:t xml:space="preserve">action </w:t>
      </w:r>
      <w:r w:rsidR="00A11BF8" w:rsidRPr="00065AAA">
        <w:rPr>
          <w:rFonts w:ascii="Times New Roman" w:eastAsia="Batang" w:hAnsi="Times New Roman"/>
        </w:rPr>
        <w:t xml:space="preserve">may not have </w:t>
      </w:r>
      <w:r w:rsidR="00136D2C" w:rsidRPr="00065AAA">
        <w:rPr>
          <w:rFonts w:ascii="Times New Roman" w:eastAsia="Batang" w:hAnsi="Times New Roman"/>
        </w:rPr>
        <w:t>an</w:t>
      </w:r>
      <w:r w:rsidR="00DF0D4B">
        <w:rPr>
          <w:rFonts w:ascii="Times New Roman" w:eastAsia="Batang" w:hAnsi="Times New Roman"/>
        </w:rPr>
        <w:t xml:space="preserve"> equivalent</w:t>
      </w:r>
      <w:r w:rsidR="00A11BF8" w:rsidRPr="00065AAA">
        <w:rPr>
          <w:rFonts w:ascii="Times New Roman" w:eastAsia="Batang" w:hAnsi="Times New Roman"/>
        </w:rPr>
        <w:t xml:space="preserve"> effect on </w:t>
      </w:r>
      <w:r w:rsidR="00D14D19" w:rsidRPr="00065AAA">
        <w:rPr>
          <w:rFonts w:ascii="Times New Roman" w:eastAsia="Batang" w:hAnsi="Times New Roman"/>
        </w:rPr>
        <w:t xml:space="preserve">curtailing </w:t>
      </w:r>
      <w:r w:rsidR="00BF30DA" w:rsidRPr="00065AAA">
        <w:rPr>
          <w:rFonts w:ascii="Times New Roman" w:eastAsia="Batang" w:hAnsi="Times New Roman"/>
        </w:rPr>
        <w:t>dissatisfaction.</w:t>
      </w:r>
    </w:p>
    <w:p w:rsidR="004D7662" w:rsidRPr="00065AAA" w:rsidRDefault="004D7662" w:rsidP="00311EFA">
      <w:pPr>
        <w:pStyle w:val="s0"/>
        <w:spacing w:line="360" w:lineRule="auto"/>
        <w:jc w:val="both"/>
        <w:rPr>
          <w:rFonts w:ascii="Times New Roman" w:eastAsia="Batang" w:hAnsi="Times New Roman"/>
        </w:rPr>
      </w:pPr>
    </w:p>
    <w:p w:rsidR="000D4E74" w:rsidRPr="00065AAA" w:rsidRDefault="000C38DA" w:rsidP="00311EFA">
      <w:pPr>
        <w:pStyle w:val="s0"/>
        <w:spacing w:line="360" w:lineRule="auto"/>
        <w:jc w:val="both"/>
        <w:rPr>
          <w:rFonts w:ascii="Times New Roman" w:hAnsi="Times New Roman"/>
          <w:b/>
        </w:rPr>
      </w:pPr>
      <w:r w:rsidRPr="00065AAA">
        <w:rPr>
          <w:rFonts w:ascii="Times New Roman" w:hAnsi="Times New Roman"/>
          <w:b/>
        </w:rPr>
        <w:t>Limitations and Future Research</w:t>
      </w:r>
    </w:p>
    <w:p w:rsidR="00ED1F07" w:rsidRPr="00065AAA" w:rsidRDefault="001440D9" w:rsidP="00311EFA">
      <w:pPr>
        <w:pStyle w:val="s0"/>
        <w:spacing w:line="360" w:lineRule="auto"/>
        <w:jc w:val="both"/>
        <w:rPr>
          <w:rFonts w:ascii="Times New Roman" w:eastAsia="Batang" w:hAnsi="Times New Roman"/>
        </w:rPr>
      </w:pPr>
      <w:r w:rsidRPr="00065AAA">
        <w:rPr>
          <w:rFonts w:ascii="Times New Roman" w:hAnsi="Times New Roman"/>
        </w:rPr>
        <w:t xml:space="preserve">This study has several limitations. </w:t>
      </w:r>
      <w:r w:rsidR="00351BEC" w:rsidRPr="00065AAA">
        <w:rPr>
          <w:rFonts w:ascii="Times New Roman" w:hAnsi="Times New Roman"/>
        </w:rPr>
        <w:t xml:space="preserve">The </w:t>
      </w:r>
      <w:r w:rsidR="00521493" w:rsidRPr="00065AAA">
        <w:rPr>
          <w:rFonts w:ascii="Times New Roman" w:hAnsi="Times New Roman"/>
        </w:rPr>
        <w:t>l</w:t>
      </w:r>
      <w:r w:rsidR="00ED1F07" w:rsidRPr="00065AAA">
        <w:rPr>
          <w:rFonts w:ascii="Times New Roman" w:hAnsi="Times New Roman"/>
        </w:rPr>
        <w:t xml:space="preserve">ow response rate </w:t>
      </w:r>
      <w:r w:rsidR="00351BEC" w:rsidRPr="00065AAA">
        <w:rPr>
          <w:rFonts w:ascii="Times New Roman" w:hAnsi="Times New Roman"/>
        </w:rPr>
        <w:t xml:space="preserve">for </w:t>
      </w:r>
      <w:r w:rsidR="0057493B" w:rsidRPr="00065AAA">
        <w:rPr>
          <w:rFonts w:ascii="Times New Roman" w:hAnsi="Times New Roman"/>
        </w:rPr>
        <w:t xml:space="preserve">the ARPU dataset </w:t>
      </w:r>
      <w:r w:rsidR="00351BEC" w:rsidRPr="00065AAA">
        <w:rPr>
          <w:rFonts w:ascii="Times New Roman" w:hAnsi="Times New Roman"/>
        </w:rPr>
        <w:t xml:space="preserve">is </w:t>
      </w:r>
      <w:r w:rsidR="00ED1F07" w:rsidRPr="00065AAA">
        <w:rPr>
          <w:rFonts w:ascii="Times New Roman" w:hAnsi="Times New Roman"/>
        </w:rPr>
        <w:t xml:space="preserve">a limitation of </w:t>
      </w:r>
      <w:r w:rsidR="000D4FAD" w:rsidRPr="00065AAA">
        <w:rPr>
          <w:rFonts w:ascii="Times New Roman" w:hAnsi="Times New Roman"/>
        </w:rPr>
        <w:t>our research</w:t>
      </w:r>
      <w:r w:rsidR="00351BEC" w:rsidRPr="00065AAA">
        <w:rPr>
          <w:rFonts w:ascii="Times New Roman" w:hAnsi="Times New Roman"/>
        </w:rPr>
        <w:t>,</w:t>
      </w:r>
      <w:r w:rsidR="008C6EF0" w:rsidRPr="00065AAA">
        <w:rPr>
          <w:rFonts w:ascii="Times New Roman" w:hAnsi="Times New Roman"/>
        </w:rPr>
        <w:t xml:space="preserve"> although</w:t>
      </w:r>
      <w:r w:rsidR="00036409" w:rsidRPr="00065AAA">
        <w:rPr>
          <w:rFonts w:ascii="Times New Roman" w:hAnsi="Times New Roman"/>
        </w:rPr>
        <w:t xml:space="preserve"> </w:t>
      </w:r>
      <w:r w:rsidR="00DF6663">
        <w:rPr>
          <w:rFonts w:ascii="Times New Roman" w:hAnsi="Times New Roman"/>
        </w:rPr>
        <w:t>it</w:t>
      </w:r>
      <w:r w:rsidR="00BF5AA4" w:rsidRPr="00065AAA">
        <w:rPr>
          <w:rFonts w:ascii="Times New Roman" w:hAnsi="Times New Roman"/>
        </w:rPr>
        <w:t xml:space="preserve"> </w:t>
      </w:r>
      <w:r w:rsidR="00351BEC" w:rsidRPr="00065AAA">
        <w:rPr>
          <w:rFonts w:ascii="Times New Roman" w:hAnsi="Times New Roman"/>
        </w:rPr>
        <w:t xml:space="preserve">is to be </w:t>
      </w:r>
      <w:r w:rsidR="00BF5AA4" w:rsidRPr="00065AAA">
        <w:rPr>
          <w:rFonts w:ascii="Times New Roman" w:hAnsi="Times New Roman"/>
        </w:rPr>
        <w:t>expected when</w:t>
      </w:r>
      <w:r w:rsidR="00ED1F07" w:rsidRPr="00065AAA">
        <w:rPr>
          <w:rFonts w:ascii="Times New Roman" w:hAnsi="Times New Roman"/>
        </w:rPr>
        <w:t xml:space="preserve"> </w:t>
      </w:r>
      <w:r w:rsidR="00DF0D4B">
        <w:rPr>
          <w:rFonts w:ascii="Times New Roman" w:hAnsi="Times New Roman"/>
        </w:rPr>
        <w:t xml:space="preserve">a sample is </w:t>
      </w:r>
      <w:r w:rsidR="00ED1F07" w:rsidRPr="00065AAA">
        <w:rPr>
          <w:rFonts w:ascii="Times New Roman" w:hAnsi="Times New Roman"/>
        </w:rPr>
        <w:t>randomly cho</w:t>
      </w:r>
      <w:r w:rsidR="00DF0D4B">
        <w:rPr>
          <w:rFonts w:ascii="Times New Roman" w:hAnsi="Times New Roman"/>
        </w:rPr>
        <w:t xml:space="preserve">sen </w:t>
      </w:r>
      <w:r w:rsidR="00ED1F07" w:rsidRPr="00065AAA">
        <w:rPr>
          <w:rFonts w:ascii="Times New Roman" w:hAnsi="Times New Roman"/>
        </w:rPr>
        <w:t xml:space="preserve">from </w:t>
      </w:r>
      <w:r w:rsidR="00136D2C" w:rsidRPr="00065AAA">
        <w:rPr>
          <w:rFonts w:ascii="Times New Roman" w:hAnsi="Times New Roman"/>
        </w:rPr>
        <w:t xml:space="preserve">a </w:t>
      </w:r>
      <w:r w:rsidR="00036409" w:rsidRPr="00065AAA">
        <w:rPr>
          <w:rFonts w:ascii="Times New Roman" w:hAnsi="Times New Roman"/>
        </w:rPr>
        <w:t xml:space="preserve">web </w:t>
      </w:r>
      <w:r w:rsidR="00ED1F07" w:rsidRPr="00065AAA">
        <w:rPr>
          <w:rFonts w:ascii="Times New Roman" w:hAnsi="Times New Roman"/>
        </w:rPr>
        <w:t>portal’s registration list</w:t>
      </w:r>
      <w:r w:rsidR="00036409" w:rsidRPr="00065AAA">
        <w:rPr>
          <w:rFonts w:ascii="Times New Roman" w:hAnsi="Times New Roman"/>
        </w:rPr>
        <w:t xml:space="preserve"> and </w:t>
      </w:r>
      <w:r w:rsidR="00351BEC" w:rsidRPr="00065AAA">
        <w:rPr>
          <w:rFonts w:ascii="Times New Roman" w:hAnsi="Times New Roman"/>
        </w:rPr>
        <w:t xml:space="preserve">a survey </w:t>
      </w:r>
      <w:r w:rsidR="00DF0D4B">
        <w:rPr>
          <w:rFonts w:ascii="Times New Roman" w:hAnsi="Times New Roman"/>
        </w:rPr>
        <w:t xml:space="preserve">is conducted </w:t>
      </w:r>
      <w:r w:rsidR="00351BEC" w:rsidRPr="00065AAA">
        <w:rPr>
          <w:rFonts w:ascii="Times New Roman" w:hAnsi="Times New Roman"/>
        </w:rPr>
        <w:t xml:space="preserve">based </w:t>
      </w:r>
      <w:r w:rsidR="00036409" w:rsidRPr="00065AAA">
        <w:rPr>
          <w:rFonts w:ascii="Times New Roman" w:hAnsi="Times New Roman"/>
        </w:rPr>
        <w:t>on email solicitation</w:t>
      </w:r>
      <w:r w:rsidR="00DF0D4B">
        <w:rPr>
          <w:rFonts w:ascii="Times New Roman" w:hAnsi="Times New Roman"/>
        </w:rPr>
        <w:t>s</w:t>
      </w:r>
      <w:r w:rsidR="00036409" w:rsidRPr="00065AAA">
        <w:rPr>
          <w:rFonts w:ascii="Times New Roman" w:hAnsi="Times New Roman"/>
        </w:rPr>
        <w:t xml:space="preserve"> (Kaplowitz</w:t>
      </w:r>
      <w:r w:rsidR="00036409" w:rsidRPr="00065AAA">
        <w:rPr>
          <w:rFonts w:ascii="Times New Roman" w:eastAsiaTheme="minorEastAsia" w:hAnsi="Times New Roman"/>
        </w:rPr>
        <w:t xml:space="preserve"> et al., 2004</w:t>
      </w:r>
      <w:r w:rsidR="00BF5AA4" w:rsidRPr="00065AAA">
        <w:rPr>
          <w:rFonts w:ascii="Times New Roman" w:hAnsi="Times New Roman"/>
        </w:rPr>
        <w:t>)</w:t>
      </w:r>
      <w:r w:rsidR="00ED1F07" w:rsidRPr="00065AAA">
        <w:rPr>
          <w:rFonts w:ascii="Times New Roman" w:hAnsi="Times New Roman"/>
        </w:rPr>
        <w:t xml:space="preserve">. </w:t>
      </w:r>
      <w:r w:rsidR="00DF6663">
        <w:rPr>
          <w:rFonts w:ascii="Times New Roman" w:hAnsi="Times New Roman"/>
        </w:rPr>
        <w:t>However</w:t>
      </w:r>
      <w:r w:rsidR="00AC2C66" w:rsidRPr="00065AAA">
        <w:rPr>
          <w:rFonts w:ascii="Times New Roman" w:hAnsi="Times New Roman"/>
        </w:rPr>
        <w:t>, w</w:t>
      </w:r>
      <w:r w:rsidR="00351BEC" w:rsidRPr="00065AAA">
        <w:rPr>
          <w:rFonts w:ascii="Times New Roman" w:hAnsi="Times New Roman"/>
        </w:rPr>
        <w:t xml:space="preserve">hen </w:t>
      </w:r>
      <w:r w:rsidR="00ED1F07" w:rsidRPr="00065AAA">
        <w:rPr>
          <w:rFonts w:ascii="Times New Roman" w:hAnsi="Times New Roman"/>
        </w:rPr>
        <w:t>PLS is used for data analysis</w:t>
      </w:r>
      <w:r w:rsidR="00136D2C" w:rsidRPr="00065AAA">
        <w:rPr>
          <w:rFonts w:ascii="Times New Roman" w:hAnsi="Times New Roman"/>
        </w:rPr>
        <w:t>,</w:t>
      </w:r>
      <w:r w:rsidR="00ED1F07" w:rsidRPr="00065AAA">
        <w:rPr>
          <w:rFonts w:ascii="Times New Roman" w:hAnsi="Times New Roman"/>
        </w:rPr>
        <w:t xml:space="preserve"> </w:t>
      </w:r>
      <w:r w:rsidR="00136D2C" w:rsidRPr="00065AAA">
        <w:rPr>
          <w:rFonts w:ascii="Times New Roman" w:hAnsi="Times New Roman"/>
        </w:rPr>
        <w:t xml:space="preserve">a </w:t>
      </w:r>
      <w:r w:rsidR="00ED1F07" w:rsidRPr="00065AAA">
        <w:rPr>
          <w:rFonts w:ascii="Times New Roman" w:hAnsi="Times New Roman"/>
        </w:rPr>
        <w:t>sample size more than 10 times the number of stu</w:t>
      </w:r>
      <w:r w:rsidR="00DF0D4B">
        <w:rPr>
          <w:rFonts w:ascii="Times New Roman" w:hAnsi="Times New Roman"/>
        </w:rPr>
        <w:t xml:space="preserve">dy variables </w:t>
      </w:r>
      <w:r w:rsidR="0019781F">
        <w:rPr>
          <w:rFonts w:ascii="Times New Roman" w:hAnsi="Times New Roman"/>
        </w:rPr>
        <w:t>has been shown</w:t>
      </w:r>
      <w:r w:rsidR="00DF0D4B">
        <w:rPr>
          <w:rFonts w:ascii="Times New Roman" w:hAnsi="Times New Roman"/>
        </w:rPr>
        <w:t xml:space="preserve"> to suppress</w:t>
      </w:r>
      <w:r w:rsidR="00ED1F07" w:rsidRPr="00065AAA">
        <w:rPr>
          <w:rFonts w:ascii="Times New Roman" w:hAnsi="Times New Roman"/>
        </w:rPr>
        <w:t xml:space="preserve"> the chance of estimation bias</w:t>
      </w:r>
      <w:r w:rsidR="00BF5AA4" w:rsidRPr="00065AAA">
        <w:rPr>
          <w:rFonts w:ascii="Times New Roman" w:hAnsi="Times New Roman"/>
        </w:rPr>
        <w:t xml:space="preserve"> </w:t>
      </w:r>
      <w:r w:rsidR="00ED1F07" w:rsidRPr="00065AAA">
        <w:rPr>
          <w:rFonts w:ascii="Times New Roman" w:hAnsi="Times New Roman"/>
        </w:rPr>
        <w:t>(Chin et al., 2003; Goodhue et al., 2007).</w:t>
      </w:r>
    </w:p>
    <w:p w:rsidR="00ED1F07" w:rsidRPr="00065AAA" w:rsidRDefault="00ED1F07" w:rsidP="00311EFA">
      <w:pPr>
        <w:pStyle w:val="s0"/>
        <w:spacing w:line="360" w:lineRule="auto"/>
        <w:jc w:val="both"/>
        <w:rPr>
          <w:rFonts w:ascii="Times New Roman" w:eastAsia="Batang" w:hAnsi="Times New Roman"/>
        </w:rPr>
      </w:pPr>
    </w:p>
    <w:p w:rsidR="00521493" w:rsidRPr="00065AAA" w:rsidRDefault="009F4E69" w:rsidP="00311EFA">
      <w:pPr>
        <w:pStyle w:val="s0"/>
        <w:spacing w:line="360" w:lineRule="auto"/>
        <w:jc w:val="both"/>
        <w:rPr>
          <w:rFonts w:ascii="Times New Roman" w:hAnsi="Times New Roman"/>
        </w:rPr>
      </w:pPr>
      <w:r w:rsidRPr="00065AAA">
        <w:rPr>
          <w:rFonts w:ascii="Times New Roman" w:hAnsi="Times New Roman"/>
        </w:rPr>
        <w:t xml:space="preserve">Relating </w:t>
      </w:r>
      <w:r w:rsidR="00521493" w:rsidRPr="00065AAA">
        <w:rPr>
          <w:rFonts w:ascii="Times New Roman" w:hAnsi="Times New Roman"/>
        </w:rPr>
        <w:t xml:space="preserve">the </w:t>
      </w:r>
      <w:r w:rsidR="00FA4ABD">
        <w:rPr>
          <w:rFonts w:ascii="Times New Roman" w:hAnsi="Times New Roman"/>
        </w:rPr>
        <w:t xml:space="preserve">service </w:t>
      </w:r>
      <w:r w:rsidR="005B3B4D" w:rsidRPr="00065AAA">
        <w:rPr>
          <w:rFonts w:ascii="Times New Roman" w:hAnsi="Times New Roman"/>
        </w:rPr>
        <w:t>usage</w:t>
      </w:r>
      <w:r w:rsidR="00521493" w:rsidRPr="00065AAA">
        <w:rPr>
          <w:rFonts w:ascii="Times New Roman" w:hAnsi="Times New Roman"/>
        </w:rPr>
        <w:t xml:space="preserve"> context to measured outcomes (</w:t>
      </w:r>
      <w:r w:rsidR="005B3B4D" w:rsidRPr="00065AAA">
        <w:rPr>
          <w:rFonts w:ascii="Times New Roman" w:hAnsi="Times New Roman"/>
        </w:rPr>
        <w:t>i.</w:t>
      </w:r>
      <w:r w:rsidR="00521493" w:rsidRPr="00065AAA">
        <w:rPr>
          <w:rFonts w:ascii="Times New Roman" w:hAnsi="Times New Roman"/>
        </w:rPr>
        <w:t xml:space="preserve">e., satisfaction, usage </w:t>
      </w:r>
      <w:r w:rsidR="005B3B4D" w:rsidRPr="00065AAA">
        <w:rPr>
          <w:rFonts w:ascii="Times New Roman" w:hAnsi="Times New Roman"/>
        </w:rPr>
        <w:t>change</w:t>
      </w:r>
      <w:r w:rsidR="00521493" w:rsidRPr="00065AAA">
        <w:rPr>
          <w:rFonts w:ascii="Times New Roman" w:hAnsi="Times New Roman"/>
        </w:rPr>
        <w:t>)</w:t>
      </w:r>
      <w:r w:rsidR="00DF0D4B">
        <w:rPr>
          <w:rFonts w:ascii="Times New Roman" w:hAnsi="Times New Roman"/>
        </w:rPr>
        <w:t xml:space="preserve"> </w:t>
      </w:r>
      <w:r w:rsidRPr="00065AAA">
        <w:rPr>
          <w:rFonts w:ascii="Times New Roman" w:hAnsi="Times New Roman"/>
        </w:rPr>
        <w:t>is a</w:t>
      </w:r>
      <w:r w:rsidR="00521493" w:rsidRPr="00065AAA">
        <w:rPr>
          <w:rFonts w:ascii="Times New Roman" w:hAnsi="Times New Roman"/>
        </w:rPr>
        <w:t xml:space="preserve"> </w:t>
      </w:r>
      <w:r w:rsidRPr="00065AAA">
        <w:rPr>
          <w:rFonts w:ascii="Times New Roman" w:hAnsi="Times New Roman"/>
        </w:rPr>
        <w:t xml:space="preserve">topic </w:t>
      </w:r>
      <w:r w:rsidR="00521493" w:rsidRPr="00065AAA">
        <w:rPr>
          <w:rFonts w:ascii="Times New Roman" w:hAnsi="Times New Roman"/>
        </w:rPr>
        <w:t xml:space="preserve">for future research. </w:t>
      </w:r>
      <w:r w:rsidR="001A0642">
        <w:rPr>
          <w:rFonts w:ascii="Times New Roman" w:hAnsi="Times New Roman"/>
        </w:rPr>
        <w:t>This study</w:t>
      </w:r>
      <w:r w:rsidR="005B3B4D" w:rsidRPr="00065AAA">
        <w:rPr>
          <w:rFonts w:ascii="Times New Roman" w:hAnsi="Times New Roman"/>
        </w:rPr>
        <w:t xml:space="preserve"> </w:t>
      </w:r>
      <w:r w:rsidR="00521493" w:rsidRPr="00065AAA">
        <w:rPr>
          <w:rFonts w:ascii="Times New Roman" w:hAnsi="Times New Roman"/>
        </w:rPr>
        <w:t>focus</w:t>
      </w:r>
      <w:r w:rsidR="005B3B4D" w:rsidRPr="00065AAA">
        <w:rPr>
          <w:rFonts w:ascii="Times New Roman" w:hAnsi="Times New Roman"/>
        </w:rPr>
        <w:t>ed</w:t>
      </w:r>
      <w:r w:rsidR="00521493" w:rsidRPr="00065AAA">
        <w:rPr>
          <w:rFonts w:ascii="Times New Roman" w:hAnsi="Times New Roman"/>
        </w:rPr>
        <w:t xml:space="preserve"> on </w:t>
      </w:r>
      <w:r w:rsidR="00B43CCF">
        <w:rPr>
          <w:rFonts w:ascii="Times New Roman" w:hAnsi="Times New Roman"/>
        </w:rPr>
        <w:t>DSM</w:t>
      </w:r>
      <w:r w:rsidR="000039F0" w:rsidRPr="00065AAA">
        <w:rPr>
          <w:rFonts w:ascii="Times New Roman" w:hAnsi="Times New Roman"/>
        </w:rPr>
        <w:t xml:space="preserve"> </w:t>
      </w:r>
      <w:r w:rsidRPr="00065AAA">
        <w:rPr>
          <w:rFonts w:ascii="Times New Roman" w:hAnsi="Times New Roman"/>
        </w:rPr>
        <w:t xml:space="preserve">use </w:t>
      </w:r>
      <w:r w:rsidR="001A0642">
        <w:rPr>
          <w:rFonts w:ascii="Times New Roman" w:hAnsi="Times New Roman"/>
        </w:rPr>
        <w:t>for the purpose of</w:t>
      </w:r>
      <w:r w:rsidR="00521493" w:rsidRPr="00065AAA">
        <w:rPr>
          <w:rFonts w:ascii="Times New Roman" w:hAnsi="Times New Roman"/>
        </w:rPr>
        <w:t xml:space="preserve"> meet</w:t>
      </w:r>
      <w:r w:rsidR="001A0642">
        <w:rPr>
          <w:rFonts w:ascii="Times New Roman" w:hAnsi="Times New Roman"/>
        </w:rPr>
        <w:t>ing</w:t>
      </w:r>
      <w:r w:rsidR="00521493" w:rsidRPr="00065AAA">
        <w:rPr>
          <w:rFonts w:ascii="Times New Roman" w:hAnsi="Times New Roman"/>
        </w:rPr>
        <w:t xml:space="preserve"> utility and hedonic needs</w:t>
      </w:r>
      <w:r w:rsidR="000039F0" w:rsidRPr="00065AAA">
        <w:rPr>
          <w:rFonts w:ascii="Times New Roman" w:hAnsi="Times New Roman"/>
        </w:rPr>
        <w:t xml:space="preserve"> at the individual level</w:t>
      </w:r>
      <w:r w:rsidR="00521493" w:rsidRPr="00065AAA">
        <w:rPr>
          <w:rFonts w:ascii="Times New Roman" w:hAnsi="Times New Roman"/>
        </w:rPr>
        <w:t xml:space="preserve">. </w:t>
      </w:r>
      <w:r w:rsidRPr="00065AAA">
        <w:rPr>
          <w:rFonts w:ascii="Times New Roman" w:hAnsi="Times New Roman"/>
        </w:rPr>
        <w:t>However</w:t>
      </w:r>
      <w:r w:rsidR="00521493" w:rsidRPr="00065AAA">
        <w:rPr>
          <w:rFonts w:ascii="Times New Roman" w:hAnsi="Times New Roman"/>
        </w:rPr>
        <w:t xml:space="preserve">, the </w:t>
      </w:r>
      <w:r w:rsidR="00A125F8" w:rsidRPr="00065AAA">
        <w:rPr>
          <w:rFonts w:ascii="Times New Roman" w:hAnsi="Times New Roman"/>
        </w:rPr>
        <w:t xml:space="preserve">characteristics of </w:t>
      </w:r>
      <w:r w:rsidR="00B43CCF">
        <w:rPr>
          <w:rFonts w:ascii="Times New Roman" w:hAnsi="Times New Roman"/>
        </w:rPr>
        <w:t>DSM</w:t>
      </w:r>
      <w:r w:rsidR="00521493" w:rsidRPr="00065AAA">
        <w:rPr>
          <w:rFonts w:ascii="Times New Roman" w:hAnsi="Times New Roman"/>
        </w:rPr>
        <w:t xml:space="preserve"> usage </w:t>
      </w:r>
      <w:r w:rsidR="001A0642">
        <w:rPr>
          <w:rFonts w:ascii="Times New Roman" w:hAnsi="Times New Roman"/>
        </w:rPr>
        <w:t xml:space="preserve">at the </w:t>
      </w:r>
      <w:r w:rsidR="001A0642">
        <w:rPr>
          <w:rFonts w:ascii="Times New Roman" w:hAnsi="Times New Roman"/>
        </w:rPr>
        <w:lastRenderedPageBreak/>
        <w:t>organization level</w:t>
      </w:r>
      <w:r w:rsidR="00FA4ABD">
        <w:rPr>
          <w:rFonts w:ascii="Times New Roman" w:hAnsi="Times New Roman"/>
        </w:rPr>
        <w:t xml:space="preserve"> could</w:t>
      </w:r>
      <w:r w:rsidR="001C0ED1" w:rsidRPr="00065AAA">
        <w:rPr>
          <w:rFonts w:ascii="Times New Roman" w:hAnsi="Times New Roman"/>
        </w:rPr>
        <w:t xml:space="preserve"> </w:t>
      </w:r>
      <w:r w:rsidR="00521493" w:rsidRPr="00065AAA">
        <w:rPr>
          <w:rFonts w:ascii="Times New Roman" w:hAnsi="Times New Roman"/>
        </w:rPr>
        <w:t xml:space="preserve">differ considerably from </w:t>
      </w:r>
      <w:r w:rsidR="00A125F8" w:rsidRPr="00065AAA">
        <w:rPr>
          <w:rFonts w:ascii="Times New Roman" w:hAnsi="Times New Roman"/>
        </w:rPr>
        <w:t>those driven by individual</w:t>
      </w:r>
      <w:r w:rsidR="00521493" w:rsidRPr="00065AAA">
        <w:rPr>
          <w:rFonts w:ascii="Times New Roman" w:hAnsi="Times New Roman"/>
        </w:rPr>
        <w:t xml:space="preserve"> </w:t>
      </w:r>
      <w:r w:rsidR="00A125F8" w:rsidRPr="00065AAA">
        <w:rPr>
          <w:rFonts w:ascii="Times New Roman" w:hAnsi="Times New Roman"/>
        </w:rPr>
        <w:t>needs</w:t>
      </w:r>
      <w:r w:rsidR="00521493" w:rsidRPr="00065AAA">
        <w:rPr>
          <w:rFonts w:ascii="Times New Roman" w:hAnsi="Times New Roman"/>
        </w:rPr>
        <w:t xml:space="preserve">. </w:t>
      </w:r>
      <w:r w:rsidRPr="00065AAA">
        <w:rPr>
          <w:rFonts w:ascii="Times New Roman" w:hAnsi="Times New Roman"/>
        </w:rPr>
        <w:t xml:space="preserve">Important </w:t>
      </w:r>
      <w:r w:rsidR="00521493" w:rsidRPr="00065AAA">
        <w:rPr>
          <w:rFonts w:ascii="Times New Roman" w:hAnsi="Times New Roman"/>
        </w:rPr>
        <w:t xml:space="preserve">and interesting research </w:t>
      </w:r>
      <w:r w:rsidR="001A0642">
        <w:rPr>
          <w:rFonts w:ascii="Times New Roman" w:hAnsi="Times New Roman"/>
        </w:rPr>
        <w:t xml:space="preserve">remains to </w:t>
      </w:r>
      <w:r w:rsidRPr="00065AAA">
        <w:rPr>
          <w:rFonts w:ascii="Times New Roman" w:hAnsi="Times New Roman"/>
        </w:rPr>
        <w:t xml:space="preserve">be done </w:t>
      </w:r>
      <w:r w:rsidR="00521493" w:rsidRPr="00065AAA">
        <w:rPr>
          <w:rFonts w:ascii="Times New Roman" w:hAnsi="Times New Roman"/>
        </w:rPr>
        <w:t xml:space="preserve">on how </w:t>
      </w:r>
      <w:r w:rsidR="00B43CCF">
        <w:rPr>
          <w:rFonts w:ascii="Times New Roman" w:hAnsi="Times New Roman"/>
        </w:rPr>
        <w:t>DSM</w:t>
      </w:r>
      <w:r w:rsidR="00521493" w:rsidRPr="00065AAA">
        <w:rPr>
          <w:rFonts w:ascii="Times New Roman" w:hAnsi="Times New Roman"/>
        </w:rPr>
        <w:t xml:space="preserve"> utilization in </w:t>
      </w:r>
      <w:r w:rsidRPr="00065AAA">
        <w:rPr>
          <w:rFonts w:ascii="Times New Roman" w:hAnsi="Times New Roman"/>
        </w:rPr>
        <w:t xml:space="preserve">a </w:t>
      </w:r>
      <w:r w:rsidR="00521493" w:rsidRPr="00065AAA">
        <w:rPr>
          <w:rFonts w:ascii="Times New Roman" w:hAnsi="Times New Roman"/>
        </w:rPr>
        <w:t xml:space="preserve">business context supports the duality (or non-duality) of CSFs. The patterns may turn out </w:t>
      </w:r>
      <w:r w:rsidRPr="00065AAA">
        <w:rPr>
          <w:rFonts w:ascii="Times New Roman" w:hAnsi="Times New Roman"/>
        </w:rPr>
        <w:t xml:space="preserve">to be </w:t>
      </w:r>
      <w:r w:rsidR="00A125F8" w:rsidRPr="00065AAA">
        <w:rPr>
          <w:rFonts w:ascii="Times New Roman" w:hAnsi="Times New Roman"/>
        </w:rPr>
        <w:t xml:space="preserve">quite different </w:t>
      </w:r>
      <w:r w:rsidR="00521493" w:rsidRPr="00065AAA">
        <w:rPr>
          <w:rFonts w:ascii="Times New Roman" w:hAnsi="Times New Roman"/>
        </w:rPr>
        <w:t xml:space="preserve">when </w:t>
      </w:r>
      <w:r w:rsidR="00B43CCF">
        <w:rPr>
          <w:rFonts w:ascii="Times New Roman" w:hAnsi="Times New Roman"/>
        </w:rPr>
        <w:t>DSM</w:t>
      </w:r>
      <w:r w:rsidRPr="00065AAA">
        <w:rPr>
          <w:rFonts w:ascii="Times New Roman" w:hAnsi="Times New Roman"/>
        </w:rPr>
        <w:t xml:space="preserve"> </w:t>
      </w:r>
      <w:r w:rsidR="00521493" w:rsidRPr="00065AAA">
        <w:rPr>
          <w:rFonts w:ascii="Times New Roman" w:hAnsi="Times New Roman"/>
        </w:rPr>
        <w:t>usage is conditioned by organizational tasks</w:t>
      </w:r>
      <w:r w:rsidR="001A0642">
        <w:rPr>
          <w:rFonts w:ascii="Times New Roman" w:hAnsi="Times New Roman"/>
        </w:rPr>
        <w:t>,</w:t>
      </w:r>
      <w:r w:rsidR="00521493" w:rsidRPr="00065AAA">
        <w:rPr>
          <w:rFonts w:ascii="Times New Roman" w:hAnsi="Times New Roman"/>
        </w:rPr>
        <w:t xml:space="preserve"> </w:t>
      </w:r>
      <w:r w:rsidRPr="00065AAA">
        <w:rPr>
          <w:rFonts w:ascii="Times New Roman" w:hAnsi="Times New Roman"/>
        </w:rPr>
        <w:t>which</w:t>
      </w:r>
      <w:r w:rsidR="00521493" w:rsidRPr="00065AAA">
        <w:rPr>
          <w:rFonts w:ascii="Times New Roman" w:hAnsi="Times New Roman"/>
        </w:rPr>
        <w:t xml:space="preserve"> allow </w:t>
      </w:r>
      <w:r w:rsidR="00DF5C37" w:rsidRPr="00065AAA">
        <w:rPr>
          <w:rFonts w:ascii="Times New Roman" w:hAnsi="Times New Roman"/>
        </w:rPr>
        <w:t xml:space="preserve">a </w:t>
      </w:r>
      <w:r w:rsidR="00521493" w:rsidRPr="00065AAA">
        <w:rPr>
          <w:rFonts w:ascii="Times New Roman" w:hAnsi="Times New Roman"/>
        </w:rPr>
        <w:t xml:space="preserve">lesser degree of freedom in user behaviors. </w:t>
      </w:r>
      <w:r w:rsidR="001A0642" w:rsidRPr="00065AAA">
        <w:rPr>
          <w:rFonts w:ascii="Times New Roman" w:hAnsi="Times New Roman"/>
        </w:rPr>
        <w:t xml:space="preserve">Future </w:t>
      </w:r>
      <w:r w:rsidRPr="00065AAA">
        <w:rPr>
          <w:rFonts w:ascii="Times New Roman" w:hAnsi="Times New Roman"/>
        </w:rPr>
        <w:t xml:space="preserve">research </w:t>
      </w:r>
      <w:r w:rsidR="001A0642">
        <w:rPr>
          <w:rFonts w:ascii="Times New Roman" w:hAnsi="Times New Roman"/>
        </w:rPr>
        <w:t>may also investigate</w:t>
      </w:r>
      <w:r w:rsidR="001A0642" w:rsidRPr="00065AAA">
        <w:rPr>
          <w:rFonts w:ascii="Times New Roman" w:hAnsi="Times New Roman"/>
        </w:rPr>
        <w:t xml:space="preserve"> </w:t>
      </w:r>
      <w:r w:rsidR="00521493" w:rsidRPr="00065AAA">
        <w:rPr>
          <w:rFonts w:ascii="Times New Roman" w:hAnsi="Times New Roman"/>
        </w:rPr>
        <w:t>the role</w:t>
      </w:r>
      <w:r w:rsidR="001A0642">
        <w:rPr>
          <w:rFonts w:ascii="Times New Roman" w:hAnsi="Times New Roman"/>
        </w:rPr>
        <w:t>s</w:t>
      </w:r>
      <w:r w:rsidR="00521493" w:rsidRPr="00065AAA">
        <w:rPr>
          <w:rFonts w:ascii="Times New Roman" w:hAnsi="Times New Roman"/>
        </w:rPr>
        <w:t xml:space="preserve"> of social, environmental, </w:t>
      </w:r>
      <w:r w:rsidR="00DF5C37" w:rsidRPr="00065AAA">
        <w:rPr>
          <w:rFonts w:ascii="Times New Roman" w:hAnsi="Times New Roman"/>
        </w:rPr>
        <w:t>regulational</w:t>
      </w:r>
      <w:r w:rsidR="00521493" w:rsidRPr="00065AAA">
        <w:rPr>
          <w:rFonts w:ascii="Times New Roman" w:hAnsi="Times New Roman"/>
        </w:rPr>
        <w:t xml:space="preserve">, and cultural contexts (Lewis et al., 2003) </w:t>
      </w:r>
      <w:r w:rsidR="00BE7FEE" w:rsidRPr="00065AAA">
        <w:rPr>
          <w:rFonts w:ascii="Times New Roman" w:hAnsi="Times New Roman"/>
        </w:rPr>
        <w:t>i</w:t>
      </w:r>
      <w:r w:rsidR="00F57133">
        <w:rPr>
          <w:rFonts w:ascii="Times New Roman" w:hAnsi="Times New Roman"/>
        </w:rPr>
        <w:t>n IT service</w:t>
      </w:r>
      <w:r w:rsidR="00521493" w:rsidRPr="00065AAA">
        <w:rPr>
          <w:rFonts w:ascii="Times New Roman" w:hAnsi="Times New Roman"/>
        </w:rPr>
        <w:t xml:space="preserve"> usage. </w:t>
      </w:r>
      <w:r w:rsidRPr="00065AAA">
        <w:rPr>
          <w:rFonts w:ascii="Times New Roman" w:hAnsi="Times New Roman"/>
        </w:rPr>
        <w:t xml:space="preserve">Future </w:t>
      </w:r>
      <w:r w:rsidR="00521493" w:rsidRPr="00065AAA">
        <w:rPr>
          <w:rFonts w:ascii="Times New Roman" w:hAnsi="Times New Roman"/>
        </w:rPr>
        <w:t>studies ca</w:t>
      </w:r>
      <w:r w:rsidR="00DF5C37" w:rsidRPr="00065AAA">
        <w:rPr>
          <w:rFonts w:ascii="Times New Roman" w:hAnsi="Times New Roman"/>
        </w:rPr>
        <w:t>n accommodate the</w:t>
      </w:r>
      <w:r w:rsidRPr="00065AAA">
        <w:rPr>
          <w:rFonts w:ascii="Times New Roman" w:hAnsi="Times New Roman"/>
        </w:rPr>
        <w:t>se</w:t>
      </w:r>
      <w:r w:rsidR="00DF5C37" w:rsidRPr="00065AAA">
        <w:rPr>
          <w:rFonts w:ascii="Times New Roman" w:hAnsi="Times New Roman"/>
        </w:rPr>
        <w:t xml:space="preserve"> </w:t>
      </w:r>
      <w:r w:rsidRPr="00065AAA">
        <w:rPr>
          <w:rFonts w:ascii="Times New Roman" w:hAnsi="Times New Roman"/>
        </w:rPr>
        <w:t xml:space="preserve">ideas </w:t>
      </w:r>
      <w:r w:rsidR="00DF5C37" w:rsidRPr="00065AAA">
        <w:rPr>
          <w:rFonts w:ascii="Times New Roman" w:hAnsi="Times New Roman"/>
        </w:rPr>
        <w:t xml:space="preserve">to enrich </w:t>
      </w:r>
      <w:r w:rsidRPr="00065AAA">
        <w:rPr>
          <w:rFonts w:ascii="Times New Roman" w:hAnsi="Times New Roman"/>
        </w:rPr>
        <w:t xml:space="preserve">our </w:t>
      </w:r>
      <w:r w:rsidR="00521493" w:rsidRPr="00065AAA">
        <w:rPr>
          <w:rFonts w:ascii="Times New Roman" w:hAnsi="Times New Roman"/>
        </w:rPr>
        <w:t>understanding</w:t>
      </w:r>
      <w:r w:rsidR="0033534F" w:rsidRPr="00065AAA">
        <w:rPr>
          <w:rFonts w:ascii="Times New Roman" w:hAnsi="Times New Roman"/>
        </w:rPr>
        <w:t xml:space="preserve"> of</w:t>
      </w:r>
      <w:r w:rsidR="00DF5C37" w:rsidRPr="00065AAA">
        <w:rPr>
          <w:rFonts w:ascii="Times New Roman" w:hAnsi="Times New Roman"/>
        </w:rPr>
        <w:t xml:space="preserve"> </w:t>
      </w:r>
      <w:r w:rsidR="00F57133">
        <w:rPr>
          <w:rFonts w:ascii="Times New Roman" w:hAnsi="Times New Roman"/>
        </w:rPr>
        <w:t>the</w:t>
      </w:r>
      <w:r w:rsidR="005D6254" w:rsidRPr="00065AAA">
        <w:rPr>
          <w:rFonts w:ascii="Times New Roman" w:hAnsi="Times New Roman"/>
        </w:rPr>
        <w:t xml:space="preserve"> </w:t>
      </w:r>
      <w:r w:rsidR="00FA4ABD">
        <w:rPr>
          <w:rFonts w:ascii="Times New Roman" w:hAnsi="Times New Roman"/>
        </w:rPr>
        <w:t xml:space="preserve">possible duality </w:t>
      </w:r>
      <w:r w:rsidR="005D6254" w:rsidRPr="00065AAA">
        <w:rPr>
          <w:rFonts w:ascii="Times New Roman" w:hAnsi="Times New Roman"/>
        </w:rPr>
        <w:t xml:space="preserve">of </w:t>
      </w:r>
      <w:r w:rsidR="001A0642">
        <w:rPr>
          <w:rFonts w:ascii="Times New Roman" w:hAnsi="Times New Roman"/>
        </w:rPr>
        <w:t xml:space="preserve">their </w:t>
      </w:r>
      <w:r w:rsidR="00521493" w:rsidRPr="00065AAA">
        <w:rPr>
          <w:rFonts w:ascii="Times New Roman" w:hAnsi="Times New Roman"/>
        </w:rPr>
        <w:t>antecedent variables</w:t>
      </w:r>
      <w:r w:rsidRPr="00065AAA">
        <w:rPr>
          <w:rFonts w:ascii="Times New Roman" w:hAnsi="Times New Roman"/>
        </w:rPr>
        <w:t>, their dynamics, and the effects they</w:t>
      </w:r>
      <w:r w:rsidR="00521493" w:rsidRPr="00065AAA">
        <w:rPr>
          <w:rFonts w:ascii="Times New Roman" w:hAnsi="Times New Roman"/>
        </w:rPr>
        <w:t xml:space="preserve"> </w:t>
      </w:r>
      <w:r w:rsidR="00DF5C37" w:rsidRPr="00065AAA">
        <w:rPr>
          <w:rFonts w:ascii="Times New Roman" w:hAnsi="Times New Roman"/>
        </w:rPr>
        <w:t xml:space="preserve">might </w:t>
      </w:r>
      <w:r w:rsidR="00521493" w:rsidRPr="00065AAA">
        <w:rPr>
          <w:rFonts w:ascii="Times New Roman" w:hAnsi="Times New Roman"/>
        </w:rPr>
        <w:t xml:space="preserve">have on </w:t>
      </w:r>
      <w:r w:rsidR="00CA01B6">
        <w:rPr>
          <w:rFonts w:ascii="Times New Roman" w:hAnsi="Times New Roman"/>
        </w:rPr>
        <w:t>outcomes</w:t>
      </w:r>
      <w:r w:rsidR="00521493" w:rsidRPr="00065AAA">
        <w:rPr>
          <w:rFonts w:ascii="Times New Roman" w:hAnsi="Times New Roman"/>
        </w:rPr>
        <w:t>.</w:t>
      </w:r>
    </w:p>
    <w:p w:rsidR="00521493" w:rsidRPr="00065AAA" w:rsidRDefault="00521493" w:rsidP="00311EFA">
      <w:pPr>
        <w:pStyle w:val="s0"/>
        <w:spacing w:line="360" w:lineRule="auto"/>
        <w:jc w:val="both"/>
        <w:rPr>
          <w:rFonts w:ascii="Times New Roman" w:eastAsia="Batang" w:hAnsi="Times New Roman"/>
        </w:rPr>
      </w:pPr>
    </w:p>
    <w:p w:rsidR="005F2A26" w:rsidRPr="00065AAA" w:rsidRDefault="001A0642" w:rsidP="00311EFA">
      <w:pPr>
        <w:pStyle w:val="s0"/>
        <w:spacing w:line="360" w:lineRule="auto"/>
        <w:jc w:val="both"/>
        <w:rPr>
          <w:rFonts w:ascii="Times New Roman" w:hAnsi="Times New Roman"/>
        </w:rPr>
      </w:pPr>
      <w:r w:rsidRPr="00065AAA">
        <w:rPr>
          <w:rFonts w:ascii="Times New Roman" w:hAnsi="Times New Roman"/>
        </w:rPr>
        <w:t xml:space="preserve">Other </w:t>
      </w:r>
      <w:r w:rsidR="002B0C34" w:rsidRPr="00065AAA">
        <w:rPr>
          <w:rFonts w:ascii="Times New Roman" w:hAnsi="Times New Roman"/>
        </w:rPr>
        <w:t xml:space="preserve">issues </w:t>
      </w:r>
      <w:r>
        <w:rPr>
          <w:rFonts w:ascii="Times New Roman" w:hAnsi="Times New Roman"/>
        </w:rPr>
        <w:t>may also</w:t>
      </w:r>
      <w:r w:rsidR="002B0C34" w:rsidRPr="00065AAA">
        <w:rPr>
          <w:rFonts w:ascii="Times New Roman" w:hAnsi="Times New Roman"/>
        </w:rPr>
        <w:t xml:space="preserve"> be addressed </w:t>
      </w:r>
      <w:r w:rsidR="009F4E69" w:rsidRPr="00065AAA">
        <w:rPr>
          <w:rFonts w:ascii="Times New Roman" w:hAnsi="Times New Roman"/>
        </w:rPr>
        <w:t xml:space="preserve">in </w:t>
      </w:r>
      <w:r w:rsidR="002B0C34" w:rsidRPr="00065AAA">
        <w:rPr>
          <w:rFonts w:ascii="Times New Roman" w:hAnsi="Times New Roman"/>
        </w:rPr>
        <w:t>future studies.</w:t>
      </w:r>
      <w:r w:rsidR="00733EF7" w:rsidRPr="00065AAA">
        <w:rPr>
          <w:rFonts w:ascii="Times New Roman" w:hAnsi="Times New Roman"/>
        </w:rPr>
        <w:t xml:space="preserve"> First, the role of traditional</w:t>
      </w:r>
      <w:r w:rsidR="00521493" w:rsidRPr="00065AAA">
        <w:rPr>
          <w:rFonts w:ascii="Times New Roman" w:hAnsi="Times New Roman"/>
        </w:rPr>
        <w:t xml:space="preserve"> factors</w:t>
      </w:r>
      <w:r w:rsidR="009F4E69" w:rsidRPr="00065AAA">
        <w:rPr>
          <w:rFonts w:ascii="Times New Roman" w:hAnsi="Times New Roman"/>
        </w:rPr>
        <w:t>,</w:t>
      </w:r>
      <w:r w:rsidR="00521493" w:rsidRPr="00065AAA">
        <w:rPr>
          <w:rFonts w:ascii="Times New Roman" w:hAnsi="Times New Roman"/>
        </w:rPr>
        <w:t xml:space="preserve"> generally considered</w:t>
      </w:r>
      <w:r w:rsidR="00733EF7" w:rsidRPr="00065AAA">
        <w:rPr>
          <w:rFonts w:ascii="Times New Roman" w:hAnsi="Times New Roman"/>
        </w:rPr>
        <w:t xml:space="preserve"> </w:t>
      </w:r>
      <w:r>
        <w:rPr>
          <w:rFonts w:ascii="Times New Roman" w:hAnsi="Times New Roman"/>
        </w:rPr>
        <w:t xml:space="preserve">to be </w:t>
      </w:r>
      <w:r w:rsidR="00733EF7" w:rsidRPr="00065AAA">
        <w:rPr>
          <w:rFonts w:ascii="Times New Roman" w:hAnsi="Times New Roman"/>
        </w:rPr>
        <w:t xml:space="preserve">important in explaining </w:t>
      </w:r>
      <w:r w:rsidR="009F4E69" w:rsidRPr="00065AAA">
        <w:rPr>
          <w:rFonts w:ascii="Times New Roman" w:hAnsi="Times New Roman"/>
        </w:rPr>
        <w:t xml:space="preserve">the </w:t>
      </w:r>
      <w:r w:rsidR="00733EF7" w:rsidRPr="00065AAA">
        <w:rPr>
          <w:rFonts w:ascii="Times New Roman" w:hAnsi="Times New Roman"/>
        </w:rPr>
        <w:t>behavior</w:t>
      </w:r>
      <w:r w:rsidR="00521493" w:rsidRPr="00065AAA">
        <w:rPr>
          <w:rFonts w:ascii="Times New Roman" w:hAnsi="Times New Roman"/>
        </w:rPr>
        <w:t>s</w:t>
      </w:r>
      <w:r w:rsidR="00733EF7" w:rsidRPr="00065AAA">
        <w:rPr>
          <w:rFonts w:ascii="Times New Roman" w:hAnsi="Times New Roman"/>
        </w:rPr>
        <w:t xml:space="preserve"> of IT service </w:t>
      </w:r>
      <w:r w:rsidR="009F4E69" w:rsidRPr="00065AAA">
        <w:rPr>
          <w:rFonts w:ascii="Times New Roman" w:hAnsi="Times New Roman"/>
        </w:rPr>
        <w:t xml:space="preserve">users, </w:t>
      </w:r>
      <w:r w:rsidR="00733EF7" w:rsidRPr="00065AAA">
        <w:rPr>
          <w:rFonts w:ascii="Times New Roman" w:hAnsi="Times New Roman"/>
        </w:rPr>
        <w:t>may be revisited</w:t>
      </w:r>
      <w:r w:rsidR="007303CE" w:rsidRPr="00065AAA">
        <w:rPr>
          <w:rFonts w:ascii="Times New Roman" w:hAnsi="Times New Roman"/>
        </w:rPr>
        <w:t xml:space="preserve"> from the perspective </w:t>
      </w:r>
      <w:r w:rsidR="00733EF7" w:rsidRPr="00065AAA">
        <w:rPr>
          <w:rFonts w:ascii="Times New Roman" w:hAnsi="Times New Roman"/>
        </w:rPr>
        <w:t xml:space="preserve">of their </w:t>
      </w:r>
      <w:r w:rsidR="00521493" w:rsidRPr="00065AAA">
        <w:rPr>
          <w:rFonts w:ascii="Times New Roman" w:hAnsi="Times New Roman"/>
        </w:rPr>
        <w:t>potential</w:t>
      </w:r>
      <w:r w:rsidR="009F4E69" w:rsidRPr="00065AAA">
        <w:rPr>
          <w:rFonts w:ascii="Times New Roman" w:hAnsi="Times New Roman"/>
        </w:rPr>
        <w:t>ly</w:t>
      </w:r>
      <w:r w:rsidR="00521493" w:rsidRPr="00065AAA">
        <w:rPr>
          <w:rFonts w:ascii="Times New Roman" w:hAnsi="Times New Roman"/>
        </w:rPr>
        <w:t xml:space="preserve"> </w:t>
      </w:r>
      <w:r w:rsidR="00733EF7" w:rsidRPr="00065AAA">
        <w:rPr>
          <w:rFonts w:ascii="Times New Roman" w:hAnsi="Times New Roman"/>
        </w:rPr>
        <w:t>divisive role.</w:t>
      </w:r>
      <w:r w:rsidR="007303CE" w:rsidRPr="00065AAA">
        <w:rPr>
          <w:rFonts w:ascii="Times New Roman" w:hAnsi="Times New Roman"/>
        </w:rPr>
        <w:t xml:space="preserve"> For example, </w:t>
      </w:r>
      <w:r w:rsidR="00521493" w:rsidRPr="00065AAA">
        <w:rPr>
          <w:rFonts w:ascii="Times New Roman" w:hAnsi="Times New Roman"/>
        </w:rPr>
        <w:t>as an important variable</w:t>
      </w:r>
      <w:r w:rsidR="007303CE" w:rsidRPr="00065AAA">
        <w:rPr>
          <w:rFonts w:ascii="Times New Roman" w:hAnsi="Times New Roman"/>
        </w:rPr>
        <w:t xml:space="preserve"> of the </w:t>
      </w:r>
      <w:r>
        <w:rPr>
          <w:rFonts w:ascii="Times New Roman" w:hAnsi="Times New Roman"/>
        </w:rPr>
        <w:t>technology acceptance</w:t>
      </w:r>
      <w:r w:rsidRPr="00065AAA">
        <w:rPr>
          <w:rFonts w:ascii="Times New Roman" w:hAnsi="Times New Roman"/>
        </w:rPr>
        <w:t xml:space="preserve"> </w:t>
      </w:r>
      <w:r w:rsidR="007303CE" w:rsidRPr="00065AAA">
        <w:rPr>
          <w:rFonts w:ascii="Times New Roman" w:hAnsi="Times New Roman"/>
        </w:rPr>
        <w:t xml:space="preserve">model, usability (or usefulness) may play </w:t>
      </w:r>
      <w:r w:rsidR="009F4E69" w:rsidRPr="00065AAA">
        <w:rPr>
          <w:rFonts w:ascii="Times New Roman" w:hAnsi="Times New Roman"/>
        </w:rPr>
        <w:t xml:space="preserve">a </w:t>
      </w:r>
      <w:r w:rsidR="007303CE" w:rsidRPr="00065AAA">
        <w:rPr>
          <w:rFonts w:ascii="Times New Roman" w:hAnsi="Times New Roman"/>
        </w:rPr>
        <w:t xml:space="preserve">more significant role as </w:t>
      </w:r>
      <w:r w:rsidR="009F4E69" w:rsidRPr="00065AAA">
        <w:rPr>
          <w:rFonts w:ascii="Times New Roman" w:hAnsi="Times New Roman"/>
        </w:rPr>
        <w:t xml:space="preserve">a </w:t>
      </w:r>
      <w:r w:rsidR="007303CE" w:rsidRPr="00065AAA">
        <w:rPr>
          <w:rFonts w:ascii="Times New Roman" w:hAnsi="Times New Roman"/>
        </w:rPr>
        <w:t xml:space="preserve">satisfier, while ease of use may </w:t>
      </w:r>
      <w:r w:rsidR="00A008EA" w:rsidRPr="00065AAA">
        <w:rPr>
          <w:rFonts w:ascii="Times New Roman" w:hAnsi="Times New Roman"/>
        </w:rPr>
        <w:t xml:space="preserve">be </w:t>
      </w:r>
      <w:r w:rsidR="00454993">
        <w:rPr>
          <w:rFonts w:ascii="Times New Roman" w:hAnsi="Times New Roman"/>
        </w:rPr>
        <w:t xml:space="preserve">an inhibiting </w:t>
      </w:r>
      <w:r w:rsidR="0069089F" w:rsidRPr="00065AAA">
        <w:rPr>
          <w:rFonts w:ascii="Times New Roman" w:hAnsi="Times New Roman"/>
        </w:rPr>
        <w:t>factor.</w:t>
      </w:r>
      <w:r w:rsidR="009B2159" w:rsidRPr="00065AAA">
        <w:rPr>
          <w:rFonts w:ascii="Times New Roman" w:hAnsi="Times New Roman"/>
        </w:rPr>
        <w:t xml:space="preserve"> Second, further studies can be </w:t>
      </w:r>
      <w:r w:rsidR="00521493" w:rsidRPr="00065AAA">
        <w:rPr>
          <w:rFonts w:ascii="Times New Roman" w:hAnsi="Times New Roman"/>
        </w:rPr>
        <w:t xml:space="preserve">conducted </w:t>
      </w:r>
      <w:r w:rsidR="00A008EA" w:rsidRPr="00065AAA">
        <w:rPr>
          <w:rFonts w:ascii="Times New Roman" w:hAnsi="Times New Roman"/>
        </w:rPr>
        <w:t>on</w:t>
      </w:r>
      <w:r w:rsidR="009B2159" w:rsidRPr="00065AAA">
        <w:rPr>
          <w:rFonts w:ascii="Times New Roman" w:hAnsi="Times New Roman"/>
        </w:rPr>
        <w:t xml:space="preserve"> increase</w:t>
      </w:r>
      <w:r w:rsidR="00A008EA" w:rsidRPr="00065AAA">
        <w:rPr>
          <w:rFonts w:ascii="Times New Roman" w:hAnsi="Times New Roman"/>
        </w:rPr>
        <w:t>d</w:t>
      </w:r>
      <w:r w:rsidR="009B2159" w:rsidRPr="00065AAA">
        <w:rPr>
          <w:rFonts w:ascii="Times New Roman" w:hAnsi="Times New Roman"/>
        </w:rPr>
        <w:t xml:space="preserve"> usage despite </w:t>
      </w:r>
      <w:r w:rsidR="00A008EA" w:rsidRPr="00065AAA">
        <w:rPr>
          <w:rFonts w:ascii="Times New Roman" w:hAnsi="Times New Roman"/>
        </w:rPr>
        <w:t xml:space="preserve">user </w:t>
      </w:r>
      <w:r w:rsidR="009B2159" w:rsidRPr="00065AAA">
        <w:rPr>
          <w:rFonts w:ascii="Times New Roman" w:hAnsi="Times New Roman"/>
        </w:rPr>
        <w:t>dissatisfaction, and decrease</w:t>
      </w:r>
      <w:r w:rsidR="00A008EA" w:rsidRPr="00065AAA">
        <w:rPr>
          <w:rFonts w:ascii="Times New Roman" w:hAnsi="Times New Roman"/>
        </w:rPr>
        <w:t>d</w:t>
      </w:r>
      <w:r w:rsidR="009B2159" w:rsidRPr="00065AAA">
        <w:rPr>
          <w:rFonts w:ascii="Times New Roman" w:hAnsi="Times New Roman"/>
        </w:rPr>
        <w:t xml:space="preserve"> usage despite satisfaction.</w:t>
      </w:r>
      <w:r w:rsidR="00DA6243" w:rsidRPr="00065AAA">
        <w:rPr>
          <w:rFonts w:ascii="Times New Roman" w:hAnsi="Times New Roman"/>
        </w:rPr>
        <w:t xml:space="preserve"> </w:t>
      </w:r>
      <w:r w:rsidR="00BF6904" w:rsidRPr="00065AAA">
        <w:rPr>
          <w:rFonts w:ascii="Times New Roman" w:hAnsi="Times New Roman"/>
        </w:rPr>
        <w:t xml:space="preserve">Finally, besides the variables </w:t>
      </w:r>
      <w:r w:rsidR="00A008EA" w:rsidRPr="00065AAA">
        <w:rPr>
          <w:rFonts w:ascii="Times New Roman" w:hAnsi="Times New Roman"/>
        </w:rPr>
        <w:t xml:space="preserve">selected in </w:t>
      </w:r>
      <w:r w:rsidR="00BF6904" w:rsidRPr="00065AAA">
        <w:rPr>
          <w:rFonts w:ascii="Times New Roman" w:hAnsi="Times New Roman"/>
        </w:rPr>
        <w:t xml:space="preserve">this study, other </w:t>
      </w:r>
      <w:r>
        <w:rPr>
          <w:rFonts w:ascii="Times New Roman" w:hAnsi="Times New Roman"/>
        </w:rPr>
        <w:t>variables may</w:t>
      </w:r>
      <w:r w:rsidR="00BF6904" w:rsidRPr="00065AAA">
        <w:rPr>
          <w:rFonts w:ascii="Times New Roman" w:hAnsi="Times New Roman"/>
        </w:rPr>
        <w:t xml:space="preserve"> play a pivotal role in</w:t>
      </w:r>
      <w:r w:rsidR="00872ED0">
        <w:rPr>
          <w:rFonts w:ascii="Times New Roman" w:hAnsi="Times New Roman"/>
        </w:rPr>
        <w:t xml:space="preserve"> determining</w:t>
      </w:r>
      <w:r w:rsidR="00BF6904" w:rsidRPr="00065AAA">
        <w:rPr>
          <w:rFonts w:ascii="Times New Roman" w:hAnsi="Times New Roman"/>
        </w:rPr>
        <w:t xml:space="preserve"> the level of satisfaction/dissatisfaction and usage</w:t>
      </w:r>
      <w:r w:rsidR="00A53799">
        <w:rPr>
          <w:rFonts w:ascii="Times New Roman" w:hAnsi="Times New Roman"/>
        </w:rPr>
        <w:t xml:space="preserve"> of IT services</w:t>
      </w:r>
      <w:r w:rsidR="00BF6904" w:rsidRPr="00065AAA">
        <w:rPr>
          <w:rFonts w:ascii="Times New Roman" w:hAnsi="Times New Roman"/>
        </w:rPr>
        <w:t xml:space="preserve">. </w:t>
      </w:r>
      <w:r>
        <w:rPr>
          <w:rFonts w:ascii="Times New Roman" w:hAnsi="Times New Roman"/>
        </w:rPr>
        <w:t>D</w:t>
      </w:r>
      <w:r w:rsidRPr="00065AAA">
        <w:rPr>
          <w:rFonts w:ascii="Times New Roman" w:hAnsi="Times New Roman"/>
        </w:rPr>
        <w:t xml:space="preserve">ifferent </w:t>
      </w:r>
      <w:r w:rsidR="00BF6904" w:rsidRPr="00065AAA">
        <w:rPr>
          <w:rFonts w:ascii="Times New Roman" w:hAnsi="Times New Roman"/>
        </w:rPr>
        <w:t>combination</w:t>
      </w:r>
      <w:r w:rsidR="00BA5DE1" w:rsidRPr="00065AAA">
        <w:rPr>
          <w:rFonts w:ascii="Times New Roman" w:hAnsi="Times New Roman"/>
        </w:rPr>
        <w:t>s</w:t>
      </w:r>
      <w:r w:rsidR="00BF6904" w:rsidRPr="00065AAA">
        <w:rPr>
          <w:rFonts w:ascii="Times New Roman" w:hAnsi="Times New Roman"/>
        </w:rPr>
        <w:t xml:space="preserve"> of first-order variables in</w:t>
      </w:r>
      <w:r w:rsidR="00872ED0">
        <w:rPr>
          <w:rFonts w:ascii="Times New Roman" w:hAnsi="Times New Roman"/>
        </w:rPr>
        <w:t xml:space="preserve"> the dimensions of</w:t>
      </w:r>
      <w:r w:rsidR="00BF6904" w:rsidRPr="00065AAA">
        <w:rPr>
          <w:rFonts w:ascii="Times New Roman" w:hAnsi="Times New Roman"/>
        </w:rPr>
        <w:t xml:space="preserve"> information quality</w:t>
      </w:r>
      <w:r w:rsidR="00A008EA" w:rsidRPr="00065AAA">
        <w:rPr>
          <w:rFonts w:ascii="Times New Roman" w:hAnsi="Times New Roman"/>
        </w:rPr>
        <w:t>,</w:t>
      </w:r>
      <w:r w:rsidR="00BF6904" w:rsidRPr="00065AAA">
        <w:rPr>
          <w:rFonts w:ascii="Times New Roman" w:hAnsi="Times New Roman"/>
        </w:rPr>
        <w:t xml:space="preserve"> system quality, and personal attributes may be </w:t>
      </w:r>
      <w:r w:rsidR="00872ED0">
        <w:rPr>
          <w:rFonts w:ascii="Times New Roman" w:hAnsi="Times New Roman"/>
        </w:rPr>
        <w:t xml:space="preserve">tried </w:t>
      </w:r>
      <w:r w:rsidR="00BF6904" w:rsidRPr="00065AAA">
        <w:rPr>
          <w:rFonts w:ascii="Times New Roman" w:hAnsi="Times New Roman"/>
        </w:rPr>
        <w:t xml:space="preserve">to </w:t>
      </w:r>
      <w:r w:rsidR="00A008EA" w:rsidRPr="00065AAA">
        <w:rPr>
          <w:rFonts w:ascii="Times New Roman" w:hAnsi="Times New Roman"/>
        </w:rPr>
        <w:t xml:space="preserve">test </w:t>
      </w:r>
      <w:r w:rsidR="00BF6904" w:rsidRPr="00065AAA">
        <w:rPr>
          <w:rFonts w:ascii="Times New Roman" w:hAnsi="Times New Roman"/>
        </w:rPr>
        <w:t xml:space="preserve">the reliability of our </w:t>
      </w:r>
      <w:r w:rsidR="002C34F1">
        <w:rPr>
          <w:rFonts w:ascii="Times New Roman" w:hAnsi="Times New Roman"/>
        </w:rPr>
        <w:t xml:space="preserve">dichotomy-related </w:t>
      </w:r>
      <w:r w:rsidR="00BF6904" w:rsidRPr="00065AAA">
        <w:rPr>
          <w:rFonts w:ascii="Times New Roman" w:hAnsi="Times New Roman"/>
        </w:rPr>
        <w:t>findings.</w:t>
      </w:r>
    </w:p>
    <w:p w:rsidR="00BF6904" w:rsidRPr="00065AAA" w:rsidRDefault="00BF6904" w:rsidP="00311EFA">
      <w:pPr>
        <w:pStyle w:val="s0"/>
        <w:spacing w:line="360" w:lineRule="auto"/>
        <w:jc w:val="both"/>
        <w:rPr>
          <w:rFonts w:ascii="Times New Roman" w:hAnsi="Times New Roman"/>
        </w:rPr>
      </w:pPr>
    </w:p>
    <w:p w:rsidR="005F2A26" w:rsidRPr="00065AAA" w:rsidRDefault="00BF6904" w:rsidP="00311EFA">
      <w:pPr>
        <w:pStyle w:val="s0"/>
        <w:spacing w:line="360" w:lineRule="auto"/>
        <w:jc w:val="both"/>
        <w:rPr>
          <w:rFonts w:ascii="Times New Roman" w:eastAsia="Batang" w:hAnsi="Times New Roman"/>
        </w:rPr>
      </w:pPr>
      <w:r w:rsidRPr="00065AAA">
        <w:rPr>
          <w:rFonts w:ascii="Times New Roman" w:hAnsi="Times New Roman"/>
        </w:rPr>
        <w:t xml:space="preserve">In conclusion, </w:t>
      </w:r>
      <w:r w:rsidR="001A0642">
        <w:rPr>
          <w:rFonts w:ascii="Times New Roman" w:hAnsi="Times New Roman"/>
        </w:rPr>
        <w:t>this</w:t>
      </w:r>
      <w:r w:rsidR="001A0642" w:rsidRPr="00065AAA">
        <w:rPr>
          <w:rFonts w:ascii="Times New Roman" w:hAnsi="Times New Roman"/>
        </w:rPr>
        <w:t xml:space="preserve"> </w:t>
      </w:r>
      <w:r w:rsidR="00806A0A" w:rsidRPr="00065AAA">
        <w:rPr>
          <w:rFonts w:ascii="Times New Roman" w:hAnsi="Times New Roman"/>
        </w:rPr>
        <w:t xml:space="preserve">study examined the possible </w:t>
      </w:r>
      <w:r w:rsidR="00277475" w:rsidRPr="00065AAA">
        <w:rPr>
          <w:rFonts w:ascii="Times New Roman" w:hAnsi="Times New Roman"/>
        </w:rPr>
        <w:t>a</w:t>
      </w:r>
      <w:r w:rsidR="00BB3083">
        <w:rPr>
          <w:rFonts w:ascii="Times New Roman" w:hAnsi="Times New Roman"/>
        </w:rPr>
        <w:t>symmetric</w:t>
      </w:r>
      <w:r w:rsidR="00806A0A" w:rsidRPr="00065AAA">
        <w:rPr>
          <w:rFonts w:ascii="Times New Roman" w:hAnsi="Times New Roman"/>
        </w:rPr>
        <w:t xml:space="preserve"> </w:t>
      </w:r>
      <w:r w:rsidR="00A1743E" w:rsidRPr="00065AAA">
        <w:rPr>
          <w:rFonts w:ascii="Times New Roman" w:hAnsi="Times New Roman"/>
        </w:rPr>
        <w:t xml:space="preserve">and </w:t>
      </w:r>
      <w:r w:rsidR="00BB3083">
        <w:rPr>
          <w:rFonts w:ascii="Times New Roman" w:hAnsi="Times New Roman"/>
        </w:rPr>
        <w:t>symmetric</w:t>
      </w:r>
      <w:r w:rsidR="00A1743E" w:rsidRPr="00065AAA">
        <w:rPr>
          <w:rFonts w:ascii="Times New Roman" w:hAnsi="Times New Roman"/>
        </w:rPr>
        <w:t xml:space="preserve"> </w:t>
      </w:r>
      <w:r w:rsidR="00806A0A" w:rsidRPr="00065AAA">
        <w:rPr>
          <w:rFonts w:ascii="Times New Roman" w:hAnsi="Times New Roman"/>
        </w:rPr>
        <w:t xml:space="preserve">nature of </w:t>
      </w:r>
      <w:r w:rsidR="00277475" w:rsidRPr="00065AAA">
        <w:rPr>
          <w:rFonts w:ascii="Times New Roman" w:hAnsi="Times New Roman"/>
        </w:rPr>
        <w:t>three antecedent dimensions (i.e</w:t>
      </w:r>
      <w:r w:rsidR="00045C98" w:rsidRPr="00065AAA">
        <w:rPr>
          <w:rFonts w:ascii="Times New Roman" w:hAnsi="Times New Roman"/>
        </w:rPr>
        <w:t>.</w:t>
      </w:r>
      <w:r w:rsidR="00277475" w:rsidRPr="00065AAA">
        <w:rPr>
          <w:rFonts w:ascii="Times New Roman" w:hAnsi="Times New Roman"/>
        </w:rPr>
        <w:t>, information quality, system quality, and individual attributes)</w:t>
      </w:r>
      <w:r w:rsidR="00806A0A" w:rsidRPr="00065AAA">
        <w:rPr>
          <w:rFonts w:ascii="Times New Roman" w:hAnsi="Times New Roman"/>
        </w:rPr>
        <w:t xml:space="preserve"> in </w:t>
      </w:r>
      <w:r w:rsidR="00277475" w:rsidRPr="00065AAA">
        <w:rPr>
          <w:rFonts w:ascii="Times New Roman" w:hAnsi="Times New Roman"/>
        </w:rPr>
        <w:t>shaping</w:t>
      </w:r>
      <w:r w:rsidR="00806A0A" w:rsidRPr="00065AAA">
        <w:rPr>
          <w:rFonts w:ascii="Times New Roman" w:hAnsi="Times New Roman"/>
        </w:rPr>
        <w:t xml:space="preserve"> the success of </w:t>
      </w:r>
      <w:r w:rsidR="000F3614">
        <w:rPr>
          <w:rFonts w:ascii="Times New Roman" w:hAnsi="Times New Roman"/>
        </w:rPr>
        <w:t>the advanced</w:t>
      </w:r>
      <w:r w:rsidR="00C3727F">
        <w:rPr>
          <w:rFonts w:ascii="Times New Roman" w:hAnsi="Times New Roman"/>
        </w:rPr>
        <w:t xml:space="preserve"> </w:t>
      </w:r>
      <w:r w:rsidR="00A81A95">
        <w:rPr>
          <w:rFonts w:ascii="Times New Roman" w:hAnsi="Times New Roman"/>
        </w:rPr>
        <w:t>IT</w:t>
      </w:r>
      <w:r w:rsidR="00806A0A" w:rsidRPr="00065AAA">
        <w:rPr>
          <w:rFonts w:ascii="Times New Roman" w:hAnsi="Times New Roman"/>
        </w:rPr>
        <w:t xml:space="preserve"> service. </w:t>
      </w:r>
      <w:r w:rsidR="001A0642" w:rsidRPr="00065AAA">
        <w:rPr>
          <w:rFonts w:ascii="Times New Roman" w:eastAsia="Batang" w:hAnsi="Times New Roman"/>
        </w:rPr>
        <w:t xml:space="preserve">Directional </w:t>
      </w:r>
      <w:r w:rsidR="00F029E8" w:rsidRPr="00065AAA">
        <w:rPr>
          <w:rFonts w:ascii="Times New Roman" w:eastAsia="Batang" w:hAnsi="Times New Roman"/>
        </w:rPr>
        <w:t>effect</w:t>
      </w:r>
      <w:r w:rsidR="001A0642">
        <w:rPr>
          <w:rFonts w:ascii="Times New Roman" w:eastAsia="Batang" w:hAnsi="Times New Roman"/>
        </w:rPr>
        <w:t>s</w:t>
      </w:r>
      <w:r w:rsidR="00F029E8" w:rsidRPr="00065AAA">
        <w:rPr>
          <w:rFonts w:ascii="Times New Roman" w:eastAsia="Batang" w:hAnsi="Times New Roman"/>
        </w:rPr>
        <w:t xml:space="preserve"> of antecedents</w:t>
      </w:r>
      <w:r w:rsidR="004C293E" w:rsidRPr="00065AAA">
        <w:rPr>
          <w:rFonts w:ascii="Times New Roman" w:eastAsia="Batang" w:hAnsi="Times New Roman"/>
        </w:rPr>
        <w:t xml:space="preserve"> </w:t>
      </w:r>
      <w:r w:rsidR="00F029E8" w:rsidRPr="00065AAA">
        <w:rPr>
          <w:rFonts w:ascii="Times New Roman" w:eastAsia="Batang" w:hAnsi="Times New Roman"/>
        </w:rPr>
        <w:t xml:space="preserve">on </w:t>
      </w:r>
      <w:r w:rsidR="004C293E" w:rsidRPr="00065AAA">
        <w:rPr>
          <w:rFonts w:ascii="Times New Roman" w:eastAsia="Batang" w:hAnsi="Times New Roman"/>
        </w:rPr>
        <w:t>outcome variables may or may not</w:t>
      </w:r>
      <w:r w:rsidR="00F029E8" w:rsidRPr="00065AAA">
        <w:rPr>
          <w:rFonts w:ascii="Times New Roman" w:eastAsia="Batang" w:hAnsi="Times New Roman"/>
        </w:rPr>
        <w:t xml:space="preserve"> </w:t>
      </w:r>
      <w:r w:rsidR="00045C98" w:rsidRPr="00065AAA">
        <w:rPr>
          <w:rFonts w:ascii="Times New Roman" w:eastAsia="Batang" w:hAnsi="Times New Roman"/>
        </w:rPr>
        <w:t>exist</w:t>
      </w:r>
      <w:r w:rsidR="00DA5508" w:rsidRPr="00065AAA">
        <w:rPr>
          <w:rFonts w:ascii="Times New Roman" w:eastAsia="Batang" w:hAnsi="Times New Roman"/>
        </w:rPr>
        <w:t xml:space="preserve">. </w:t>
      </w:r>
      <w:r w:rsidR="00045C98" w:rsidRPr="00065AAA">
        <w:rPr>
          <w:rFonts w:ascii="Times New Roman" w:eastAsia="Batang" w:hAnsi="Times New Roman"/>
        </w:rPr>
        <w:t xml:space="preserve">The system quality variable </w:t>
      </w:r>
      <w:r w:rsidR="00A008EA" w:rsidRPr="00065AAA">
        <w:rPr>
          <w:rFonts w:ascii="Times New Roman" w:eastAsia="Batang" w:hAnsi="Times New Roman"/>
        </w:rPr>
        <w:t xml:space="preserve">showed </w:t>
      </w:r>
      <w:r w:rsidR="000F3614">
        <w:rPr>
          <w:rFonts w:ascii="Times New Roman" w:eastAsia="Batang" w:hAnsi="Times New Roman"/>
        </w:rPr>
        <w:t xml:space="preserve">a </w:t>
      </w:r>
      <w:r w:rsidR="00045C98" w:rsidRPr="00065AAA">
        <w:rPr>
          <w:rFonts w:ascii="Times New Roman" w:eastAsia="Batang" w:hAnsi="Times New Roman"/>
        </w:rPr>
        <w:t xml:space="preserve">quite clear directionality of influence </w:t>
      </w:r>
      <w:r w:rsidR="006157FD" w:rsidRPr="00065AAA">
        <w:rPr>
          <w:rFonts w:ascii="Times New Roman" w:eastAsia="Batang" w:hAnsi="Times New Roman"/>
        </w:rPr>
        <w:t xml:space="preserve">in </w:t>
      </w:r>
      <w:r w:rsidR="00215773" w:rsidRPr="00065AAA">
        <w:rPr>
          <w:rFonts w:ascii="Times New Roman" w:eastAsia="Batang" w:hAnsi="Times New Roman"/>
        </w:rPr>
        <w:t xml:space="preserve">increasing </w:t>
      </w:r>
      <w:r w:rsidR="00045C98" w:rsidRPr="00065AAA">
        <w:rPr>
          <w:rFonts w:ascii="Times New Roman" w:eastAsia="Batang" w:hAnsi="Times New Roman"/>
        </w:rPr>
        <w:t>dissatisfaction</w:t>
      </w:r>
      <w:r w:rsidR="006157FD" w:rsidRPr="00065AAA">
        <w:rPr>
          <w:rFonts w:ascii="Times New Roman" w:eastAsia="Batang" w:hAnsi="Times New Roman"/>
        </w:rPr>
        <w:t xml:space="preserve">, but </w:t>
      </w:r>
      <w:r w:rsidR="00810851" w:rsidRPr="00065AAA">
        <w:rPr>
          <w:rFonts w:ascii="Times New Roman" w:eastAsia="Batang" w:hAnsi="Times New Roman"/>
        </w:rPr>
        <w:t xml:space="preserve">not </w:t>
      </w:r>
      <w:r w:rsidR="006157FD" w:rsidRPr="00065AAA">
        <w:rPr>
          <w:rFonts w:ascii="Times New Roman" w:eastAsia="Batang" w:hAnsi="Times New Roman"/>
        </w:rPr>
        <w:t>necessarily augmenting satisfaction</w:t>
      </w:r>
      <w:r w:rsidR="00045C98" w:rsidRPr="00065AAA">
        <w:rPr>
          <w:rFonts w:ascii="Times New Roman" w:hAnsi="Times New Roman"/>
        </w:rPr>
        <w:t xml:space="preserve">. </w:t>
      </w:r>
      <w:r w:rsidR="00215773" w:rsidRPr="00065AAA">
        <w:rPr>
          <w:rFonts w:ascii="Times New Roman" w:hAnsi="Times New Roman"/>
        </w:rPr>
        <w:t>In addition</w:t>
      </w:r>
      <w:r w:rsidR="00045C98" w:rsidRPr="00065AAA">
        <w:rPr>
          <w:rFonts w:ascii="Times New Roman" w:hAnsi="Times New Roman"/>
        </w:rPr>
        <w:t xml:space="preserve">, the </w:t>
      </w:r>
      <w:r w:rsidR="006157FD" w:rsidRPr="00065AAA">
        <w:rPr>
          <w:rFonts w:ascii="Times New Roman" w:hAnsi="Times New Roman"/>
        </w:rPr>
        <w:t xml:space="preserve">dual </w:t>
      </w:r>
      <w:r w:rsidR="00810851" w:rsidRPr="00065AAA">
        <w:rPr>
          <w:rFonts w:ascii="Times New Roman" w:hAnsi="Times New Roman"/>
        </w:rPr>
        <w:t>role</w:t>
      </w:r>
      <w:r w:rsidR="001A0642">
        <w:rPr>
          <w:rFonts w:ascii="Times New Roman" w:hAnsi="Times New Roman"/>
        </w:rPr>
        <w:t>s</w:t>
      </w:r>
      <w:r w:rsidR="00810851" w:rsidRPr="00065AAA">
        <w:rPr>
          <w:rFonts w:ascii="Times New Roman" w:hAnsi="Times New Roman"/>
        </w:rPr>
        <w:t xml:space="preserve"> </w:t>
      </w:r>
      <w:r w:rsidR="006157FD" w:rsidRPr="00065AAA">
        <w:rPr>
          <w:rFonts w:ascii="Times New Roman" w:hAnsi="Times New Roman"/>
        </w:rPr>
        <w:t xml:space="preserve">of </w:t>
      </w:r>
      <w:r w:rsidR="00045C98" w:rsidRPr="00065AAA">
        <w:rPr>
          <w:rFonts w:ascii="Times New Roman" w:hAnsi="Times New Roman"/>
        </w:rPr>
        <w:t xml:space="preserve">information quality and perceived monetary value </w:t>
      </w:r>
      <w:r w:rsidR="00810851" w:rsidRPr="00065AAA">
        <w:rPr>
          <w:rFonts w:ascii="Times New Roman" w:hAnsi="Times New Roman"/>
        </w:rPr>
        <w:t xml:space="preserve">in conditioning user satisfaction/dissatisfaction </w:t>
      </w:r>
      <w:r w:rsidR="001A0642">
        <w:rPr>
          <w:rFonts w:ascii="Times New Roman" w:hAnsi="Times New Roman"/>
        </w:rPr>
        <w:t xml:space="preserve">were </w:t>
      </w:r>
      <w:r w:rsidR="00E16F6B">
        <w:rPr>
          <w:rFonts w:ascii="Times New Roman" w:hAnsi="Times New Roman"/>
        </w:rPr>
        <w:t>recognized, but</w:t>
      </w:r>
      <w:r w:rsidR="00045C98" w:rsidRPr="00065AAA">
        <w:rPr>
          <w:rFonts w:ascii="Times New Roman" w:hAnsi="Times New Roman"/>
        </w:rPr>
        <w:t xml:space="preserve"> </w:t>
      </w:r>
      <w:r w:rsidR="001A0642">
        <w:rPr>
          <w:rFonts w:ascii="Times New Roman" w:hAnsi="Times New Roman"/>
        </w:rPr>
        <w:t xml:space="preserve">were </w:t>
      </w:r>
      <w:r w:rsidR="00045C98" w:rsidRPr="00065AAA">
        <w:rPr>
          <w:rFonts w:ascii="Times New Roman" w:hAnsi="Times New Roman"/>
        </w:rPr>
        <w:t xml:space="preserve">relatively less evident than </w:t>
      </w:r>
      <w:r w:rsidR="006157FD" w:rsidRPr="00065AAA">
        <w:rPr>
          <w:rFonts w:ascii="Times New Roman" w:hAnsi="Times New Roman"/>
        </w:rPr>
        <w:t xml:space="preserve">that of </w:t>
      </w:r>
      <w:r w:rsidR="00045C98" w:rsidRPr="00065AAA">
        <w:rPr>
          <w:rFonts w:ascii="Times New Roman" w:hAnsi="Times New Roman"/>
        </w:rPr>
        <w:t xml:space="preserve">system quality. </w:t>
      </w:r>
      <w:r w:rsidR="009126E3" w:rsidRPr="00065AAA">
        <w:rPr>
          <w:rFonts w:ascii="Times New Roman" w:hAnsi="Times New Roman"/>
        </w:rPr>
        <w:t xml:space="preserve">The </w:t>
      </w:r>
      <w:r w:rsidR="00045C98" w:rsidRPr="00065AAA">
        <w:rPr>
          <w:rFonts w:ascii="Times New Roman" w:hAnsi="Times New Roman"/>
        </w:rPr>
        <w:t xml:space="preserve">statistical comparison </w:t>
      </w:r>
      <w:r w:rsidR="006157FD" w:rsidRPr="00065AAA">
        <w:rPr>
          <w:rFonts w:ascii="Times New Roman" w:hAnsi="Times New Roman"/>
        </w:rPr>
        <w:t xml:space="preserve">between the increase and decrease groups </w:t>
      </w:r>
      <w:r w:rsidR="00045C98" w:rsidRPr="00065AAA">
        <w:rPr>
          <w:rFonts w:ascii="Times New Roman" w:hAnsi="Times New Roman"/>
        </w:rPr>
        <w:t xml:space="preserve">indicated that both </w:t>
      </w:r>
      <w:r w:rsidR="006157FD" w:rsidRPr="00065AAA">
        <w:rPr>
          <w:rFonts w:ascii="Times New Roman" w:hAnsi="Times New Roman"/>
        </w:rPr>
        <w:t xml:space="preserve">information quality and perceived monetary value </w:t>
      </w:r>
      <w:r w:rsidR="001A0642">
        <w:rPr>
          <w:rFonts w:ascii="Times New Roman" w:hAnsi="Times New Roman"/>
        </w:rPr>
        <w:t>we</w:t>
      </w:r>
      <w:r w:rsidR="00494B13" w:rsidRPr="00065AAA">
        <w:rPr>
          <w:rFonts w:ascii="Times New Roman" w:hAnsi="Times New Roman"/>
        </w:rPr>
        <w:t xml:space="preserve">re </w:t>
      </w:r>
      <w:r w:rsidR="00FE4D35" w:rsidRPr="00065AAA">
        <w:rPr>
          <w:rFonts w:ascii="Times New Roman" w:hAnsi="Times New Roman"/>
        </w:rPr>
        <w:t>more effective</w:t>
      </w:r>
      <w:r w:rsidR="00494B13" w:rsidRPr="00065AAA">
        <w:rPr>
          <w:rFonts w:ascii="Times New Roman" w:hAnsi="Times New Roman"/>
        </w:rPr>
        <w:t xml:space="preserve"> </w:t>
      </w:r>
      <w:r w:rsidR="00215773" w:rsidRPr="00065AAA">
        <w:rPr>
          <w:rFonts w:ascii="Times New Roman" w:hAnsi="Times New Roman"/>
        </w:rPr>
        <w:t>as</w:t>
      </w:r>
      <w:r w:rsidR="006936BD" w:rsidRPr="00065AAA">
        <w:rPr>
          <w:rFonts w:ascii="Times New Roman" w:hAnsi="Times New Roman"/>
        </w:rPr>
        <w:t xml:space="preserve"> </w:t>
      </w:r>
      <w:r w:rsidR="00494B13" w:rsidRPr="00065AAA">
        <w:rPr>
          <w:rFonts w:ascii="Times New Roman" w:hAnsi="Times New Roman"/>
        </w:rPr>
        <w:t>satisfiers than dissatisfiers</w:t>
      </w:r>
      <w:r w:rsidR="00810851" w:rsidRPr="00065AAA">
        <w:rPr>
          <w:rFonts w:ascii="Times New Roman" w:hAnsi="Times New Roman"/>
        </w:rPr>
        <w:t>.</w:t>
      </w:r>
      <w:r w:rsidR="006002B3" w:rsidRPr="00065AAA">
        <w:rPr>
          <w:rFonts w:ascii="Times New Roman" w:hAnsi="Times New Roman"/>
        </w:rPr>
        <w:t xml:space="preserve"> In sum, t</w:t>
      </w:r>
      <w:r w:rsidR="00AC17F8" w:rsidRPr="00065AAA">
        <w:rPr>
          <w:rFonts w:ascii="Times New Roman" w:eastAsia="Batang" w:hAnsi="Times New Roman"/>
        </w:rPr>
        <w:t xml:space="preserve">his study </w:t>
      </w:r>
      <w:r w:rsidR="00D173DC">
        <w:rPr>
          <w:rFonts w:ascii="Times New Roman" w:eastAsia="Batang" w:hAnsi="Times New Roman"/>
        </w:rPr>
        <w:t>underscores</w:t>
      </w:r>
      <w:r w:rsidR="00215773" w:rsidRPr="00065AAA">
        <w:rPr>
          <w:rFonts w:ascii="Times New Roman" w:eastAsia="Batang" w:hAnsi="Times New Roman"/>
        </w:rPr>
        <w:t xml:space="preserve"> </w:t>
      </w:r>
      <w:r w:rsidR="00AC17F8" w:rsidRPr="00065AAA">
        <w:rPr>
          <w:rFonts w:ascii="Times New Roman" w:eastAsia="Batang" w:hAnsi="Times New Roman"/>
        </w:rPr>
        <w:t>that the</w:t>
      </w:r>
      <w:r w:rsidR="00E343CE">
        <w:rPr>
          <w:rFonts w:ascii="Times New Roman" w:eastAsia="Batang" w:hAnsi="Times New Roman"/>
        </w:rPr>
        <w:t xml:space="preserve"> hybrid</w:t>
      </w:r>
      <w:r w:rsidR="00AC17F8" w:rsidRPr="00065AAA">
        <w:rPr>
          <w:rFonts w:ascii="Times New Roman" w:eastAsia="Batang" w:hAnsi="Times New Roman"/>
        </w:rPr>
        <w:t xml:space="preserve"> </w:t>
      </w:r>
      <w:r w:rsidR="00C3727F">
        <w:rPr>
          <w:rFonts w:ascii="Times New Roman" w:eastAsia="Batang" w:hAnsi="Times New Roman"/>
        </w:rPr>
        <w:t>duality</w:t>
      </w:r>
      <w:r w:rsidR="006002B3" w:rsidRPr="00065AAA">
        <w:rPr>
          <w:rFonts w:ascii="Times New Roman" w:eastAsia="Batang" w:hAnsi="Times New Roman"/>
        </w:rPr>
        <w:t xml:space="preserve"> perspective in theorizing </w:t>
      </w:r>
      <w:r w:rsidR="006936BD" w:rsidRPr="00065AAA">
        <w:rPr>
          <w:rFonts w:ascii="Times New Roman" w:eastAsia="Batang" w:hAnsi="Times New Roman"/>
        </w:rPr>
        <w:t xml:space="preserve">dynamics </w:t>
      </w:r>
      <w:r w:rsidR="006002B3" w:rsidRPr="00065AAA">
        <w:rPr>
          <w:rFonts w:ascii="Times New Roman" w:eastAsia="Batang" w:hAnsi="Times New Roman"/>
        </w:rPr>
        <w:t xml:space="preserve">between study factors </w:t>
      </w:r>
      <w:r w:rsidR="001A0642">
        <w:rPr>
          <w:rFonts w:ascii="Times New Roman" w:eastAsia="Batang" w:hAnsi="Times New Roman"/>
        </w:rPr>
        <w:t xml:space="preserve">can </w:t>
      </w:r>
      <w:r w:rsidR="00D173DC">
        <w:rPr>
          <w:rFonts w:ascii="Times New Roman" w:eastAsia="Batang" w:hAnsi="Times New Roman"/>
        </w:rPr>
        <w:t>be highly rewarding</w:t>
      </w:r>
      <w:r w:rsidR="00AC17F8" w:rsidRPr="00065AAA">
        <w:rPr>
          <w:rFonts w:ascii="Times New Roman" w:eastAsia="Batang" w:hAnsi="Times New Roman"/>
        </w:rPr>
        <w:t>.</w:t>
      </w:r>
    </w:p>
    <w:p w:rsidR="001B10EA" w:rsidRPr="00A552FC" w:rsidRDefault="001B10EA" w:rsidP="00311EFA">
      <w:pPr>
        <w:spacing w:after="200" w:line="276" w:lineRule="auto"/>
        <w:rPr>
          <w:rFonts w:eastAsia="Batang"/>
          <w:lang w:eastAsia="ko-KR"/>
        </w:rPr>
      </w:pPr>
      <w:r w:rsidRPr="00A552FC">
        <w:rPr>
          <w:rFonts w:eastAsia="Batang"/>
        </w:rPr>
        <w:br w:type="page"/>
      </w:r>
    </w:p>
    <w:p w:rsidR="002B74D2" w:rsidRPr="008B53BC" w:rsidRDefault="00766475" w:rsidP="00311EFA">
      <w:pPr>
        <w:pStyle w:val="s0"/>
        <w:spacing w:line="360" w:lineRule="auto"/>
        <w:jc w:val="both"/>
        <w:rPr>
          <w:rFonts w:ascii="Times New Roman" w:hAnsi="Times New Roman"/>
          <w:b/>
        </w:rPr>
      </w:pPr>
      <w:r w:rsidRPr="008B53BC">
        <w:rPr>
          <w:rFonts w:ascii="Times New Roman" w:hAnsi="Times New Roman"/>
          <w:b/>
        </w:rPr>
        <w:lastRenderedPageBreak/>
        <w:t>A</w:t>
      </w:r>
      <w:r w:rsidR="002B74D2" w:rsidRPr="008B53BC">
        <w:rPr>
          <w:rFonts w:ascii="Times New Roman" w:hAnsi="Times New Roman"/>
          <w:b/>
        </w:rPr>
        <w:t>ppendix 1</w:t>
      </w:r>
      <w:r w:rsidR="00F06A24" w:rsidRPr="008B53BC">
        <w:rPr>
          <w:rFonts w:ascii="Times New Roman" w:hAnsi="Times New Roman"/>
          <w:b/>
        </w:rPr>
        <w:t>:</w:t>
      </w:r>
      <w:r w:rsidR="002B74D2" w:rsidRPr="008B53BC">
        <w:rPr>
          <w:rFonts w:ascii="Times New Roman" w:hAnsi="Times New Roman"/>
          <w:b/>
        </w:rPr>
        <w:t xml:space="preserve"> Survey Items</w:t>
      </w:r>
      <w:r w:rsidR="00024C96" w:rsidRPr="008B53BC">
        <w:rPr>
          <w:rFonts w:ascii="Times New Roman" w:hAnsi="Times New Roman"/>
          <w:b/>
        </w:rPr>
        <w:t xml:space="preserve"> (Increase </w:t>
      </w:r>
      <w:r w:rsidR="006817DF" w:rsidRPr="008B53BC">
        <w:rPr>
          <w:rFonts w:ascii="Times New Roman" w:hAnsi="Times New Roman"/>
          <w:b/>
        </w:rPr>
        <w:t>and</w:t>
      </w:r>
      <w:r w:rsidR="00024C96" w:rsidRPr="008B53BC">
        <w:rPr>
          <w:rFonts w:ascii="Times New Roman" w:hAnsi="Times New Roman"/>
          <w:b/>
        </w:rPr>
        <w:t xml:space="preserve"> Decrease Groups)</w:t>
      </w:r>
    </w:p>
    <w:p w:rsidR="00F737F2" w:rsidRPr="00CE6E16" w:rsidRDefault="00F737F2" w:rsidP="00311EFA">
      <w:pPr>
        <w:pStyle w:val="s0"/>
        <w:jc w:val="both"/>
        <w:rPr>
          <w:rFonts w:ascii="Times New Roman" w:hAnsi="Times New Roman"/>
          <w:b/>
          <w:sz w:val="22"/>
          <w:szCs w:val="22"/>
        </w:rPr>
      </w:pPr>
    </w:p>
    <w:p w:rsidR="002B74D2" w:rsidRPr="00CE6E16" w:rsidRDefault="002B74D2" w:rsidP="00311EFA">
      <w:pPr>
        <w:pStyle w:val="s0"/>
        <w:jc w:val="both"/>
        <w:rPr>
          <w:rFonts w:ascii="Times New Roman" w:hAnsi="Times New Roman"/>
          <w:b/>
          <w:sz w:val="22"/>
          <w:szCs w:val="22"/>
        </w:rPr>
      </w:pPr>
      <w:r w:rsidRPr="00CE6E16">
        <w:rPr>
          <w:rFonts w:ascii="Times New Roman" w:hAnsi="Times New Roman"/>
          <w:b/>
          <w:sz w:val="22"/>
          <w:szCs w:val="22"/>
        </w:rPr>
        <w:t>Relevance</w:t>
      </w:r>
    </w:p>
    <w:p w:rsidR="002B74D2" w:rsidRPr="00CE6E16" w:rsidRDefault="00B20311" w:rsidP="00311EFA">
      <w:pPr>
        <w:pStyle w:val="s0"/>
        <w:jc w:val="both"/>
        <w:rPr>
          <w:rFonts w:ascii="Times New Roman" w:hAnsi="Times New Roman"/>
          <w:sz w:val="22"/>
          <w:szCs w:val="22"/>
        </w:rPr>
      </w:pPr>
      <w:r w:rsidRPr="00CE6E16">
        <w:rPr>
          <w:rFonts w:ascii="Times New Roman" w:hAnsi="Times New Roman"/>
          <w:sz w:val="22"/>
          <w:szCs w:val="22"/>
        </w:rPr>
        <w:t>RL 1. Information</w:t>
      </w:r>
      <w:r w:rsidR="002B74D2" w:rsidRPr="00CE6E16">
        <w:rPr>
          <w:rFonts w:ascii="Times New Roman" w:hAnsi="Times New Roman"/>
          <w:sz w:val="22"/>
          <w:szCs w:val="22"/>
        </w:rPr>
        <w:t xml:space="preserve"> is </w:t>
      </w:r>
      <w:r w:rsidR="002B74D2" w:rsidRPr="00CE6E16">
        <w:rPr>
          <w:rFonts w:ascii="Times New Roman" w:hAnsi="Times New Roman"/>
          <w:i/>
          <w:iCs/>
          <w:sz w:val="22"/>
          <w:szCs w:val="22"/>
        </w:rPr>
        <w:t>applicable</w:t>
      </w:r>
      <w:r w:rsidR="002B74D2" w:rsidRPr="00CE6E16">
        <w:rPr>
          <w:rFonts w:ascii="Times New Roman" w:hAnsi="Times New Roman"/>
          <w:sz w:val="22"/>
          <w:szCs w:val="22"/>
        </w:rPr>
        <w:t xml:space="preserve"> to your purchase</w:t>
      </w:r>
      <w:r w:rsidRPr="00CE6E16">
        <w:rPr>
          <w:rFonts w:ascii="Times New Roman" w:hAnsi="Times New Roman"/>
          <w:sz w:val="22"/>
          <w:szCs w:val="22"/>
        </w:rPr>
        <w:t>.</w:t>
      </w:r>
    </w:p>
    <w:p w:rsidR="002B74D2" w:rsidRPr="00CE6E16" w:rsidRDefault="00B20311" w:rsidP="00311EFA">
      <w:pPr>
        <w:pStyle w:val="s0"/>
        <w:jc w:val="both"/>
        <w:rPr>
          <w:rFonts w:ascii="Times New Roman" w:hAnsi="Times New Roman"/>
          <w:sz w:val="22"/>
          <w:szCs w:val="22"/>
        </w:rPr>
      </w:pPr>
      <w:r w:rsidRPr="00CE6E16">
        <w:rPr>
          <w:rFonts w:ascii="Times New Roman" w:hAnsi="Times New Roman"/>
          <w:sz w:val="22"/>
          <w:szCs w:val="22"/>
        </w:rPr>
        <w:t>RL 2. Information</w:t>
      </w:r>
      <w:r w:rsidR="002B74D2" w:rsidRPr="00CE6E16">
        <w:rPr>
          <w:rFonts w:ascii="Times New Roman" w:hAnsi="Times New Roman"/>
          <w:sz w:val="22"/>
          <w:szCs w:val="22"/>
        </w:rPr>
        <w:t xml:space="preserve"> is </w:t>
      </w:r>
      <w:r w:rsidR="002B74D2" w:rsidRPr="00CE6E16">
        <w:rPr>
          <w:rFonts w:ascii="Times New Roman" w:hAnsi="Times New Roman"/>
          <w:i/>
          <w:iCs/>
          <w:sz w:val="22"/>
          <w:szCs w:val="22"/>
        </w:rPr>
        <w:t>related</w:t>
      </w:r>
      <w:r w:rsidR="002B74D2" w:rsidRPr="00CE6E16">
        <w:rPr>
          <w:rFonts w:ascii="Times New Roman" w:hAnsi="Times New Roman"/>
          <w:sz w:val="22"/>
          <w:szCs w:val="22"/>
        </w:rPr>
        <w:t xml:space="preserve"> to your purchase</w:t>
      </w:r>
      <w:r w:rsidRPr="00CE6E16">
        <w:rPr>
          <w:rFonts w:ascii="Times New Roman" w:hAnsi="Times New Roman"/>
          <w:sz w:val="22"/>
          <w:szCs w:val="22"/>
        </w:rPr>
        <w:t>.</w:t>
      </w:r>
    </w:p>
    <w:p w:rsidR="002B74D2" w:rsidRPr="00CE6E16" w:rsidRDefault="002B74D2" w:rsidP="00311EFA">
      <w:pPr>
        <w:pStyle w:val="s0"/>
        <w:jc w:val="both"/>
        <w:rPr>
          <w:rFonts w:ascii="Times New Roman" w:hAnsi="Times New Roman"/>
          <w:sz w:val="22"/>
          <w:szCs w:val="22"/>
        </w:rPr>
      </w:pPr>
      <w:r w:rsidRPr="00CE6E16">
        <w:rPr>
          <w:rFonts w:ascii="Times New Roman" w:hAnsi="Times New Roman"/>
          <w:sz w:val="22"/>
          <w:szCs w:val="22"/>
        </w:rPr>
        <w:t>RL</w:t>
      </w:r>
      <w:r w:rsidR="00B20311" w:rsidRPr="00CE6E16">
        <w:rPr>
          <w:rFonts w:ascii="Times New Roman" w:hAnsi="Times New Roman"/>
          <w:sz w:val="22"/>
          <w:szCs w:val="22"/>
        </w:rPr>
        <w:t xml:space="preserve"> 3. In general, information</w:t>
      </w:r>
      <w:r w:rsidRPr="00CE6E16">
        <w:rPr>
          <w:rFonts w:ascii="Times New Roman" w:hAnsi="Times New Roman"/>
          <w:sz w:val="22"/>
          <w:szCs w:val="22"/>
        </w:rPr>
        <w:t xml:space="preserve"> is </w:t>
      </w:r>
      <w:r w:rsidRPr="00CE6E16">
        <w:rPr>
          <w:rFonts w:ascii="Times New Roman" w:hAnsi="Times New Roman"/>
          <w:i/>
          <w:iCs/>
          <w:sz w:val="22"/>
          <w:szCs w:val="22"/>
        </w:rPr>
        <w:t>relevant</w:t>
      </w:r>
      <w:r w:rsidRPr="00CE6E16">
        <w:rPr>
          <w:rFonts w:ascii="Times New Roman" w:hAnsi="Times New Roman"/>
          <w:sz w:val="22"/>
          <w:szCs w:val="22"/>
        </w:rPr>
        <w:t xml:space="preserve"> to your purchase</w:t>
      </w:r>
      <w:r w:rsidR="00B20311" w:rsidRPr="00CE6E16">
        <w:rPr>
          <w:rFonts w:ascii="Times New Roman" w:hAnsi="Times New Roman"/>
          <w:sz w:val="22"/>
          <w:szCs w:val="22"/>
        </w:rPr>
        <w:t>.</w:t>
      </w:r>
    </w:p>
    <w:p w:rsidR="00F737F2" w:rsidRPr="00CE6E16" w:rsidRDefault="00F737F2" w:rsidP="00311EFA">
      <w:pPr>
        <w:pStyle w:val="s0"/>
        <w:jc w:val="both"/>
        <w:rPr>
          <w:rFonts w:ascii="Times New Roman" w:hAnsi="Times New Roman"/>
          <w:b/>
          <w:sz w:val="22"/>
          <w:szCs w:val="22"/>
        </w:rPr>
      </w:pPr>
    </w:p>
    <w:p w:rsidR="002B74D2" w:rsidRPr="00CE6E16" w:rsidRDefault="002B74D2" w:rsidP="00311EFA">
      <w:pPr>
        <w:pStyle w:val="s0"/>
        <w:jc w:val="both"/>
        <w:rPr>
          <w:rFonts w:ascii="Times New Roman" w:hAnsi="Times New Roman"/>
          <w:b/>
          <w:sz w:val="22"/>
          <w:szCs w:val="22"/>
        </w:rPr>
      </w:pPr>
      <w:r w:rsidRPr="00CE6E16">
        <w:rPr>
          <w:rFonts w:ascii="Times New Roman" w:hAnsi="Times New Roman"/>
          <w:b/>
          <w:sz w:val="22"/>
          <w:szCs w:val="22"/>
        </w:rPr>
        <w:t>Timeliness</w:t>
      </w:r>
    </w:p>
    <w:p w:rsidR="005F2A26" w:rsidRPr="00CE6E16" w:rsidRDefault="00B20311" w:rsidP="00311EFA">
      <w:pPr>
        <w:pStyle w:val="s0"/>
        <w:jc w:val="both"/>
        <w:rPr>
          <w:rFonts w:ascii="Times New Roman" w:hAnsi="Times New Roman"/>
          <w:sz w:val="22"/>
          <w:szCs w:val="22"/>
        </w:rPr>
      </w:pPr>
      <w:r w:rsidRPr="00CE6E16">
        <w:rPr>
          <w:rFonts w:ascii="Times New Roman" w:hAnsi="Times New Roman"/>
          <w:sz w:val="22"/>
          <w:szCs w:val="22"/>
        </w:rPr>
        <w:t>TI 1. Information</w:t>
      </w:r>
      <w:r w:rsidR="002B74D2" w:rsidRPr="00CE6E16">
        <w:rPr>
          <w:rFonts w:ascii="Times New Roman" w:hAnsi="Times New Roman"/>
          <w:sz w:val="22"/>
          <w:szCs w:val="22"/>
        </w:rPr>
        <w:t xml:space="preserve"> is </w:t>
      </w:r>
      <w:r w:rsidR="002B74D2" w:rsidRPr="00CE6E16">
        <w:rPr>
          <w:rFonts w:ascii="Times New Roman" w:hAnsi="Times New Roman"/>
          <w:i/>
          <w:iCs/>
          <w:sz w:val="22"/>
          <w:szCs w:val="22"/>
        </w:rPr>
        <w:t>current</w:t>
      </w:r>
      <w:r w:rsidRPr="00CE6E16">
        <w:rPr>
          <w:rFonts w:ascii="Times New Roman" w:hAnsi="Times New Roman"/>
          <w:i/>
          <w:iCs/>
          <w:sz w:val="22"/>
          <w:szCs w:val="22"/>
        </w:rPr>
        <w:t>.</w:t>
      </w:r>
    </w:p>
    <w:p w:rsidR="002B74D2" w:rsidRPr="00CE6E16" w:rsidRDefault="00B20311" w:rsidP="00311EFA">
      <w:pPr>
        <w:pStyle w:val="s0"/>
        <w:jc w:val="both"/>
        <w:rPr>
          <w:rFonts w:ascii="Times New Roman" w:hAnsi="Times New Roman"/>
          <w:sz w:val="22"/>
          <w:szCs w:val="22"/>
        </w:rPr>
      </w:pPr>
      <w:r w:rsidRPr="00CE6E16">
        <w:rPr>
          <w:rFonts w:ascii="Times New Roman" w:hAnsi="Times New Roman"/>
          <w:sz w:val="22"/>
          <w:szCs w:val="22"/>
        </w:rPr>
        <w:t>TI 2. Information</w:t>
      </w:r>
      <w:r w:rsidR="002B74D2" w:rsidRPr="00CE6E16">
        <w:rPr>
          <w:rFonts w:ascii="Times New Roman" w:hAnsi="Times New Roman"/>
          <w:sz w:val="22"/>
          <w:szCs w:val="22"/>
        </w:rPr>
        <w:t xml:space="preserve"> is </w:t>
      </w:r>
      <w:r w:rsidR="002B74D2" w:rsidRPr="00CE6E16">
        <w:rPr>
          <w:rFonts w:ascii="Times New Roman" w:hAnsi="Times New Roman"/>
          <w:i/>
          <w:iCs/>
          <w:sz w:val="22"/>
          <w:szCs w:val="22"/>
        </w:rPr>
        <w:t>continuously updated</w:t>
      </w:r>
      <w:r w:rsidRPr="00CE6E16">
        <w:rPr>
          <w:rFonts w:ascii="Times New Roman" w:hAnsi="Times New Roman"/>
          <w:i/>
          <w:iCs/>
          <w:sz w:val="22"/>
          <w:szCs w:val="22"/>
        </w:rPr>
        <w:t>.</w:t>
      </w:r>
    </w:p>
    <w:p w:rsidR="005F2A26" w:rsidRPr="00CE6E16" w:rsidRDefault="002B74D2" w:rsidP="00311EFA">
      <w:pPr>
        <w:pStyle w:val="s0"/>
        <w:jc w:val="both"/>
        <w:rPr>
          <w:rFonts w:ascii="Times New Roman" w:hAnsi="Times New Roman"/>
          <w:sz w:val="22"/>
          <w:szCs w:val="22"/>
        </w:rPr>
      </w:pPr>
      <w:r w:rsidRPr="00CE6E16">
        <w:rPr>
          <w:rFonts w:ascii="Times New Roman" w:hAnsi="Times New Roman"/>
          <w:sz w:val="22"/>
          <w:szCs w:val="22"/>
        </w:rPr>
        <w:t>TI 3. In gener</w:t>
      </w:r>
      <w:r w:rsidR="00B20311" w:rsidRPr="00CE6E16">
        <w:rPr>
          <w:rFonts w:ascii="Times New Roman" w:hAnsi="Times New Roman"/>
          <w:sz w:val="22"/>
          <w:szCs w:val="22"/>
        </w:rPr>
        <w:t>al, information</w:t>
      </w:r>
      <w:r w:rsidRPr="00CE6E16">
        <w:rPr>
          <w:rFonts w:ascii="Times New Roman" w:hAnsi="Times New Roman"/>
          <w:sz w:val="22"/>
          <w:szCs w:val="22"/>
        </w:rPr>
        <w:t xml:space="preserve"> is current</w:t>
      </w:r>
      <w:r w:rsidR="00B20311" w:rsidRPr="00CE6E16">
        <w:rPr>
          <w:rFonts w:ascii="Times New Roman" w:hAnsi="Times New Roman"/>
          <w:sz w:val="22"/>
          <w:szCs w:val="22"/>
        </w:rPr>
        <w:t>.</w:t>
      </w:r>
    </w:p>
    <w:p w:rsidR="00F737F2" w:rsidRPr="00CE6E16" w:rsidRDefault="00F737F2" w:rsidP="00311EFA">
      <w:pPr>
        <w:pStyle w:val="s0"/>
        <w:jc w:val="both"/>
        <w:rPr>
          <w:rFonts w:ascii="Times New Roman" w:hAnsi="Times New Roman"/>
          <w:b/>
          <w:sz w:val="22"/>
          <w:szCs w:val="22"/>
        </w:rPr>
      </w:pPr>
    </w:p>
    <w:p w:rsidR="002B74D2" w:rsidRPr="00CE6E16" w:rsidRDefault="002B74D2" w:rsidP="00311EFA">
      <w:pPr>
        <w:pStyle w:val="s0"/>
        <w:jc w:val="both"/>
        <w:rPr>
          <w:rFonts w:ascii="Times New Roman" w:hAnsi="Times New Roman"/>
          <w:b/>
          <w:sz w:val="22"/>
          <w:szCs w:val="22"/>
        </w:rPr>
      </w:pPr>
      <w:r w:rsidRPr="00CE6E16">
        <w:rPr>
          <w:rFonts w:ascii="Times New Roman" w:hAnsi="Times New Roman"/>
          <w:b/>
          <w:sz w:val="22"/>
          <w:szCs w:val="22"/>
        </w:rPr>
        <w:t>Reliab</w:t>
      </w:r>
      <w:r w:rsidR="006817DF" w:rsidRPr="00CE6E16">
        <w:rPr>
          <w:rFonts w:ascii="Times New Roman" w:hAnsi="Times New Roman"/>
          <w:b/>
          <w:sz w:val="22"/>
          <w:szCs w:val="22"/>
        </w:rPr>
        <w:t>i</w:t>
      </w:r>
      <w:r w:rsidRPr="00CE6E16">
        <w:rPr>
          <w:rFonts w:ascii="Times New Roman" w:hAnsi="Times New Roman"/>
          <w:b/>
          <w:sz w:val="22"/>
          <w:szCs w:val="22"/>
        </w:rPr>
        <w:t>lity</w:t>
      </w:r>
    </w:p>
    <w:p w:rsidR="002B74D2" w:rsidRPr="00CE6E16" w:rsidRDefault="00B20311" w:rsidP="00311EFA">
      <w:pPr>
        <w:pStyle w:val="s0"/>
        <w:jc w:val="both"/>
        <w:rPr>
          <w:rFonts w:ascii="Times New Roman" w:hAnsi="Times New Roman"/>
          <w:sz w:val="22"/>
          <w:szCs w:val="22"/>
        </w:rPr>
      </w:pPr>
      <w:r w:rsidRPr="00CE6E16">
        <w:rPr>
          <w:rFonts w:ascii="Times New Roman" w:hAnsi="Times New Roman"/>
          <w:sz w:val="22"/>
          <w:szCs w:val="22"/>
        </w:rPr>
        <w:t>RI 1. Information</w:t>
      </w:r>
      <w:r w:rsidR="002B74D2" w:rsidRPr="00CE6E16">
        <w:rPr>
          <w:rFonts w:ascii="Times New Roman" w:hAnsi="Times New Roman"/>
          <w:sz w:val="22"/>
          <w:szCs w:val="22"/>
        </w:rPr>
        <w:t xml:space="preserve"> is </w:t>
      </w:r>
      <w:r w:rsidR="002B74D2" w:rsidRPr="00CE6E16">
        <w:rPr>
          <w:rFonts w:ascii="Times New Roman" w:hAnsi="Times New Roman"/>
          <w:i/>
          <w:iCs/>
          <w:sz w:val="22"/>
          <w:szCs w:val="22"/>
        </w:rPr>
        <w:t>trustworthy</w:t>
      </w:r>
      <w:r w:rsidRPr="00CE6E16">
        <w:rPr>
          <w:rFonts w:ascii="Times New Roman" w:hAnsi="Times New Roman"/>
          <w:i/>
          <w:iCs/>
          <w:sz w:val="22"/>
          <w:szCs w:val="22"/>
        </w:rPr>
        <w:t>.</w:t>
      </w:r>
    </w:p>
    <w:p w:rsidR="002B74D2" w:rsidRPr="00CE6E16" w:rsidRDefault="00B20311" w:rsidP="00311EFA">
      <w:pPr>
        <w:pStyle w:val="s0"/>
        <w:jc w:val="both"/>
        <w:rPr>
          <w:rFonts w:ascii="Times New Roman" w:hAnsi="Times New Roman"/>
          <w:sz w:val="22"/>
          <w:szCs w:val="22"/>
        </w:rPr>
      </w:pPr>
      <w:r w:rsidRPr="00CE6E16">
        <w:rPr>
          <w:rFonts w:ascii="Times New Roman" w:hAnsi="Times New Roman"/>
          <w:sz w:val="22"/>
          <w:szCs w:val="22"/>
        </w:rPr>
        <w:t>RI 2. Information</w:t>
      </w:r>
      <w:r w:rsidR="002B74D2" w:rsidRPr="00CE6E16">
        <w:rPr>
          <w:rFonts w:ascii="Times New Roman" w:hAnsi="Times New Roman"/>
          <w:sz w:val="22"/>
          <w:szCs w:val="22"/>
        </w:rPr>
        <w:t xml:space="preserve"> is </w:t>
      </w:r>
      <w:r w:rsidR="002B74D2" w:rsidRPr="00CE6E16">
        <w:rPr>
          <w:rFonts w:ascii="Times New Roman" w:hAnsi="Times New Roman"/>
          <w:i/>
          <w:iCs/>
          <w:sz w:val="22"/>
          <w:szCs w:val="22"/>
        </w:rPr>
        <w:t>accurate</w:t>
      </w:r>
      <w:r w:rsidRPr="00CE6E16">
        <w:rPr>
          <w:rFonts w:ascii="Times New Roman" w:hAnsi="Times New Roman"/>
          <w:i/>
          <w:iCs/>
          <w:sz w:val="22"/>
          <w:szCs w:val="22"/>
        </w:rPr>
        <w:t>.</w:t>
      </w:r>
    </w:p>
    <w:p w:rsidR="002B74D2" w:rsidRPr="00CE6E16" w:rsidRDefault="002B74D2" w:rsidP="00311EFA">
      <w:pPr>
        <w:pStyle w:val="s0"/>
        <w:jc w:val="both"/>
        <w:rPr>
          <w:rFonts w:ascii="Times New Roman" w:hAnsi="Times New Roman"/>
          <w:sz w:val="22"/>
          <w:szCs w:val="22"/>
        </w:rPr>
      </w:pPr>
      <w:r w:rsidRPr="00CE6E16">
        <w:rPr>
          <w:rFonts w:ascii="Times New Roman" w:hAnsi="Times New Roman"/>
          <w:sz w:val="22"/>
          <w:szCs w:val="22"/>
        </w:rPr>
        <w:t>RI</w:t>
      </w:r>
      <w:r w:rsidR="00B20311" w:rsidRPr="00CE6E16">
        <w:rPr>
          <w:rFonts w:ascii="Times New Roman" w:hAnsi="Times New Roman"/>
          <w:sz w:val="22"/>
          <w:szCs w:val="22"/>
        </w:rPr>
        <w:t xml:space="preserve"> 3. In general, information</w:t>
      </w:r>
      <w:r w:rsidRPr="00CE6E16">
        <w:rPr>
          <w:rFonts w:ascii="Times New Roman" w:hAnsi="Times New Roman"/>
          <w:sz w:val="22"/>
          <w:szCs w:val="22"/>
        </w:rPr>
        <w:t xml:space="preserve"> is reliable for making your purchase decision</w:t>
      </w:r>
      <w:r w:rsidR="00B20311" w:rsidRPr="00CE6E16">
        <w:rPr>
          <w:rFonts w:ascii="Times New Roman" w:hAnsi="Times New Roman"/>
          <w:sz w:val="22"/>
          <w:szCs w:val="22"/>
        </w:rPr>
        <w:t>.</w:t>
      </w:r>
    </w:p>
    <w:p w:rsidR="00F737F2" w:rsidRPr="00CE6E16" w:rsidRDefault="00F737F2" w:rsidP="00311EFA">
      <w:pPr>
        <w:pStyle w:val="s0"/>
        <w:jc w:val="both"/>
        <w:rPr>
          <w:rFonts w:ascii="Times New Roman" w:hAnsi="Times New Roman"/>
          <w:b/>
          <w:sz w:val="22"/>
          <w:szCs w:val="22"/>
        </w:rPr>
      </w:pPr>
    </w:p>
    <w:p w:rsidR="002B74D2" w:rsidRPr="00CE6E16" w:rsidRDefault="002B74D2" w:rsidP="00311EFA">
      <w:pPr>
        <w:pStyle w:val="s0"/>
        <w:jc w:val="both"/>
        <w:rPr>
          <w:rFonts w:ascii="Times New Roman" w:hAnsi="Times New Roman"/>
          <w:b/>
          <w:sz w:val="22"/>
          <w:szCs w:val="22"/>
        </w:rPr>
      </w:pPr>
      <w:r w:rsidRPr="00CE6E16">
        <w:rPr>
          <w:rFonts w:ascii="Times New Roman" w:hAnsi="Times New Roman"/>
          <w:b/>
          <w:sz w:val="22"/>
          <w:szCs w:val="22"/>
        </w:rPr>
        <w:t>Scope</w:t>
      </w:r>
    </w:p>
    <w:p w:rsidR="002B74D2" w:rsidRPr="00CE6E16" w:rsidRDefault="004D3AA7" w:rsidP="00311EFA">
      <w:pPr>
        <w:pStyle w:val="s0"/>
        <w:jc w:val="both"/>
        <w:rPr>
          <w:rFonts w:ascii="Times New Roman" w:hAnsi="Times New Roman"/>
          <w:sz w:val="22"/>
          <w:szCs w:val="22"/>
        </w:rPr>
      </w:pPr>
      <w:r w:rsidRPr="00CE6E16">
        <w:rPr>
          <w:rFonts w:ascii="Times New Roman" w:hAnsi="Times New Roman"/>
          <w:sz w:val="22"/>
          <w:szCs w:val="22"/>
        </w:rPr>
        <w:t>SC 1. Information</w:t>
      </w:r>
      <w:r w:rsidR="002B74D2" w:rsidRPr="00CE6E16">
        <w:rPr>
          <w:rFonts w:ascii="Times New Roman" w:hAnsi="Times New Roman"/>
          <w:sz w:val="22"/>
          <w:szCs w:val="22"/>
        </w:rPr>
        <w:t xml:space="preserve"> covers </w:t>
      </w:r>
      <w:r w:rsidR="002B74D2" w:rsidRPr="00CE6E16">
        <w:rPr>
          <w:rFonts w:ascii="Times New Roman" w:hAnsi="Times New Roman"/>
          <w:i/>
          <w:iCs/>
          <w:sz w:val="22"/>
          <w:szCs w:val="22"/>
        </w:rPr>
        <w:t>a wide range</w:t>
      </w:r>
      <w:r w:rsidRPr="00CE6E16">
        <w:rPr>
          <w:rFonts w:ascii="Times New Roman" w:hAnsi="Times New Roman"/>
          <w:sz w:val="22"/>
          <w:szCs w:val="22"/>
        </w:rPr>
        <w:t>.</w:t>
      </w:r>
    </w:p>
    <w:p w:rsidR="002B74D2" w:rsidRPr="00CE6E16" w:rsidRDefault="002B74D2" w:rsidP="00311EFA">
      <w:pPr>
        <w:pStyle w:val="s0"/>
        <w:jc w:val="both"/>
        <w:rPr>
          <w:rFonts w:ascii="Times New Roman" w:hAnsi="Times New Roman"/>
          <w:sz w:val="22"/>
          <w:szCs w:val="22"/>
        </w:rPr>
      </w:pPr>
      <w:r w:rsidRPr="00CE6E16">
        <w:rPr>
          <w:rFonts w:ascii="Times New Roman" w:hAnsi="Times New Roman"/>
          <w:sz w:val="22"/>
          <w:szCs w:val="22"/>
        </w:rPr>
        <w:t>SC 2</w:t>
      </w:r>
      <w:r w:rsidR="004D3AA7" w:rsidRPr="00CE6E16">
        <w:rPr>
          <w:rFonts w:ascii="Times New Roman" w:hAnsi="Times New Roman"/>
          <w:sz w:val="22"/>
          <w:szCs w:val="22"/>
        </w:rPr>
        <w:t>. Information</w:t>
      </w:r>
      <w:r w:rsidRPr="00CE6E16">
        <w:rPr>
          <w:rFonts w:ascii="Times New Roman" w:hAnsi="Times New Roman"/>
          <w:sz w:val="22"/>
          <w:szCs w:val="22"/>
        </w:rPr>
        <w:t xml:space="preserve"> contains </w:t>
      </w:r>
      <w:r w:rsidRPr="00CE6E16">
        <w:rPr>
          <w:rFonts w:ascii="Times New Roman" w:hAnsi="Times New Roman"/>
          <w:i/>
          <w:iCs/>
          <w:sz w:val="22"/>
          <w:szCs w:val="22"/>
        </w:rPr>
        <w:t>a wide variety of topics</w:t>
      </w:r>
      <w:r w:rsidR="004D3AA7" w:rsidRPr="00CE6E16">
        <w:rPr>
          <w:rFonts w:ascii="Times New Roman" w:hAnsi="Times New Roman"/>
          <w:sz w:val="22"/>
          <w:szCs w:val="22"/>
        </w:rPr>
        <w:t>.</w:t>
      </w:r>
    </w:p>
    <w:p w:rsidR="002B74D2" w:rsidRPr="00CE6E16" w:rsidRDefault="002B74D2" w:rsidP="00311EFA">
      <w:pPr>
        <w:pStyle w:val="s0"/>
        <w:jc w:val="both"/>
        <w:rPr>
          <w:rFonts w:ascii="Times New Roman" w:hAnsi="Times New Roman"/>
          <w:sz w:val="22"/>
          <w:szCs w:val="22"/>
        </w:rPr>
      </w:pPr>
      <w:r w:rsidRPr="00CE6E16">
        <w:rPr>
          <w:rFonts w:ascii="Times New Roman" w:hAnsi="Times New Roman"/>
          <w:sz w:val="22"/>
          <w:szCs w:val="22"/>
        </w:rPr>
        <w:t xml:space="preserve">SC 3. Information contains </w:t>
      </w:r>
      <w:r w:rsidRPr="00CE6E16">
        <w:rPr>
          <w:rFonts w:ascii="Times New Roman" w:hAnsi="Times New Roman"/>
          <w:i/>
          <w:iCs/>
          <w:sz w:val="22"/>
          <w:szCs w:val="22"/>
        </w:rPr>
        <w:t>a number of different subjects</w:t>
      </w:r>
      <w:r w:rsidR="004D3AA7" w:rsidRPr="00CE6E16">
        <w:rPr>
          <w:rFonts w:ascii="Times New Roman" w:hAnsi="Times New Roman"/>
          <w:sz w:val="22"/>
          <w:szCs w:val="22"/>
        </w:rPr>
        <w:t>.</w:t>
      </w:r>
    </w:p>
    <w:p w:rsidR="00F737F2" w:rsidRPr="00CE6E16" w:rsidRDefault="00F737F2" w:rsidP="00311EFA">
      <w:pPr>
        <w:pStyle w:val="s0"/>
        <w:jc w:val="both"/>
        <w:rPr>
          <w:rFonts w:ascii="Times New Roman" w:hAnsi="Times New Roman"/>
          <w:b/>
          <w:sz w:val="22"/>
          <w:szCs w:val="22"/>
        </w:rPr>
      </w:pPr>
    </w:p>
    <w:p w:rsidR="002B74D2" w:rsidRPr="00CE6E16" w:rsidRDefault="002B74D2" w:rsidP="00311EFA">
      <w:pPr>
        <w:pStyle w:val="s0"/>
        <w:jc w:val="both"/>
        <w:rPr>
          <w:rFonts w:ascii="Times New Roman" w:hAnsi="Times New Roman"/>
          <w:b/>
          <w:sz w:val="22"/>
          <w:szCs w:val="22"/>
        </w:rPr>
      </w:pPr>
      <w:r w:rsidRPr="00CE6E16">
        <w:rPr>
          <w:rFonts w:ascii="Times New Roman" w:hAnsi="Times New Roman"/>
          <w:b/>
          <w:sz w:val="22"/>
          <w:szCs w:val="22"/>
        </w:rPr>
        <w:t>Access</w:t>
      </w:r>
    </w:p>
    <w:p w:rsidR="002B74D2" w:rsidRPr="00CE6E16" w:rsidRDefault="004D3AA7" w:rsidP="00311EFA">
      <w:pPr>
        <w:pStyle w:val="s0"/>
        <w:jc w:val="both"/>
        <w:rPr>
          <w:rFonts w:ascii="Times New Roman" w:hAnsi="Times New Roman"/>
          <w:sz w:val="22"/>
          <w:szCs w:val="22"/>
        </w:rPr>
      </w:pPr>
      <w:r w:rsidRPr="00CE6E16">
        <w:rPr>
          <w:rFonts w:ascii="Times New Roman" w:hAnsi="Times New Roman"/>
          <w:sz w:val="22"/>
          <w:szCs w:val="22"/>
        </w:rPr>
        <w:t xml:space="preserve">AC 1.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002B74D2" w:rsidRPr="00CE6E16">
        <w:rPr>
          <w:rFonts w:ascii="Times New Roman" w:hAnsi="Times New Roman"/>
          <w:sz w:val="22"/>
          <w:szCs w:val="22"/>
        </w:rPr>
        <w:t xml:space="preserve"> is</w:t>
      </w:r>
      <w:r w:rsidR="002B74D2" w:rsidRPr="00CE6E16">
        <w:rPr>
          <w:rFonts w:ascii="Times New Roman" w:hAnsi="Times New Roman"/>
          <w:i/>
          <w:iCs/>
          <w:sz w:val="22"/>
          <w:szCs w:val="22"/>
        </w:rPr>
        <w:t xml:space="preserve"> responsive</w:t>
      </w:r>
      <w:r w:rsidRPr="00CE6E16">
        <w:rPr>
          <w:rFonts w:ascii="Times New Roman" w:hAnsi="Times New Roman"/>
          <w:sz w:val="22"/>
          <w:szCs w:val="22"/>
        </w:rPr>
        <w:t xml:space="preserve"> to </w:t>
      </w:r>
      <w:r w:rsidR="00B06137" w:rsidRPr="00CE6E16">
        <w:rPr>
          <w:rFonts w:ascii="Times New Roman" w:hAnsi="Times New Roman"/>
          <w:sz w:val="22"/>
          <w:szCs w:val="22"/>
        </w:rPr>
        <w:t>my</w:t>
      </w:r>
      <w:r w:rsidRPr="00CE6E16">
        <w:rPr>
          <w:rFonts w:ascii="Times New Roman" w:hAnsi="Times New Roman"/>
          <w:sz w:val="22"/>
          <w:szCs w:val="22"/>
        </w:rPr>
        <w:t xml:space="preserve"> request.</w:t>
      </w:r>
    </w:p>
    <w:p w:rsidR="002B74D2" w:rsidRPr="00CE6E16" w:rsidRDefault="004D3AA7" w:rsidP="00311EFA">
      <w:pPr>
        <w:pStyle w:val="s0"/>
        <w:jc w:val="both"/>
        <w:rPr>
          <w:rFonts w:ascii="Times New Roman" w:hAnsi="Times New Roman"/>
          <w:sz w:val="22"/>
          <w:szCs w:val="22"/>
        </w:rPr>
      </w:pPr>
      <w:r w:rsidRPr="00CE6E16">
        <w:rPr>
          <w:rFonts w:ascii="Times New Roman" w:hAnsi="Times New Roman"/>
          <w:sz w:val="22"/>
          <w:szCs w:val="22"/>
        </w:rPr>
        <w:t xml:space="preserve">AC 2.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002B74D2" w:rsidRPr="00CE6E16">
        <w:rPr>
          <w:rFonts w:ascii="Times New Roman" w:hAnsi="Times New Roman"/>
          <w:sz w:val="22"/>
          <w:szCs w:val="22"/>
        </w:rPr>
        <w:t xml:space="preserve"> </w:t>
      </w:r>
      <w:r w:rsidR="002B74D2" w:rsidRPr="00CE6E16">
        <w:rPr>
          <w:rFonts w:ascii="Times New Roman" w:hAnsi="Times New Roman"/>
          <w:i/>
          <w:iCs/>
          <w:sz w:val="22"/>
          <w:szCs w:val="22"/>
        </w:rPr>
        <w:t xml:space="preserve">quickly </w:t>
      </w:r>
      <w:r w:rsidR="002B74D2" w:rsidRPr="00CE6E16">
        <w:rPr>
          <w:rFonts w:ascii="Times New Roman" w:hAnsi="Times New Roman"/>
          <w:iCs/>
          <w:sz w:val="22"/>
          <w:szCs w:val="22"/>
        </w:rPr>
        <w:t>loads</w:t>
      </w:r>
      <w:r w:rsidRPr="00CE6E16">
        <w:rPr>
          <w:rFonts w:ascii="Times New Roman" w:hAnsi="Times New Roman"/>
          <w:sz w:val="22"/>
          <w:szCs w:val="22"/>
        </w:rPr>
        <w:t xml:space="preserve"> all the text and graphics.</w:t>
      </w:r>
    </w:p>
    <w:p w:rsidR="002B74D2" w:rsidRPr="00CE6E16" w:rsidRDefault="004D3AA7" w:rsidP="00311EFA">
      <w:pPr>
        <w:pStyle w:val="s0"/>
        <w:jc w:val="both"/>
        <w:rPr>
          <w:rFonts w:ascii="Times New Roman" w:hAnsi="Times New Roman"/>
          <w:sz w:val="22"/>
          <w:szCs w:val="22"/>
        </w:rPr>
      </w:pPr>
      <w:r w:rsidRPr="00CE6E16">
        <w:rPr>
          <w:rFonts w:ascii="Times New Roman" w:hAnsi="Times New Roman"/>
          <w:sz w:val="22"/>
          <w:szCs w:val="22"/>
        </w:rPr>
        <w:t xml:space="preserve">AC 3.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002B74D2" w:rsidRPr="00CE6E16">
        <w:rPr>
          <w:rFonts w:ascii="Times New Roman" w:hAnsi="Times New Roman"/>
          <w:sz w:val="22"/>
          <w:szCs w:val="22"/>
        </w:rPr>
        <w:t xml:space="preserve"> </w:t>
      </w:r>
      <w:r w:rsidRPr="00CE6E16">
        <w:rPr>
          <w:rFonts w:ascii="Times New Roman" w:hAnsi="Times New Roman"/>
          <w:i/>
          <w:sz w:val="22"/>
          <w:szCs w:val="22"/>
        </w:rPr>
        <w:t>assures</w:t>
      </w:r>
      <w:r w:rsidRPr="00CE6E16">
        <w:rPr>
          <w:rFonts w:ascii="Times New Roman" w:hAnsi="Times New Roman"/>
          <w:sz w:val="22"/>
          <w:szCs w:val="22"/>
        </w:rPr>
        <w:t xml:space="preserve"> </w:t>
      </w:r>
      <w:r w:rsidR="002B74D2" w:rsidRPr="00CE6E16">
        <w:rPr>
          <w:rFonts w:ascii="Times New Roman" w:hAnsi="Times New Roman"/>
          <w:sz w:val="22"/>
          <w:szCs w:val="22"/>
        </w:rPr>
        <w:t>stable access.</w:t>
      </w:r>
    </w:p>
    <w:p w:rsidR="002B74D2" w:rsidRPr="00CE6E16" w:rsidRDefault="004D3AA7" w:rsidP="00311EFA">
      <w:pPr>
        <w:pStyle w:val="s0"/>
        <w:jc w:val="both"/>
        <w:rPr>
          <w:rFonts w:ascii="Times New Roman" w:hAnsi="Times New Roman"/>
          <w:sz w:val="22"/>
          <w:szCs w:val="22"/>
        </w:rPr>
      </w:pPr>
      <w:r w:rsidRPr="00CE6E16">
        <w:rPr>
          <w:rFonts w:ascii="Times New Roman" w:hAnsi="Times New Roman"/>
          <w:sz w:val="22"/>
          <w:szCs w:val="22"/>
        </w:rPr>
        <w:t xml:space="preserve">AC 4. In general,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002B74D2" w:rsidRPr="00CE6E16">
        <w:rPr>
          <w:rFonts w:ascii="Times New Roman" w:hAnsi="Times New Roman"/>
          <w:sz w:val="22"/>
          <w:szCs w:val="22"/>
        </w:rPr>
        <w:t xml:space="preserve"> provides </w:t>
      </w:r>
      <w:r w:rsidR="002B74D2" w:rsidRPr="00CE6E16">
        <w:rPr>
          <w:rFonts w:ascii="Times New Roman" w:hAnsi="Times New Roman"/>
          <w:i/>
          <w:iCs/>
          <w:sz w:val="22"/>
          <w:szCs w:val="22"/>
        </w:rPr>
        <w:t>good access</w:t>
      </w:r>
      <w:r w:rsidRPr="00CE6E16">
        <w:rPr>
          <w:rFonts w:ascii="Times New Roman" w:hAnsi="Times New Roman"/>
          <w:sz w:val="22"/>
          <w:szCs w:val="22"/>
        </w:rPr>
        <w:t>.</w:t>
      </w:r>
    </w:p>
    <w:p w:rsidR="00F737F2" w:rsidRPr="00CE6E16" w:rsidRDefault="00F737F2" w:rsidP="00311EFA">
      <w:pPr>
        <w:pStyle w:val="s0"/>
        <w:jc w:val="both"/>
        <w:rPr>
          <w:rFonts w:ascii="Times New Roman" w:hAnsi="Times New Roman"/>
          <w:b/>
          <w:sz w:val="22"/>
          <w:szCs w:val="22"/>
        </w:rPr>
      </w:pPr>
    </w:p>
    <w:p w:rsidR="002B74D2" w:rsidRPr="00CE6E16" w:rsidRDefault="002B74D2" w:rsidP="00311EFA">
      <w:pPr>
        <w:pStyle w:val="s0"/>
        <w:jc w:val="both"/>
        <w:rPr>
          <w:rFonts w:ascii="Times New Roman" w:hAnsi="Times New Roman"/>
          <w:b/>
          <w:sz w:val="22"/>
          <w:szCs w:val="22"/>
        </w:rPr>
      </w:pPr>
      <w:r w:rsidRPr="00CE6E16">
        <w:rPr>
          <w:rFonts w:ascii="Times New Roman" w:hAnsi="Times New Roman"/>
          <w:b/>
          <w:sz w:val="22"/>
          <w:szCs w:val="22"/>
        </w:rPr>
        <w:t>Usability</w:t>
      </w:r>
    </w:p>
    <w:p w:rsidR="002B74D2" w:rsidRPr="00CE6E16" w:rsidRDefault="003B2C01" w:rsidP="00311EFA">
      <w:pPr>
        <w:pStyle w:val="s0"/>
        <w:jc w:val="both"/>
        <w:rPr>
          <w:rFonts w:ascii="Times New Roman" w:hAnsi="Times New Roman"/>
          <w:sz w:val="22"/>
          <w:szCs w:val="22"/>
        </w:rPr>
      </w:pPr>
      <w:r w:rsidRPr="00CE6E16">
        <w:rPr>
          <w:rFonts w:ascii="Times New Roman" w:hAnsi="Times New Roman"/>
          <w:sz w:val="22"/>
          <w:szCs w:val="22"/>
        </w:rPr>
        <w:t xml:space="preserve">US 1.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002B74D2" w:rsidRPr="00CE6E16">
        <w:rPr>
          <w:rFonts w:ascii="Times New Roman" w:hAnsi="Times New Roman"/>
          <w:sz w:val="22"/>
          <w:szCs w:val="22"/>
        </w:rPr>
        <w:t xml:space="preserve"> has </w:t>
      </w:r>
      <w:r w:rsidR="002B74D2" w:rsidRPr="00CE6E16">
        <w:rPr>
          <w:rFonts w:ascii="Times New Roman" w:hAnsi="Times New Roman"/>
          <w:i/>
          <w:iCs/>
          <w:sz w:val="22"/>
          <w:szCs w:val="22"/>
        </w:rPr>
        <w:t>a simple layout</w:t>
      </w:r>
      <w:r w:rsidRPr="00CE6E16">
        <w:rPr>
          <w:rFonts w:ascii="Times New Roman" w:hAnsi="Times New Roman"/>
          <w:sz w:val="22"/>
          <w:szCs w:val="22"/>
        </w:rPr>
        <w:t xml:space="preserve"> for its contents.</w:t>
      </w:r>
    </w:p>
    <w:p w:rsidR="002B74D2" w:rsidRPr="00CE6E16" w:rsidRDefault="003B2C01" w:rsidP="00311EFA">
      <w:pPr>
        <w:pStyle w:val="s0"/>
        <w:jc w:val="both"/>
        <w:rPr>
          <w:rFonts w:ascii="Times New Roman" w:hAnsi="Times New Roman"/>
          <w:sz w:val="22"/>
          <w:szCs w:val="22"/>
        </w:rPr>
      </w:pPr>
      <w:r w:rsidRPr="00CE6E16">
        <w:rPr>
          <w:rFonts w:ascii="Times New Roman" w:hAnsi="Times New Roman"/>
          <w:sz w:val="22"/>
          <w:szCs w:val="22"/>
        </w:rPr>
        <w:t xml:space="preserve">US 2.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002B74D2" w:rsidRPr="00CE6E16">
        <w:rPr>
          <w:rFonts w:ascii="Times New Roman" w:hAnsi="Times New Roman"/>
          <w:sz w:val="22"/>
          <w:szCs w:val="22"/>
        </w:rPr>
        <w:t xml:space="preserve"> is </w:t>
      </w:r>
      <w:r w:rsidR="002B74D2" w:rsidRPr="00CE6E16">
        <w:rPr>
          <w:rFonts w:ascii="Times New Roman" w:hAnsi="Times New Roman"/>
          <w:i/>
          <w:iCs/>
          <w:sz w:val="22"/>
          <w:szCs w:val="22"/>
        </w:rPr>
        <w:t>easy to use</w:t>
      </w:r>
      <w:r w:rsidRPr="00CE6E16">
        <w:rPr>
          <w:rFonts w:ascii="Times New Roman" w:hAnsi="Times New Roman"/>
          <w:i/>
          <w:iCs/>
          <w:sz w:val="22"/>
          <w:szCs w:val="22"/>
        </w:rPr>
        <w:t>.</w:t>
      </w:r>
    </w:p>
    <w:p w:rsidR="002B74D2" w:rsidRPr="00CE6E16" w:rsidRDefault="003B2C01" w:rsidP="00311EFA">
      <w:pPr>
        <w:pStyle w:val="s0"/>
        <w:jc w:val="both"/>
        <w:rPr>
          <w:rFonts w:ascii="Times New Roman" w:hAnsi="Times New Roman"/>
          <w:sz w:val="22"/>
          <w:szCs w:val="22"/>
        </w:rPr>
      </w:pPr>
      <w:r w:rsidRPr="00CE6E16">
        <w:rPr>
          <w:rFonts w:ascii="Times New Roman" w:hAnsi="Times New Roman"/>
          <w:sz w:val="22"/>
          <w:szCs w:val="22"/>
        </w:rPr>
        <w:t xml:space="preserve">US 4.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002B74D2" w:rsidRPr="00CE6E16">
        <w:rPr>
          <w:rFonts w:ascii="Times New Roman" w:hAnsi="Times New Roman"/>
          <w:sz w:val="22"/>
          <w:szCs w:val="22"/>
        </w:rPr>
        <w:t xml:space="preserve"> has </w:t>
      </w:r>
      <w:r w:rsidR="002B74D2" w:rsidRPr="00CE6E16">
        <w:rPr>
          <w:rFonts w:ascii="Times New Roman" w:hAnsi="Times New Roman"/>
          <w:i/>
          <w:iCs/>
          <w:sz w:val="22"/>
          <w:szCs w:val="22"/>
        </w:rPr>
        <w:t>a clear design</w:t>
      </w:r>
      <w:r w:rsidRPr="00CE6E16">
        <w:rPr>
          <w:rFonts w:ascii="Times New Roman" w:hAnsi="Times New Roman"/>
          <w:i/>
          <w:iCs/>
          <w:sz w:val="22"/>
          <w:szCs w:val="22"/>
        </w:rPr>
        <w:t>.</w:t>
      </w:r>
    </w:p>
    <w:p w:rsidR="002B74D2" w:rsidRPr="00CE6E16" w:rsidRDefault="003B2C01" w:rsidP="00311EFA">
      <w:pPr>
        <w:pStyle w:val="s0"/>
        <w:jc w:val="both"/>
        <w:rPr>
          <w:rFonts w:ascii="Times New Roman" w:hAnsi="Times New Roman"/>
          <w:sz w:val="22"/>
          <w:szCs w:val="22"/>
        </w:rPr>
      </w:pPr>
      <w:r w:rsidRPr="00CE6E16">
        <w:rPr>
          <w:rFonts w:ascii="Times New Roman" w:hAnsi="Times New Roman"/>
          <w:sz w:val="22"/>
          <w:szCs w:val="22"/>
        </w:rPr>
        <w:t xml:space="preserve">US 4. In general,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002B74D2" w:rsidRPr="00CE6E16">
        <w:rPr>
          <w:rFonts w:ascii="Times New Roman" w:hAnsi="Times New Roman"/>
          <w:sz w:val="22"/>
          <w:szCs w:val="22"/>
        </w:rPr>
        <w:t xml:space="preserve"> is </w:t>
      </w:r>
      <w:r w:rsidR="002B74D2" w:rsidRPr="00CE6E16">
        <w:rPr>
          <w:rFonts w:ascii="Times New Roman" w:hAnsi="Times New Roman"/>
          <w:i/>
          <w:iCs/>
          <w:sz w:val="22"/>
          <w:szCs w:val="22"/>
        </w:rPr>
        <w:t>user-friendly</w:t>
      </w:r>
      <w:r w:rsidRPr="00CE6E16">
        <w:rPr>
          <w:rFonts w:ascii="Times New Roman" w:hAnsi="Times New Roman"/>
          <w:i/>
          <w:iCs/>
          <w:sz w:val="22"/>
          <w:szCs w:val="22"/>
        </w:rPr>
        <w:t>.</w:t>
      </w:r>
    </w:p>
    <w:p w:rsidR="00F737F2" w:rsidRPr="00CE6E16" w:rsidRDefault="00F737F2" w:rsidP="00311EFA">
      <w:pPr>
        <w:pStyle w:val="s0"/>
        <w:jc w:val="both"/>
        <w:rPr>
          <w:rFonts w:ascii="Times New Roman" w:hAnsi="Times New Roman"/>
          <w:b/>
          <w:sz w:val="22"/>
          <w:szCs w:val="22"/>
        </w:rPr>
      </w:pPr>
    </w:p>
    <w:p w:rsidR="002B74D2" w:rsidRPr="00CE6E16" w:rsidRDefault="002B74D2" w:rsidP="00311EFA">
      <w:pPr>
        <w:pStyle w:val="s0"/>
        <w:jc w:val="both"/>
        <w:rPr>
          <w:rFonts w:ascii="Times New Roman" w:hAnsi="Times New Roman"/>
          <w:b/>
          <w:sz w:val="22"/>
          <w:szCs w:val="22"/>
        </w:rPr>
      </w:pPr>
      <w:r w:rsidRPr="00CE6E16">
        <w:rPr>
          <w:rFonts w:ascii="Times New Roman" w:hAnsi="Times New Roman"/>
          <w:b/>
          <w:sz w:val="22"/>
          <w:szCs w:val="22"/>
        </w:rPr>
        <w:t>Navigation</w:t>
      </w:r>
    </w:p>
    <w:p w:rsidR="002B74D2" w:rsidRPr="00CE6E16" w:rsidRDefault="0055718C" w:rsidP="00311EFA">
      <w:pPr>
        <w:pStyle w:val="s0"/>
        <w:jc w:val="both"/>
        <w:rPr>
          <w:rFonts w:ascii="Times New Roman" w:hAnsi="Times New Roman"/>
          <w:sz w:val="22"/>
          <w:szCs w:val="22"/>
        </w:rPr>
      </w:pPr>
      <w:r w:rsidRPr="00CE6E16">
        <w:rPr>
          <w:rFonts w:ascii="Times New Roman" w:hAnsi="Times New Roman"/>
          <w:sz w:val="22"/>
          <w:szCs w:val="22"/>
        </w:rPr>
        <w:t xml:space="preserve">NV 1. </w:t>
      </w:r>
      <w:r w:rsidR="006817DF" w:rsidRPr="00CE6E16">
        <w:rPr>
          <w:rFonts w:ascii="Times New Roman" w:hAnsi="Times New Roman"/>
          <w:sz w:val="22"/>
          <w:szCs w:val="22"/>
        </w:rPr>
        <w:t xml:space="preserve">It </w:t>
      </w:r>
      <w:r w:rsidR="002B74D2" w:rsidRPr="00CE6E16">
        <w:rPr>
          <w:rFonts w:ascii="Times New Roman" w:hAnsi="Times New Roman"/>
          <w:sz w:val="22"/>
          <w:szCs w:val="22"/>
        </w:rPr>
        <w:t xml:space="preserve">is </w:t>
      </w:r>
      <w:r w:rsidR="002B74D2" w:rsidRPr="00CE6E16">
        <w:rPr>
          <w:rFonts w:ascii="Times New Roman" w:hAnsi="Times New Roman"/>
          <w:i/>
          <w:iCs/>
          <w:sz w:val="22"/>
          <w:szCs w:val="22"/>
        </w:rPr>
        <w:t>easy to go back and forth</w:t>
      </w:r>
      <w:r w:rsidRPr="00CE6E16">
        <w:rPr>
          <w:rFonts w:ascii="Times New Roman" w:hAnsi="Times New Roman"/>
          <w:sz w:val="22"/>
          <w:szCs w:val="22"/>
        </w:rPr>
        <w:t xml:space="preserve"> between pages.</w:t>
      </w:r>
    </w:p>
    <w:p w:rsidR="002B74D2" w:rsidRPr="00CE6E16" w:rsidRDefault="002B74D2" w:rsidP="00311EFA">
      <w:pPr>
        <w:pStyle w:val="s0"/>
        <w:jc w:val="both"/>
        <w:rPr>
          <w:rFonts w:ascii="Times New Roman" w:hAnsi="Times New Roman"/>
          <w:sz w:val="22"/>
          <w:szCs w:val="22"/>
        </w:rPr>
      </w:pPr>
      <w:r w:rsidRPr="00CE6E16">
        <w:rPr>
          <w:rFonts w:ascii="Times New Roman" w:hAnsi="Times New Roman"/>
          <w:sz w:val="22"/>
          <w:szCs w:val="22"/>
        </w:rPr>
        <w:t xml:space="preserve">NV 2. </w:t>
      </w:r>
      <w:r w:rsidR="006817DF" w:rsidRPr="00CE6E16">
        <w:rPr>
          <w:rFonts w:ascii="Times New Roman" w:hAnsi="Times New Roman"/>
          <w:sz w:val="22"/>
          <w:szCs w:val="22"/>
        </w:rPr>
        <w:t xml:space="preserve">It </w:t>
      </w:r>
      <w:r w:rsidR="0055718C" w:rsidRPr="00CE6E16">
        <w:rPr>
          <w:rFonts w:ascii="Times New Roman" w:hAnsi="Times New Roman"/>
          <w:sz w:val="22"/>
          <w:szCs w:val="22"/>
        </w:rPr>
        <w:t xml:space="preserve">is </w:t>
      </w:r>
      <w:r w:rsidR="0055718C" w:rsidRPr="00CE6E16">
        <w:rPr>
          <w:rFonts w:ascii="Times New Roman" w:hAnsi="Times New Roman"/>
          <w:i/>
          <w:sz w:val="22"/>
          <w:szCs w:val="22"/>
        </w:rPr>
        <w:t>easy</w:t>
      </w:r>
      <w:r w:rsidR="0055718C" w:rsidRPr="00CE6E16">
        <w:rPr>
          <w:rFonts w:ascii="Times New Roman" w:hAnsi="Times New Roman"/>
          <w:sz w:val="22"/>
          <w:szCs w:val="22"/>
        </w:rPr>
        <w:t xml:space="preserve"> </w:t>
      </w:r>
      <w:r w:rsidR="006122DC" w:rsidRPr="00CE6E16">
        <w:rPr>
          <w:rFonts w:ascii="Times New Roman" w:hAnsi="Times New Roman"/>
          <w:i/>
          <w:sz w:val="22"/>
          <w:szCs w:val="22"/>
        </w:rPr>
        <w:t>to locate information</w:t>
      </w:r>
      <w:r w:rsidR="0055718C" w:rsidRPr="00CE6E16">
        <w:rPr>
          <w:rFonts w:ascii="Times New Roman" w:hAnsi="Times New Roman"/>
          <w:sz w:val="22"/>
          <w:szCs w:val="22"/>
        </w:rPr>
        <w:t>.</w:t>
      </w:r>
    </w:p>
    <w:p w:rsidR="002B74D2" w:rsidRPr="00CE6E16" w:rsidRDefault="0055718C" w:rsidP="00311EFA">
      <w:pPr>
        <w:pStyle w:val="s0"/>
        <w:jc w:val="both"/>
        <w:rPr>
          <w:rFonts w:ascii="Times New Roman" w:hAnsi="Times New Roman"/>
          <w:sz w:val="22"/>
          <w:szCs w:val="22"/>
        </w:rPr>
      </w:pPr>
      <w:r w:rsidRPr="00CE6E16">
        <w:rPr>
          <w:rFonts w:ascii="Times New Roman" w:hAnsi="Times New Roman"/>
          <w:sz w:val="22"/>
          <w:szCs w:val="22"/>
        </w:rPr>
        <w:t xml:space="preserve">NV 3. In general, </w:t>
      </w:r>
      <w:r w:rsidR="006817DF" w:rsidRPr="00CE6E16">
        <w:rPr>
          <w:rFonts w:ascii="Times New Roman" w:hAnsi="Times New Roman"/>
          <w:sz w:val="22"/>
          <w:szCs w:val="22"/>
        </w:rPr>
        <w:t xml:space="preserve">it </w:t>
      </w:r>
      <w:r w:rsidR="002B74D2" w:rsidRPr="00CE6E16">
        <w:rPr>
          <w:rFonts w:ascii="Times New Roman" w:hAnsi="Times New Roman"/>
          <w:sz w:val="22"/>
          <w:szCs w:val="22"/>
        </w:rPr>
        <w:t xml:space="preserve">is </w:t>
      </w:r>
      <w:r w:rsidR="002B74D2" w:rsidRPr="00CE6E16">
        <w:rPr>
          <w:rFonts w:ascii="Times New Roman" w:hAnsi="Times New Roman"/>
          <w:i/>
          <w:iCs/>
          <w:sz w:val="22"/>
          <w:szCs w:val="22"/>
        </w:rPr>
        <w:t>easy to navigate</w:t>
      </w:r>
      <w:r w:rsidRPr="00CE6E16">
        <w:rPr>
          <w:rFonts w:ascii="Times New Roman" w:hAnsi="Times New Roman"/>
          <w:sz w:val="22"/>
          <w:szCs w:val="22"/>
        </w:rPr>
        <w:t>.</w:t>
      </w:r>
    </w:p>
    <w:p w:rsidR="00F737F2" w:rsidRPr="00CE6E16" w:rsidRDefault="00F737F2" w:rsidP="00311EFA">
      <w:pPr>
        <w:pStyle w:val="s0"/>
        <w:jc w:val="both"/>
        <w:rPr>
          <w:rFonts w:ascii="Times New Roman" w:hAnsi="Times New Roman"/>
          <w:b/>
          <w:sz w:val="22"/>
          <w:szCs w:val="22"/>
        </w:rPr>
      </w:pPr>
    </w:p>
    <w:p w:rsidR="002B74D2" w:rsidRPr="00CE6E16" w:rsidRDefault="002B74D2" w:rsidP="00311EFA">
      <w:pPr>
        <w:pStyle w:val="s0"/>
        <w:jc w:val="both"/>
        <w:rPr>
          <w:rFonts w:ascii="Times New Roman" w:hAnsi="Times New Roman"/>
          <w:b/>
          <w:sz w:val="22"/>
          <w:szCs w:val="22"/>
        </w:rPr>
      </w:pPr>
      <w:r w:rsidRPr="00CE6E16">
        <w:rPr>
          <w:rFonts w:ascii="Times New Roman" w:hAnsi="Times New Roman"/>
          <w:b/>
          <w:sz w:val="22"/>
          <w:szCs w:val="22"/>
        </w:rPr>
        <w:t>Interactivity</w:t>
      </w:r>
    </w:p>
    <w:p w:rsidR="002B74D2" w:rsidRPr="00CE6E16" w:rsidRDefault="00B06137" w:rsidP="00311EFA">
      <w:pPr>
        <w:pStyle w:val="s0"/>
        <w:jc w:val="both"/>
        <w:rPr>
          <w:rFonts w:ascii="Times New Roman" w:hAnsi="Times New Roman"/>
          <w:sz w:val="22"/>
          <w:szCs w:val="22"/>
        </w:rPr>
      </w:pPr>
      <w:r w:rsidRPr="00CE6E16">
        <w:rPr>
          <w:rFonts w:ascii="Times New Roman" w:hAnsi="Times New Roman"/>
          <w:sz w:val="22"/>
          <w:szCs w:val="22"/>
        </w:rPr>
        <w:t xml:space="preserve">IN 1.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002B74D2" w:rsidRPr="00CE6E16">
        <w:rPr>
          <w:rFonts w:ascii="Times New Roman" w:hAnsi="Times New Roman"/>
          <w:sz w:val="22"/>
          <w:szCs w:val="22"/>
        </w:rPr>
        <w:t xml:space="preserve"> provides </w:t>
      </w:r>
      <w:r w:rsidR="00917438" w:rsidRPr="00CE6E16">
        <w:rPr>
          <w:rFonts w:ascii="Times New Roman" w:hAnsi="Times New Roman"/>
          <w:iCs/>
          <w:sz w:val="22"/>
          <w:szCs w:val="22"/>
        </w:rPr>
        <w:t xml:space="preserve">the capability </w:t>
      </w:r>
      <w:r w:rsidR="00202981" w:rsidRPr="00CE6E16">
        <w:rPr>
          <w:rFonts w:ascii="Times New Roman" w:hAnsi="Times New Roman"/>
          <w:i/>
          <w:iCs/>
          <w:sz w:val="22"/>
          <w:szCs w:val="22"/>
        </w:rPr>
        <w:t>to create</w:t>
      </w:r>
      <w:r w:rsidR="002B74D2" w:rsidRPr="00CE6E16">
        <w:rPr>
          <w:rFonts w:ascii="Times New Roman" w:hAnsi="Times New Roman"/>
          <w:i/>
          <w:iCs/>
          <w:sz w:val="22"/>
          <w:szCs w:val="22"/>
        </w:rPr>
        <w:t xml:space="preserve"> a list of selected items</w:t>
      </w:r>
      <w:r w:rsidR="009C1B03" w:rsidRPr="00CE6E16">
        <w:rPr>
          <w:rFonts w:ascii="Times New Roman" w:hAnsi="Times New Roman"/>
          <w:i/>
          <w:iCs/>
          <w:sz w:val="22"/>
          <w:szCs w:val="22"/>
        </w:rPr>
        <w:t>.</w:t>
      </w:r>
    </w:p>
    <w:p w:rsidR="002B74D2" w:rsidRPr="00CE6E16" w:rsidRDefault="00B06137" w:rsidP="00311EFA">
      <w:pPr>
        <w:pStyle w:val="s0"/>
        <w:jc w:val="both"/>
        <w:rPr>
          <w:rFonts w:ascii="Times New Roman" w:hAnsi="Times New Roman"/>
          <w:sz w:val="22"/>
          <w:szCs w:val="22"/>
        </w:rPr>
      </w:pPr>
      <w:r w:rsidRPr="00CE6E16">
        <w:rPr>
          <w:rFonts w:ascii="Times New Roman" w:hAnsi="Times New Roman"/>
          <w:sz w:val="22"/>
          <w:szCs w:val="22"/>
        </w:rPr>
        <w:t xml:space="preserve">IN 2.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002B74D2" w:rsidRPr="00CE6E16">
        <w:rPr>
          <w:rFonts w:ascii="Times New Roman" w:hAnsi="Times New Roman"/>
          <w:sz w:val="22"/>
          <w:szCs w:val="22"/>
        </w:rPr>
        <w:t xml:space="preserve"> provides </w:t>
      </w:r>
      <w:r w:rsidR="00917438" w:rsidRPr="00CE6E16">
        <w:rPr>
          <w:rFonts w:ascii="Times New Roman" w:hAnsi="Times New Roman"/>
          <w:iCs/>
          <w:sz w:val="22"/>
          <w:szCs w:val="22"/>
        </w:rPr>
        <w:t xml:space="preserve">the capability </w:t>
      </w:r>
      <w:r w:rsidR="002B74D2" w:rsidRPr="00CE6E16">
        <w:rPr>
          <w:rFonts w:ascii="Times New Roman" w:hAnsi="Times New Roman"/>
          <w:i/>
          <w:iCs/>
          <w:sz w:val="22"/>
          <w:szCs w:val="22"/>
        </w:rPr>
        <w:t>to change items from a created list</w:t>
      </w:r>
      <w:r w:rsidR="009C1B03" w:rsidRPr="00CE6E16">
        <w:rPr>
          <w:rFonts w:ascii="Times New Roman" w:hAnsi="Times New Roman"/>
          <w:i/>
          <w:iCs/>
          <w:sz w:val="22"/>
          <w:szCs w:val="22"/>
        </w:rPr>
        <w:t>.</w:t>
      </w:r>
    </w:p>
    <w:p w:rsidR="002B74D2" w:rsidRPr="00CE6E16" w:rsidRDefault="002B74D2" w:rsidP="00311EFA">
      <w:pPr>
        <w:pStyle w:val="s0"/>
        <w:jc w:val="both"/>
        <w:rPr>
          <w:rFonts w:ascii="Times New Roman" w:hAnsi="Times New Roman"/>
          <w:sz w:val="22"/>
          <w:szCs w:val="22"/>
        </w:rPr>
      </w:pPr>
      <w:r w:rsidRPr="00CE6E16">
        <w:rPr>
          <w:rFonts w:ascii="Times New Roman" w:hAnsi="Times New Roman"/>
          <w:sz w:val="22"/>
          <w:szCs w:val="22"/>
        </w:rPr>
        <w:t>IN</w:t>
      </w:r>
      <w:r w:rsidR="00B06137" w:rsidRPr="00CE6E16">
        <w:rPr>
          <w:rFonts w:ascii="Times New Roman" w:hAnsi="Times New Roman"/>
          <w:sz w:val="22"/>
          <w:szCs w:val="22"/>
        </w:rPr>
        <w:t xml:space="preserve"> </w:t>
      </w:r>
      <w:r w:rsidRPr="00CE6E16">
        <w:rPr>
          <w:rFonts w:ascii="Times New Roman" w:hAnsi="Times New Roman"/>
          <w:sz w:val="22"/>
          <w:szCs w:val="22"/>
        </w:rPr>
        <w:t xml:space="preserve">3.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Pr="00CE6E16">
        <w:rPr>
          <w:rFonts w:ascii="Times New Roman" w:hAnsi="Times New Roman"/>
          <w:sz w:val="22"/>
          <w:szCs w:val="22"/>
        </w:rPr>
        <w:t xml:space="preserve"> provides </w:t>
      </w:r>
      <w:r w:rsidR="00917438" w:rsidRPr="00CE6E16">
        <w:rPr>
          <w:rFonts w:ascii="Times New Roman" w:hAnsi="Times New Roman"/>
          <w:iCs/>
          <w:sz w:val="22"/>
          <w:szCs w:val="22"/>
        </w:rPr>
        <w:t xml:space="preserve">the capability </w:t>
      </w:r>
      <w:r w:rsidR="00202981" w:rsidRPr="00CE6E16">
        <w:rPr>
          <w:rFonts w:ascii="Times New Roman" w:hAnsi="Times New Roman"/>
          <w:i/>
          <w:iCs/>
          <w:sz w:val="22"/>
          <w:szCs w:val="22"/>
        </w:rPr>
        <w:t>to create</w:t>
      </w:r>
      <w:r w:rsidRPr="00CE6E16">
        <w:rPr>
          <w:rFonts w:ascii="Times New Roman" w:hAnsi="Times New Roman"/>
          <w:i/>
          <w:iCs/>
          <w:sz w:val="22"/>
          <w:szCs w:val="22"/>
        </w:rPr>
        <w:t xml:space="preserve"> a customized product</w:t>
      </w:r>
      <w:r w:rsidR="009C1B03" w:rsidRPr="00CE6E16">
        <w:rPr>
          <w:rFonts w:ascii="Times New Roman" w:hAnsi="Times New Roman"/>
          <w:i/>
          <w:iCs/>
          <w:sz w:val="22"/>
          <w:szCs w:val="22"/>
        </w:rPr>
        <w:t>.</w:t>
      </w:r>
    </w:p>
    <w:p w:rsidR="005F2A26" w:rsidRPr="00CE6E16" w:rsidRDefault="00B06137" w:rsidP="00311EFA">
      <w:pPr>
        <w:pStyle w:val="s0"/>
        <w:jc w:val="both"/>
        <w:rPr>
          <w:rFonts w:ascii="Times New Roman" w:hAnsi="Times New Roman"/>
          <w:sz w:val="22"/>
          <w:szCs w:val="22"/>
        </w:rPr>
      </w:pPr>
      <w:r w:rsidRPr="00CE6E16">
        <w:rPr>
          <w:rFonts w:ascii="Times New Roman" w:hAnsi="Times New Roman"/>
          <w:sz w:val="22"/>
          <w:szCs w:val="22"/>
        </w:rPr>
        <w:t xml:space="preserve">IN 4. In general,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009C1B03" w:rsidRPr="00CE6E16">
        <w:rPr>
          <w:rFonts w:ascii="Times New Roman" w:hAnsi="Times New Roman"/>
          <w:sz w:val="22"/>
          <w:szCs w:val="22"/>
        </w:rPr>
        <w:t xml:space="preserve"> enables me to </w:t>
      </w:r>
      <w:r w:rsidR="002B74D2" w:rsidRPr="00CE6E16">
        <w:rPr>
          <w:rFonts w:ascii="Times New Roman" w:hAnsi="Times New Roman"/>
          <w:sz w:val="22"/>
          <w:szCs w:val="22"/>
        </w:rPr>
        <w:t xml:space="preserve">participate </w:t>
      </w:r>
      <w:r w:rsidR="006817DF" w:rsidRPr="00CE6E16">
        <w:rPr>
          <w:rFonts w:ascii="Times New Roman" w:hAnsi="Times New Roman"/>
          <w:sz w:val="22"/>
          <w:szCs w:val="22"/>
        </w:rPr>
        <w:t xml:space="preserve">actively </w:t>
      </w:r>
      <w:r w:rsidR="002B74D2" w:rsidRPr="00CE6E16">
        <w:rPr>
          <w:rFonts w:ascii="Times New Roman" w:hAnsi="Times New Roman"/>
          <w:sz w:val="22"/>
          <w:szCs w:val="22"/>
        </w:rPr>
        <w:t xml:space="preserve">in </w:t>
      </w:r>
      <w:r w:rsidR="006817DF" w:rsidRPr="00CE6E16">
        <w:rPr>
          <w:rFonts w:ascii="Times New Roman" w:hAnsi="Times New Roman"/>
          <w:sz w:val="22"/>
          <w:szCs w:val="22"/>
        </w:rPr>
        <w:t xml:space="preserve">customizing the </w:t>
      </w:r>
      <w:r w:rsidR="009C1B03" w:rsidRPr="00CE6E16">
        <w:rPr>
          <w:rFonts w:ascii="Times New Roman" w:hAnsi="Times New Roman"/>
          <w:sz w:val="22"/>
          <w:szCs w:val="22"/>
        </w:rPr>
        <w:t>desired service.</w:t>
      </w:r>
    </w:p>
    <w:p w:rsidR="00F737F2" w:rsidRPr="00CE6E16" w:rsidRDefault="00F737F2" w:rsidP="00311EFA">
      <w:pPr>
        <w:pStyle w:val="s0"/>
        <w:jc w:val="both"/>
        <w:rPr>
          <w:rFonts w:ascii="Times New Roman" w:hAnsi="Times New Roman"/>
          <w:b/>
          <w:sz w:val="22"/>
          <w:szCs w:val="22"/>
        </w:rPr>
      </w:pPr>
    </w:p>
    <w:p w:rsidR="002B74D2" w:rsidRPr="00CE6E16" w:rsidRDefault="002B74D2" w:rsidP="00311EFA">
      <w:pPr>
        <w:pStyle w:val="s0"/>
        <w:jc w:val="both"/>
        <w:rPr>
          <w:rFonts w:ascii="Times New Roman" w:hAnsi="Times New Roman"/>
          <w:b/>
          <w:sz w:val="22"/>
          <w:szCs w:val="22"/>
        </w:rPr>
      </w:pPr>
      <w:r w:rsidRPr="00CE6E16">
        <w:rPr>
          <w:rFonts w:ascii="Times New Roman" w:hAnsi="Times New Roman"/>
          <w:b/>
          <w:sz w:val="22"/>
          <w:szCs w:val="22"/>
        </w:rPr>
        <w:t>Self-efficacy</w:t>
      </w:r>
    </w:p>
    <w:p w:rsidR="002B74D2" w:rsidRPr="00CE6E16" w:rsidRDefault="005907D3" w:rsidP="00311EFA">
      <w:pPr>
        <w:pStyle w:val="s0"/>
        <w:rPr>
          <w:rFonts w:ascii="Times New Roman" w:hAnsi="Times New Roman"/>
          <w:sz w:val="22"/>
          <w:szCs w:val="22"/>
        </w:rPr>
      </w:pPr>
      <w:r w:rsidRPr="00CE6E16">
        <w:rPr>
          <w:rFonts w:ascii="Times New Roman" w:hAnsi="Times New Roman"/>
          <w:sz w:val="22"/>
          <w:szCs w:val="22"/>
        </w:rPr>
        <w:t xml:space="preserve">I </w:t>
      </w:r>
      <w:r w:rsidR="00C81F57" w:rsidRPr="00CE6E16">
        <w:rPr>
          <w:rFonts w:ascii="Times New Roman" w:hAnsi="Times New Roman"/>
          <w:sz w:val="22"/>
          <w:szCs w:val="22"/>
        </w:rPr>
        <w:t xml:space="preserve">can </w:t>
      </w:r>
      <w:r w:rsidRPr="00CE6E16">
        <w:rPr>
          <w:rFonts w:ascii="Times New Roman" w:hAnsi="Times New Roman"/>
          <w:sz w:val="22"/>
          <w:szCs w:val="22"/>
        </w:rPr>
        <w:t xml:space="preserve">complete the job using </w:t>
      </w:r>
      <w:r w:rsidR="00B43CCF">
        <w:rPr>
          <w:rFonts w:ascii="Times New Roman" w:hAnsi="Times New Roman"/>
          <w:sz w:val="22"/>
          <w:szCs w:val="22"/>
        </w:rPr>
        <w:t>DSM</w:t>
      </w:r>
      <w:r w:rsidRPr="00CE6E16">
        <w:rPr>
          <w:rFonts w:ascii="Times New Roman" w:hAnsi="Times New Roman"/>
          <w:sz w:val="22"/>
          <w:szCs w:val="22"/>
        </w:rPr>
        <w:t>…</w:t>
      </w:r>
    </w:p>
    <w:p w:rsidR="002B74D2" w:rsidRPr="00CE6E16" w:rsidRDefault="00C81F57" w:rsidP="00311EFA">
      <w:pPr>
        <w:pStyle w:val="s0"/>
        <w:rPr>
          <w:rFonts w:ascii="Times New Roman" w:hAnsi="Times New Roman"/>
          <w:sz w:val="22"/>
          <w:szCs w:val="22"/>
        </w:rPr>
      </w:pPr>
      <w:r w:rsidRPr="00CE6E16">
        <w:rPr>
          <w:rFonts w:ascii="Times New Roman" w:hAnsi="Times New Roman"/>
          <w:sz w:val="22"/>
          <w:szCs w:val="22"/>
        </w:rPr>
        <w:t xml:space="preserve">CSE 1. </w:t>
      </w:r>
      <w:r w:rsidR="006817DF" w:rsidRPr="00CE6E16">
        <w:rPr>
          <w:rFonts w:ascii="Times New Roman" w:hAnsi="Times New Roman"/>
          <w:sz w:val="22"/>
          <w:szCs w:val="22"/>
        </w:rPr>
        <w:t>…</w:t>
      </w:r>
      <w:r w:rsidRPr="00CE6E16">
        <w:rPr>
          <w:rFonts w:ascii="Times New Roman" w:hAnsi="Times New Roman"/>
          <w:sz w:val="22"/>
          <w:szCs w:val="22"/>
        </w:rPr>
        <w:t>even if there is</w:t>
      </w:r>
      <w:r w:rsidR="002B74D2" w:rsidRPr="00CE6E16">
        <w:rPr>
          <w:rFonts w:ascii="Times New Roman" w:hAnsi="Times New Roman"/>
          <w:sz w:val="22"/>
          <w:szCs w:val="22"/>
        </w:rPr>
        <w:t xml:space="preserve"> no one arou</w:t>
      </w:r>
      <w:r w:rsidRPr="00CE6E16">
        <w:rPr>
          <w:rFonts w:ascii="Times New Roman" w:hAnsi="Times New Roman"/>
          <w:sz w:val="22"/>
          <w:szCs w:val="22"/>
        </w:rPr>
        <w:t>nd to tell me what to do</w:t>
      </w:r>
      <w:r w:rsidR="002B74D2" w:rsidRPr="00CE6E16">
        <w:rPr>
          <w:rFonts w:ascii="Times New Roman" w:hAnsi="Times New Roman"/>
          <w:sz w:val="22"/>
          <w:szCs w:val="22"/>
        </w:rPr>
        <w:t>.</w:t>
      </w:r>
    </w:p>
    <w:p w:rsidR="002B74D2" w:rsidRPr="00CE6E16" w:rsidRDefault="002B74D2" w:rsidP="00311EFA">
      <w:pPr>
        <w:pStyle w:val="s0"/>
        <w:rPr>
          <w:rFonts w:ascii="Times New Roman" w:hAnsi="Times New Roman"/>
          <w:sz w:val="22"/>
          <w:szCs w:val="22"/>
        </w:rPr>
      </w:pPr>
      <w:r w:rsidRPr="00CE6E16">
        <w:rPr>
          <w:rFonts w:ascii="Times New Roman" w:hAnsi="Times New Roman"/>
          <w:sz w:val="22"/>
          <w:szCs w:val="22"/>
        </w:rPr>
        <w:t xml:space="preserve">CSE 2. </w:t>
      </w:r>
      <w:r w:rsidR="006817DF" w:rsidRPr="00CE6E16">
        <w:rPr>
          <w:rFonts w:ascii="Times New Roman" w:hAnsi="Times New Roman"/>
          <w:sz w:val="22"/>
          <w:szCs w:val="22"/>
        </w:rPr>
        <w:t>…</w:t>
      </w:r>
      <w:r w:rsidR="00C81F57" w:rsidRPr="00CE6E16">
        <w:rPr>
          <w:rFonts w:ascii="Times New Roman" w:hAnsi="Times New Roman"/>
          <w:sz w:val="22"/>
          <w:szCs w:val="22"/>
        </w:rPr>
        <w:t>even i</w:t>
      </w:r>
      <w:r w:rsidRPr="00CE6E16">
        <w:rPr>
          <w:rFonts w:ascii="Times New Roman" w:hAnsi="Times New Roman"/>
          <w:sz w:val="22"/>
          <w:szCs w:val="22"/>
        </w:rPr>
        <w:t xml:space="preserve">f I </w:t>
      </w:r>
      <w:r w:rsidR="00202981" w:rsidRPr="00CE6E16">
        <w:rPr>
          <w:rFonts w:ascii="Times New Roman" w:hAnsi="Times New Roman"/>
          <w:sz w:val="22"/>
          <w:szCs w:val="22"/>
        </w:rPr>
        <w:t xml:space="preserve">have </w:t>
      </w:r>
      <w:r w:rsidRPr="00CE6E16">
        <w:rPr>
          <w:rFonts w:ascii="Times New Roman" w:hAnsi="Times New Roman"/>
          <w:sz w:val="22"/>
          <w:szCs w:val="22"/>
        </w:rPr>
        <w:t>never used it before.</w:t>
      </w:r>
    </w:p>
    <w:p w:rsidR="002B74D2" w:rsidRPr="00CE6E16" w:rsidRDefault="00C81F57" w:rsidP="00311EFA">
      <w:pPr>
        <w:pStyle w:val="s0"/>
        <w:rPr>
          <w:rFonts w:ascii="Times New Roman" w:hAnsi="Times New Roman"/>
          <w:sz w:val="22"/>
          <w:szCs w:val="22"/>
        </w:rPr>
      </w:pPr>
      <w:r w:rsidRPr="00CE6E16">
        <w:rPr>
          <w:rFonts w:ascii="Times New Roman" w:hAnsi="Times New Roman"/>
          <w:sz w:val="22"/>
          <w:szCs w:val="22"/>
        </w:rPr>
        <w:t>CSE 3.</w:t>
      </w:r>
      <w:r w:rsidR="002B74D2" w:rsidRPr="00CE6E16">
        <w:rPr>
          <w:rFonts w:ascii="Times New Roman" w:hAnsi="Times New Roman"/>
          <w:sz w:val="22"/>
          <w:szCs w:val="22"/>
        </w:rPr>
        <w:t xml:space="preserve"> </w:t>
      </w:r>
      <w:r w:rsidR="006817DF" w:rsidRPr="00CE6E16">
        <w:rPr>
          <w:rFonts w:ascii="Times New Roman" w:hAnsi="Times New Roman"/>
          <w:sz w:val="22"/>
          <w:szCs w:val="22"/>
        </w:rPr>
        <w:t>…</w:t>
      </w:r>
      <w:r w:rsidRPr="00CE6E16">
        <w:rPr>
          <w:rFonts w:ascii="Times New Roman" w:hAnsi="Times New Roman"/>
          <w:sz w:val="22"/>
          <w:szCs w:val="22"/>
        </w:rPr>
        <w:t>if I only have</w:t>
      </w:r>
      <w:r w:rsidR="002B74D2" w:rsidRPr="00CE6E16">
        <w:rPr>
          <w:rFonts w:ascii="Times New Roman" w:hAnsi="Times New Roman"/>
          <w:sz w:val="22"/>
          <w:szCs w:val="22"/>
        </w:rPr>
        <w:t xml:space="preserve"> manuals for reference.</w:t>
      </w:r>
    </w:p>
    <w:p w:rsidR="002B74D2" w:rsidRPr="00CE6E16" w:rsidRDefault="002B74D2" w:rsidP="00311EFA">
      <w:pPr>
        <w:pStyle w:val="s0"/>
        <w:rPr>
          <w:rFonts w:ascii="Times New Roman" w:hAnsi="Times New Roman"/>
          <w:sz w:val="22"/>
          <w:szCs w:val="22"/>
        </w:rPr>
      </w:pPr>
      <w:r w:rsidRPr="00CE6E16">
        <w:rPr>
          <w:rFonts w:ascii="Times New Roman" w:hAnsi="Times New Roman"/>
          <w:sz w:val="22"/>
          <w:szCs w:val="22"/>
        </w:rPr>
        <w:t xml:space="preserve">CSE 4. </w:t>
      </w:r>
      <w:r w:rsidR="006817DF" w:rsidRPr="00CE6E16">
        <w:rPr>
          <w:rFonts w:ascii="Times New Roman" w:hAnsi="Times New Roman"/>
          <w:sz w:val="22"/>
          <w:szCs w:val="22"/>
        </w:rPr>
        <w:t>…</w:t>
      </w:r>
      <w:r w:rsidRPr="00CE6E16">
        <w:rPr>
          <w:rFonts w:ascii="Times New Roman" w:hAnsi="Times New Roman"/>
          <w:sz w:val="22"/>
          <w:szCs w:val="22"/>
        </w:rPr>
        <w:t xml:space="preserve">if I see someone else using </w:t>
      </w:r>
      <w:r w:rsidR="00C81F57" w:rsidRPr="00CE6E16">
        <w:rPr>
          <w:rFonts w:ascii="Times New Roman" w:hAnsi="Times New Roman"/>
          <w:sz w:val="22"/>
          <w:szCs w:val="22"/>
        </w:rPr>
        <w:t>it</w:t>
      </w:r>
      <w:r w:rsidRPr="00CE6E16">
        <w:rPr>
          <w:rFonts w:ascii="Times New Roman" w:hAnsi="Times New Roman"/>
          <w:sz w:val="22"/>
          <w:szCs w:val="22"/>
        </w:rPr>
        <w:t xml:space="preserve"> before trying it myself.</w:t>
      </w:r>
    </w:p>
    <w:p w:rsidR="00F737F2" w:rsidRPr="00CE6E16" w:rsidRDefault="00F737F2" w:rsidP="00311EFA">
      <w:pPr>
        <w:pStyle w:val="s0"/>
        <w:jc w:val="both"/>
        <w:rPr>
          <w:rFonts w:ascii="Times New Roman" w:hAnsi="Times New Roman"/>
          <w:b/>
          <w:sz w:val="22"/>
          <w:szCs w:val="22"/>
        </w:rPr>
      </w:pPr>
    </w:p>
    <w:p w:rsidR="002B74D2" w:rsidRPr="00CE6E16" w:rsidRDefault="002B74D2" w:rsidP="00311EFA">
      <w:pPr>
        <w:pStyle w:val="s0"/>
        <w:jc w:val="both"/>
        <w:rPr>
          <w:rFonts w:ascii="Times New Roman" w:hAnsi="Times New Roman"/>
          <w:b/>
          <w:sz w:val="22"/>
          <w:szCs w:val="22"/>
        </w:rPr>
      </w:pPr>
      <w:r w:rsidRPr="00CE6E16">
        <w:rPr>
          <w:rFonts w:ascii="Times New Roman" w:hAnsi="Times New Roman"/>
          <w:b/>
          <w:sz w:val="22"/>
          <w:szCs w:val="22"/>
        </w:rPr>
        <w:t>Perceived Monetary Value</w:t>
      </w:r>
    </w:p>
    <w:p w:rsidR="002B74D2" w:rsidRPr="00CE6E16" w:rsidRDefault="002B74D2" w:rsidP="00311EFA">
      <w:pPr>
        <w:pStyle w:val="s0"/>
        <w:jc w:val="both"/>
        <w:rPr>
          <w:rFonts w:ascii="Times New Roman" w:hAnsi="Times New Roman"/>
          <w:sz w:val="22"/>
          <w:szCs w:val="22"/>
        </w:rPr>
      </w:pPr>
      <w:r w:rsidRPr="00CE6E16">
        <w:rPr>
          <w:rFonts w:ascii="Times New Roman" w:hAnsi="Times New Roman"/>
          <w:sz w:val="22"/>
          <w:szCs w:val="22"/>
        </w:rPr>
        <w:t>PMV1</w:t>
      </w:r>
      <w:r w:rsidR="00FB5314" w:rsidRPr="00CE6E16">
        <w:rPr>
          <w:rFonts w:ascii="Times New Roman" w:hAnsi="Times New Roman"/>
          <w:sz w:val="22"/>
          <w:szCs w:val="22"/>
        </w:rPr>
        <w:t>.</w:t>
      </w:r>
      <w:r w:rsidRPr="00CE6E16">
        <w:rPr>
          <w:rFonts w:ascii="Times New Roman" w:hAnsi="Times New Roman"/>
          <w:sz w:val="22"/>
          <w:szCs w:val="22"/>
        </w:rPr>
        <w:t xml:space="preserve">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Pr="00CE6E16">
        <w:rPr>
          <w:rFonts w:ascii="Times New Roman" w:hAnsi="Times New Roman"/>
          <w:sz w:val="22"/>
          <w:szCs w:val="22"/>
        </w:rPr>
        <w:t xml:space="preserve"> </w:t>
      </w:r>
      <w:r w:rsidR="00C81F57" w:rsidRPr="00CE6E16">
        <w:rPr>
          <w:rFonts w:ascii="Times New Roman" w:hAnsi="Times New Roman"/>
          <w:sz w:val="22"/>
          <w:szCs w:val="22"/>
        </w:rPr>
        <w:t xml:space="preserve">is </w:t>
      </w:r>
      <w:r w:rsidRPr="00CE6E16">
        <w:rPr>
          <w:rFonts w:ascii="Times New Roman" w:hAnsi="Times New Roman"/>
          <w:sz w:val="22"/>
          <w:szCs w:val="22"/>
        </w:rPr>
        <w:t>reasonably priced.</w:t>
      </w:r>
    </w:p>
    <w:p w:rsidR="002B74D2" w:rsidRPr="00CE6E16" w:rsidRDefault="002B74D2" w:rsidP="00311EFA">
      <w:pPr>
        <w:pStyle w:val="s0"/>
        <w:jc w:val="both"/>
        <w:rPr>
          <w:rFonts w:ascii="Times New Roman" w:hAnsi="Times New Roman"/>
          <w:sz w:val="22"/>
          <w:szCs w:val="22"/>
        </w:rPr>
      </w:pPr>
      <w:r w:rsidRPr="00CE6E16">
        <w:rPr>
          <w:rFonts w:ascii="Times New Roman" w:hAnsi="Times New Roman"/>
          <w:sz w:val="22"/>
          <w:szCs w:val="22"/>
        </w:rPr>
        <w:lastRenderedPageBreak/>
        <w:t>PMV2</w:t>
      </w:r>
      <w:r w:rsidR="00FB5314" w:rsidRPr="00CE6E16">
        <w:rPr>
          <w:rFonts w:ascii="Times New Roman" w:hAnsi="Times New Roman"/>
          <w:sz w:val="22"/>
          <w:szCs w:val="22"/>
        </w:rPr>
        <w:t>.</w:t>
      </w:r>
      <w:r w:rsidRPr="00CE6E16">
        <w:rPr>
          <w:rFonts w:ascii="Times New Roman" w:hAnsi="Times New Roman"/>
          <w:sz w:val="22"/>
          <w:szCs w:val="22"/>
        </w:rPr>
        <w:t xml:space="preserve">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Pr="00CE6E16">
        <w:rPr>
          <w:rFonts w:ascii="Times New Roman" w:hAnsi="Times New Roman"/>
          <w:sz w:val="22"/>
          <w:szCs w:val="22"/>
        </w:rPr>
        <w:t xml:space="preserve"> offer</w:t>
      </w:r>
      <w:r w:rsidR="00C81F57" w:rsidRPr="00CE6E16">
        <w:rPr>
          <w:rFonts w:ascii="Times New Roman" w:hAnsi="Times New Roman"/>
          <w:sz w:val="22"/>
          <w:szCs w:val="22"/>
        </w:rPr>
        <w:t>s</w:t>
      </w:r>
      <w:r w:rsidRPr="00CE6E16">
        <w:rPr>
          <w:rFonts w:ascii="Times New Roman" w:hAnsi="Times New Roman"/>
          <w:sz w:val="22"/>
          <w:szCs w:val="22"/>
        </w:rPr>
        <w:t xml:space="preserve"> good value for the money.</w:t>
      </w:r>
    </w:p>
    <w:p w:rsidR="002B74D2" w:rsidRPr="00CE6E16" w:rsidRDefault="002B74D2" w:rsidP="00311EFA">
      <w:pPr>
        <w:pStyle w:val="s0"/>
        <w:jc w:val="both"/>
        <w:rPr>
          <w:rFonts w:ascii="Times New Roman" w:hAnsi="Times New Roman"/>
          <w:sz w:val="22"/>
          <w:szCs w:val="22"/>
        </w:rPr>
      </w:pPr>
      <w:r w:rsidRPr="00CE6E16">
        <w:rPr>
          <w:rFonts w:ascii="Times New Roman" w:hAnsi="Times New Roman"/>
          <w:sz w:val="22"/>
          <w:szCs w:val="22"/>
        </w:rPr>
        <w:t>PMV3</w:t>
      </w:r>
      <w:r w:rsidR="00FB5314" w:rsidRPr="00CE6E16">
        <w:rPr>
          <w:rFonts w:ascii="Times New Roman" w:hAnsi="Times New Roman"/>
          <w:sz w:val="22"/>
          <w:szCs w:val="22"/>
        </w:rPr>
        <w:t>.</w:t>
      </w:r>
      <w:r w:rsidRPr="00CE6E16">
        <w:rPr>
          <w:rFonts w:ascii="Times New Roman" w:hAnsi="Times New Roman"/>
          <w:sz w:val="22"/>
          <w:szCs w:val="22"/>
        </w:rPr>
        <w:t xml:space="preserve"> </w:t>
      </w:r>
      <w:r w:rsidR="00C81F57" w:rsidRPr="00CE6E16">
        <w:rPr>
          <w:rFonts w:ascii="Times New Roman" w:hAnsi="Times New Roman"/>
          <w:sz w:val="22"/>
          <w:szCs w:val="22"/>
        </w:rPr>
        <w:t>A</w:t>
      </w:r>
      <w:r w:rsidRPr="00CE6E16">
        <w:rPr>
          <w:rFonts w:ascii="Times New Roman" w:hAnsi="Times New Roman"/>
          <w:sz w:val="22"/>
          <w:szCs w:val="22"/>
        </w:rPr>
        <w:t xml:space="preserve">t the current price,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Pr="00CE6E16">
        <w:rPr>
          <w:rFonts w:ascii="Times New Roman" w:hAnsi="Times New Roman"/>
          <w:sz w:val="22"/>
          <w:szCs w:val="22"/>
        </w:rPr>
        <w:t xml:space="preserve"> provide</w:t>
      </w:r>
      <w:r w:rsidR="00C81F57" w:rsidRPr="00CE6E16">
        <w:rPr>
          <w:rFonts w:ascii="Times New Roman" w:hAnsi="Times New Roman"/>
          <w:sz w:val="22"/>
          <w:szCs w:val="22"/>
        </w:rPr>
        <w:t>s</w:t>
      </w:r>
      <w:r w:rsidRPr="00CE6E16">
        <w:rPr>
          <w:rFonts w:ascii="Times New Roman" w:hAnsi="Times New Roman"/>
          <w:sz w:val="22"/>
          <w:szCs w:val="22"/>
        </w:rPr>
        <w:t xml:space="preserve"> good value.</w:t>
      </w:r>
    </w:p>
    <w:p w:rsidR="002B74D2" w:rsidRPr="00CE6E16" w:rsidRDefault="002B74D2" w:rsidP="00311EFA">
      <w:pPr>
        <w:pStyle w:val="s0"/>
        <w:jc w:val="both"/>
        <w:rPr>
          <w:rFonts w:ascii="Times New Roman" w:hAnsi="Times New Roman"/>
          <w:b/>
          <w:sz w:val="22"/>
          <w:szCs w:val="22"/>
        </w:rPr>
      </w:pPr>
    </w:p>
    <w:p w:rsidR="005F2A26" w:rsidRPr="00CE6E16" w:rsidRDefault="00F94CB7" w:rsidP="00311EFA">
      <w:pPr>
        <w:pStyle w:val="s0"/>
        <w:jc w:val="both"/>
        <w:rPr>
          <w:rFonts w:ascii="Times New Roman" w:hAnsi="Times New Roman"/>
          <w:b/>
          <w:sz w:val="22"/>
          <w:szCs w:val="22"/>
        </w:rPr>
      </w:pPr>
      <w:r w:rsidRPr="00CE6E16">
        <w:rPr>
          <w:rFonts w:ascii="Times New Roman" w:hAnsi="Times New Roman"/>
          <w:b/>
          <w:sz w:val="22"/>
          <w:szCs w:val="22"/>
        </w:rPr>
        <w:t>Satisfaction</w:t>
      </w:r>
    </w:p>
    <w:p w:rsidR="005F2A26" w:rsidRPr="00CE6E16" w:rsidRDefault="00F94CB7" w:rsidP="00311EFA">
      <w:pPr>
        <w:pStyle w:val="s0"/>
        <w:jc w:val="both"/>
        <w:rPr>
          <w:rFonts w:ascii="Times New Roman" w:hAnsi="Times New Roman"/>
          <w:sz w:val="22"/>
          <w:szCs w:val="22"/>
        </w:rPr>
      </w:pPr>
      <w:r w:rsidRPr="00CE6E16">
        <w:rPr>
          <w:rFonts w:ascii="Times New Roman" w:hAnsi="Times New Roman"/>
          <w:sz w:val="22"/>
          <w:szCs w:val="22"/>
        </w:rPr>
        <w:t xml:space="preserve">SA1 I am satisfied with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Pr="00CE6E16">
        <w:rPr>
          <w:rFonts w:ascii="Times New Roman" w:hAnsi="Times New Roman"/>
          <w:i/>
          <w:iCs/>
          <w:sz w:val="22"/>
          <w:szCs w:val="22"/>
        </w:rPr>
        <w:t>.</w:t>
      </w:r>
    </w:p>
    <w:p w:rsidR="00F94CB7" w:rsidRPr="00CE6E16" w:rsidRDefault="00F94CB7" w:rsidP="00311EFA">
      <w:pPr>
        <w:pStyle w:val="s0"/>
        <w:jc w:val="both"/>
        <w:rPr>
          <w:rFonts w:ascii="Times New Roman" w:hAnsi="Times New Roman"/>
          <w:sz w:val="22"/>
          <w:szCs w:val="22"/>
        </w:rPr>
      </w:pPr>
      <w:r w:rsidRPr="00CE6E16">
        <w:rPr>
          <w:rFonts w:ascii="Times New Roman" w:hAnsi="Times New Roman"/>
          <w:sz w:val="22"/>
          <w:szCs w:val="22"/>
        </w:rPr>
        <w:t>SA2 I am pleased</w:t>
      </w:r>
      <w:r w:rsidRPr="00CE6E16">
        <w:rPr>
          <w:rFonts w:ascii="Times New Roman" w:hAnsi="Times New Roman"/>
          <w:i/>
          <w:iCs/>
          <w:sz w:val="22"/>
          <w:szCs w:val="22"/>
        </w:rPr>
        <w:t xml:space="preserve"> </w:t>
      </w:r>
      <w:r w:rsidRPr="00CE6E16">
        <w:rPr>
          <w:rFonts w:ascii="Times New Roman" w:hAnsi="Times New Roman"/>
          <w:sz w:val="22"/>
          <w:szCs w:val="22"/>
        </w:rPr>
        <w:t xml:space="preserve">with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Pr="00CE6E16">
        <w:rPr>
          <w:rFonts w:ascii="Times New Roman" w:hAnsi="Times New Roman"/>
          <w:i/>
          <w:iCs/>
          <w:sz w:val="22"/>
          <w:szCs w:val="22"/>
        </w:rPr>
        <w:t>.</w:t>
      </w:r>
    </w:p>
    <w:p w:rsidR="00F94CB7" w:rsidRPr="00CE6E16" w:rsidRDefault="00F94CB7" w:rsidP="00311EFA">
      <w:pPr>
        <w:pStyle w:val="s0"/>
        <w:jc w:val="both"/>
        <w:rPr>
          <w:rFonts w:ascii="Times New Roman" w:hAnsi="Times New Roman"/>
          <w:sz w:val="22"/>
          <w:szCs w:val="22"/>
        </w:rPr>
      </w:pPr>
      <w:r w:rsidRPr="00CE6E16">
        <w:rPr>
          <w:rFonts w:ascii="Times New Roman" w:hAnsi="Times New Roman"/>
          <w:sz w:val="22"/>
          <w:szCs w:val="22"/>
        </w:rPr>
        <w:t xml:space="preserve">SA3 Using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Pr="00CE6E16">
        <w:rPr>
          <w:rFonts w:ascii="Times New Roman" w:hAnsi="Times New Roman"/>
          <w:sz w:val="22"/>
          <w:szCs w:val="22"/>
        </w:rPr>
        <w:t xml:space="preserve"> ma</w:t>
      </w:r>
      <w:r w:rsidR="006817DF" w:rsidRPr="00CE6E16">
        <w:rPr>
          <w:rFonts w:ascii="Times New Roman" w:hAnsi="Times New Roman"/>
          <w:sz w:val="22"/>
          <w:szCs w:val="22"/>
        </w:rPr>
        <w:t>k</w:t>
      </w:r>
      <w:r w:rsidRPr="00CE6E16">
        <w:rPr>
          <w:rFonts w:ascii="Times New Roman" w:hAnsi="Times New Roman"/>
          <w:sz w:val="22"/>
          <w:szCs w:val="22"/>
        </w:rPr>
        <w:t>e</w:t>
      </w:r>
      <w:r w:rsidR="006817DF" w:rsidRPr="00CE6E16">
        <w:rPr>
          <w:rFonts w:ascii="Times New Roman" w:hAnsi="Times New Roman"/>
          <w:sz w:val="22"/>
          <w:szCs w:val="22"/>
        </w:rPr>
        <w:t>s</w:t>
      </w:r>
      <w:r w:rsidRPr="00CE6E16">
        <w:rPr>
          <w:rFonts w:ascii="Times New Roman" w:hAnsi="Times New Roman"/>
          <w:sz w:val="22"/>
          <w:szCs w:val="22"/>
        </w:rPr>
        <w:t xml:space="preserve"> me </w:t>
      </w:r>
      <w:r w:rsidRPr="00CE6E16">
        <w:rPr>
          <w:rFonts w:ascii="Times New Roman" w:hAnsi="Times New Roman"/>
          <w:iCs/>
          <w:sz w:val="22"/>
          <w:szCs w:val="22"/>
        </w:rPr>
        <w:t>content</w:t>
      </w:r>
      <w:r w:rsidR="00202981" w:rsidRPr="00CE6E16">
        <w:rPr>
          <w:rFonts w:ascii="Times New Roman" w:hAnsi="Times New Roman"/>
          <w:i/>
          <w:iCs/>
          <w:sz w:val="22"/>
          <w:szCs w:val="22"/>
        </w:rPr>
        <w:t>.</w:t>
      </w:r>
    </w:p>
    <w:p w:rsidR="00F94CB7" w:rsidRPr="00CE6E16" w:rsidRDefault="00F94CB7" w:rsidP="00311EFA">
      <w:pPr>
        <w:pStyle w:val="s0"/>
        <w:jc w:val="both"/>
        <w:rPr>
          <w:rFonts w:ascii="Times New Roman" w:hAnsi="Times New Roman"/>
          <w:sz w:val="22"/>
          <w:szCs w:val="22"/>
        </w:rPr>
      </w:pPr>
      <w:r w:rsidRPr="00CE6E16">
        <w:rPr>
          <w:rFonts w:ascii="Times New Roman" w:hAnsi="Times New Roman"/>
          <w:sz w:val="22"/>
          <w:szCs w:val="22"/>
        </w:rPr>
        <w:t xml:space="preserve">SA4 I will recommend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Pr="00CE6E16">
        <w:rPr>
          <w:rFonts w:ascii="Times New Roman" w:hAnsi="Times New Roman"/>
          <w:sz w:val="22"/>
          <w:szCs w:val="22"/>
        </w:rPr>
        <w:t xml:space="preserve"> to others.</w:t>
      </w:r>
    </w:p>
    <w:p w:rsidR="00F94CB7" w:rsidRPr="00CE6E16" w:rsidRDefault="00F94CB7" w:rsidP="00311EFA">
      <w:pPr>
        <w:pStyle w:val="s0"/>
        <w:jc w:val="both"/>
        <w:rPr>
          <w:rFonts w:ascii="Times New Roman" w:hAnsi="Times New Roman"/>
          <w:b/>
          <w:sz w:val="22"/>
          <w:szCs w:val="22"/>
        </w:rPr>
      </w:pPr>
    </w:p>
    <w:p w:rsidR="005F2A26" w:rsidRPr="00CE6E16" w:rsidRDefault="00F94CB7" w:rsidP="00311EFA">
      <w:pPr>
        <w:pStyle w:val="s0"/>
        <w:jc w:val="both"/>
        <w:rPr>
          <w:rFonts w:ascii="Times New Roman" w:hAnsi="Times New Roman"/>
          <w:b/>
          <w:sz w:val="22"/>
          <w:szCs w:val="22"/>
        </w:rPr>
      </w:pPr>
      <w:r w:rsidRPr="00CE6E16">
        <w:rPr>
          <w:rFonts w:ascii="Times New Roman" w:hAnsi="Times New Roman"/>
          <w:b/>
          <w:sz w:val="22"/>
          <w:szCs w:val="22"/>
        </w:rPr>
        <w:t>Dissatisfaction</w:t>
      </w:r>
    </w:p>
    <w:p w:rsidR="00F94CB7" w:rsidRPr="00CE6E16" w:rsidRDefault="00F94CB7" w:rsidP="00311EFA">
      <w:pPr>
        <w:pStyle w:val="s0"/>
        <w:jc w:val="both"/>
        <w:rPr>
          <w:rFonts w:ascii="Times New Roman" w:hAnsi="Times New Roman"/>
          <w:sz w:val="22"/>
          <w:szCs w:val="22"/>
        </w:rPr>
      </w:pPr>
      <w:r w:rsidRPr="00CE6E16">
        <w:rPr>
          <w:rFonts w:ascii="Times New Roman" w:hAnsi="Times New Roman"/>
          <w:sz w:val="22"/>
          <w:szCs w:val="22"/>
        </w:rPr>
        <w:t xml:space="preserve">SA1 I am dissatisfied with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Pr="00CE6E16">
        <w:rPr>
          <w:rFonts w:ascii="Times New Roman" w:hAnsi="Times New Roman"/>
          <w:i/>
          <w:iCs/>
          <w:sz w:val="22"/>
          <w:szCs w:val="22"/>
        </w:rPr>
        <w:t>.</w:t>
      </w:r>
    </w:p>
    <w:p w:rsidR="00F94CB7" w:rsidRPr="00CE6E16" w:rsidRDefault="00F94CB7" w:rsidP="00311EFA">
      <w:pPr>
        <w:pStyle w:val="s0"/>
        <w:jc w:val="both"/>
        <w:rPr>
          <w:rFonts w:ascii="Times New Roman" w:hAnsi="Times New Roman"/>
          <w:sz w:val="22"/>
          <w:szCs w:val="22"/>
        </w:rPr>
      </w:pPr>
      <w:r w:rsidRPr="00CE6E16">
        <w:rPr>
          <w:rFonts w:ascii="Times New Roman" w:hAnsi="Times New Roman"/>
          <w:sz w:val="22"/>
          <w:szCs w:val="22"/>
        </w:rPr>
        <w:t>SA2 I am displeased</w:t>
      </w:r>
      <w:r w:rsidRPr="00CE6E16">
        <w:rPr>
          <w:rFonts w:ascii="Times New Roman" w:hAnsi="Times New Roman"/>
          <w:i/>
          <w:iCs/>
          <w:sz w:val="22"/>
          <w:szCs w:val="22"/>
        </w:rPr>
        <w:t xml:space="preserve"> </w:t>
      </w:r>
      <w:r w:rsidRPr="00CE6E16">
        <w:rPr>
          <w:rFonts w:ascii="Times New Roman" w:hAnsi="Times New Roman"/>
          <w:sz w:val="22"/>
          <w:szCs w:val="22"/>
        </w:rPr>
        <w:t xml:space="preserve">with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Pr="00CE6E16">
        <w:rPr>
          <w:rFonts w:ascii="Times New Roman" w:hAnsi="Times New Roman"/>
          <w:i/>
          <w:iCs/>
          <w:sz w:val="22"/>
          <w:szCs w:val="22"/>
        </w:rPr>
        <w:t>.</w:t>
      </w:r>
    </w:p>
    <w:p w:rsidR="00F94CB7" w:rsidRPr="00CE6E16" w:rsidRDefault="00F94CB7" w:rsidP="00311EFA">
      <w:pPr>
        <w:pStyle w:val="s0"/>
        <w:jc w:val="both"/>
        <w:rPr>
          <w:rFonts w:ascii="Times New Roman" w:hAnsi="Times New Roman"/>
          <w:i/>
          <w:iCs/>
          <w:sz w:val="22"/>
          <w:szCs w:val="22"/>
        </w:rPr>
      </w:pPr>
      <w:r w:rsidRPr="00CE6E16">
        <w:rPr>
          <w:rFonts w:ascii="Times New Roman" w:hAnsi="Times New Roman"/>
          <w:sz w:val="22"/>
          <w:szCs w:val="22"/>
        </w:rPr>
        <w:t xml:space="preserve">SA3 Using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Pr="00CE6E16">
        <w:rPr>
          <w:rFonts w:ascii="Times New Roman" w:hAnsi="Times New Roman"/>
          <w:sz w:val="22"/>
          <w:szCs w:val="22"/>
        </w:rPr>
        <w:t xml:space="preserve"> ma</w:t>
      </w:r>
      <w:r w:rsidR="006817DF" w:rsidRPr="00CE6E16">
        <w:rPr>
          <w:rFonts w:ascii="Times New Roman" w:hAnsi="Times New Roman"/>
          <w:sz w:val="22"/>
          <w:szCs w:val="22"/>
        </w:rPr>
        <w:t>k</w:t>
      </w:r>
      <w:r w:rsidRPr="00CE6E16">
        <w:rPr>
          <w:rFonts w:ascii="Times New Roman" w:hAnsi="Times New Roman"/>
          <w:sz w:val="22"/>
          <w:szCs w:val="22"/>
        </w:rPr>
        <w:t>e</w:t>
      </w:r>
      <w:r w:rsidR="006817DF" w:rsidRPr="00CE6E16">
        <w:rPr>
          <w:rFonts w:ascii="Times New Roman" w:hAnsi="Times New Roman"/>
          <w:sz w:val="22"/>
          <w:szCs w:val="22"/>
        </w:rPr>
        <w:t>s</w:t>
      </w:r>
      <w:r w:rsidRPr="00CE6E16">
        <w:rPr>
          <w:rFonts w:ascii="Times New Roman" w:hAnsi="Times New Roman"/>
          <w:sz w:val="22"/>
          <w:szCs w:val="22"/>
        </w:rPr>
        <w:t xml:space="preserve"> me frustrated</w:t>
      </w:r>
      <w:r w:rsidRPr="00CE6E16">
        <w:rPr>
          <w:rFonts w:ascii="Times New Roman" w:hAnsi="Times New Roman"/>
          <w:i/>
          <w:iCs/>
          <w:sz w:val="22"/>
          <w:szCs w:val="22"/>
        </w:rPr>
        <w:t>.</w:t>
      </w:r>
    </w:p>
    <w:p w:rsidR="00F94CB7" w:rsidRPr="00CE6E16" w:rsidRDefault="00F94CB7" w:rsidP="00311EFA">
      <w:pPr>
        <w:pStyle w:val="s0"/>
        <w:jc w:val="both"/>
        <w:rPr>
          <w:rFonts w:ascii="Times New Roman" w:hAnsi="Times New Roman"/>
          <w:sz w:val="22"/>
          <w:szCs w:val="22"/>
        </w:rPr>
      </w:pPr>
      <w:r w:rsidRPr="00CE6E16">
        <w:rPr>
          <w:rFonts w:ascii="Times New Roman" w:hAnsi="Times New Roman"/>
          <w:sz w:val="22"/>
          <w:szCs w:val="22"/>
        </w:rPr>
        <w:t xml:space="preserve">SA4 I will not recommend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Pr="00CE6E16">
        <w:rPr>
          <w:rFonts w:ascii="Times New Roman" w:hAnsi="Times New Roman"/>
          <w:sz w:val="22"/>
          <w:szCs w:val="22"/>
        </w:rPr>
        <w:t xml:space="preserve"> to others</w:t>
      </w:r>
      <w:r w:rsidRPr="00CE6E16">
        <w:rPr>
          <w:rFonts w:ascii="Times New Roman" w:hAnsi="Times New Roman"/>
          <w:i/>
          <w:iCs/>
          <w:sz w:val="22"/>
          <w:szCs w:val="22"/>
        </w:rPr>
        <w:t>.</w:t>
      </w:r>
    </w:p>
    <w:p w:rsidR="00F94CB7" w:rsidRPr="00CE6E16" w:rsidRDefault="00F94CB7" w:rsidP="00311EFA">
      <w:pPr>
        <w:pStyle w:val="s0"/>
        <w:jc w:val="both"/>
        <w:rPr>
          <w:rFonts w:ascii="Times New Roman" w:hAnsi="Times New Roman"/>
          <w:b/>
          <w:sz w:val="22"/>
          <w:szCs w:val="22"/>
        </w:rPr>
      </w:pPr>
    </w:p>
    <w:p w:rsidR="002B74D2" w:rsidRPr="00CE6E16" w:rsidRDefault="00B43CCF" w:rsidP="00311EFA">
      <w:pPr>
        <w:pStyle w:val="s0"/>
        <w:jc w:val="both"/>
        <w:rPr>
          <w:rFonts w:ascii="Times New Roman" w:hAnsi="Times New Roman"/>
          <w:b/>
          <w:sz w:val="22"/>
          <w:szCs w:val="22"/>
        </w:rPr>
      </w:pPr>
      <w:r>
        <w:rPr>
          <w:rFonts w:ascii="Times New Roman" w:hAnsi="Times New Roman"/>
          <w:b/>
          <w:sz w:val="22"/>
          <w:szCs w:val="22"/>
        </w:rPr>
        <w:t>DSM</w:t>
      </w:r>
      <w:r w:rsidR="00F94CB7" w:rsidRPr="00CE6E16">
        <w:rPr>
          <w:rFonts w:ascii="Times New Roman" w:hAnsi="Times New Roman"/>
          <w:b/>
          <w:sz w:val="22"/>
          <w:szCs w:val="22"/>
        </w:rPr>
        <w:t xml:space="preserve"> i</w:t>
      </w:r>
      <w:r w:rsidR="002B74D2" w:rsidRPr="00CE6E16">
        <w:rPr>
          <w:rFonts w:ascii="Times New Roman" w:hAnsi="Times New Roman"/>
          <w:b/>
          <w:sz w:val="22"/>
          <w:szCs w:val="22"/>
        </w:rPr>
        <w:t>ncrease</w:t>
      </w:r>
    </w:p>
    <w:p w:rsidR="005F2A26" w:rsidRPr="00CE6E16" w:rsidRDefault="005E5FB5" w:rsidP="00311EFA">
      <w:pPr>
        <w:pStyle w:val="s0"/>
        <w:jc w:val="both"/>
        <w:rPr>
          <w:rFonts w:ascii="Times New Roman" w:hAnsi="Times New Roman"/>
          <w:sz w:val="22"/>
          <w:szCs w:val="22"/>
        </w:rPr>
      </w:pPr>
      <w:r w:rsidRPr="00CE6E16">
        <w:rPr>
          <w:rFonts w:ascii="Times New Roman" w:hAnsi="Times New Roman"/>
          <w:sz w:val="22"/>
          <w:szCs w:val="22"/>
        </w:rPr>
        <w:t>Over the p</w:t>
      </w:r>
      <w:r w:rsidR="002B74D2" w:rsidRPr="00CE6E16">
        <w:rPr>
          <w:rFonts w:ascii="Times New Roman" w:hAnsi="Times New Roman"/>
          <w:sz w:val="22"/>
          <w:szCs w:val="22"/>
        </w:rPr>
        <w:t>ast six month</w:t>
      </w:r>
      <w:r w:rsidR="006817DF" w:rsidRPr="00CE6E16">
        <w:rPr>
          <w:rFonts w:ascii="Times New Roman" w:hAnsi="Times New Roman"/>
          <w:sz w:val="22"/>
          <w:szCs w:val="22"/>
        </w:rPr>
        <w:t>s</w:t>
      </w:r>
      <w:r w:rsidR="002B74D2" w:rsidRPr="00CE6E16">
        <w:rPr>
          <w:rFonts w:ascii="Times New Roman" w:hAnsi="Times New Roman"/>
          <w:sz w:val="22"/>
          <w:szCs w:val="22"/>
        </w:rPr>
        <w:t>,</w:t>
      </w:r>
    </w:p>
    <w:p w:rsidR="002B74D2" w:rsidRPr="00CE6E16" w:rsidRDefault="00C81F57" w:rsidP="00311EFA">
      <w:pPr>
        <w:pStyle w:val="s0"/>
        <w:jc w:val="both"/>
        <w:rPr>
          <w:rFonts w:ascii="Times New Roman" w:hAnsi="Times New Roman"/>
          <w:sz w:val="22"/>
          <w:szCs w:val="22"/>
        </w:rPr>
      </w:pPr>
      <w:r w:rsidRPr="00CE6E16">
        <w:rPr>
          <w:rFonts w:ascii="Times New Roman" w:hAnsi="Times New Roman"/>
          <w:sz w:val="22"/>
          <w:szCs w:val="22"/>
        </w:rPr>
        <w:t>UI 1</w:t>
      </w:r>
      <w:r w:rsidR="00FB5314" w:rsidRPr="00CE6E16">
        <w:rPr>
          <w:rFonts w:ascii="Times New Roman" w:hAnsi="Times New Roman"/>
          <w:sz w:val="22"/>
          <w:szCs w:val="22"/>
        </w:rPr>
        <w:t>.</w:t>
      </w:r>
      <w:r w:rsidRPr="00CE6E16">
        <w:rPr>
          <w:rFonts w:ascii="Times New Roman" w:hAnsi="Times New Roman"/>
          <w:sz w:val="22"/>
          <w:szCs w:val="22"/>
        </w:rPr>
        <w:t xml:space="preserve"> </w:t>
      </w:r>
      <w:r w:rsidR="001A0642">
        <w:rPr>
          <w:rFonts w:ascii="Times New Roman" w:hAnsi="Times New Roman"/>
          <w:sz w:val="22"/>
          <w:szCs w:val="22"/>
        </w:rPr>
        <w:t>…</w:t>
      </w:r>
      <w:r w:rsidR="006817DF" w:rsidRPr="00CE6E16">
        <w:rPr>
          <w:rFonts w:ascii="Times New Roman" w:hAnsi="Times New Roman"/>
          <w:sz w:val="22"/>
          <w:szCs w:val="22"/>
        </w:rPr>
        <w:t xml:space="preserve">my </w:t>
      </w:r>
      <w:r w:rsidRPr="00CE6E16">
        <w:rPr>
          <w:rFonts w:ascii="Times New Roman" w:hAnsi="Times New Roman"/>
          <w:sz w:val="22"/>
          <w:szCs w:val="22"/>
        </w:rPr>
        <w:t>o</w:t>
      </w:r>
      <w:r w:rsidR="002B74D2" w:rsidRPr="00CE6E16">
        <w:rPr>
          <w:rFonts w:ascii="Times New Roman" w:hAnsi="Times New Roman"/>
          <w:sz w:val="22"/>
          <w:szCs w:val="22"/>
        </w:rPr>
        <w:t>verall usage</w:t>
      </w:r>
      <w:r w:rsidRPr="00CE6E16">
        <w:rPr>
          <w:rFonts w:ascii="Times New Roman" w:hAnsi="Times New Roman"/>
          <w:sz w:val="22"/>
          <w:szCs w:val="22"/>
        </w:rPr>
        <w:t xml:space="preserve"> of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005E5FB5" w:rsidRPr="00CE6E16">
        <w:rPr>
          <w:rFonts w:ascii="Times New Roman" w:hAnsi="Times New Roman"/>
          <w:sz w:val="22"/>
          <w:szCs w:val="22"/>
        </w:rPr>
        <w:t xml:space="preserve"> has</w:t>
      </w:r>
      <w:r w:rsidR="002B74D2" w:rsidRPr="00CE6E16">
        <w:rPr>
          <w:rFonts w:ascii="Times New Roman" w:hAnsi="Times New Roman"/>
          <w:sz w:val="22"/>
          <w:szCs w:val="22"/>
        </w:rPr>
        <w:t xml:space="preserve"> increased.</w:t>
      </w:r>
    </w:p>
    <w:p w:rsidR="002B74D2" w:rsidRPr="00CE6E16" w:rsidRDefault="002B74D2" w:rsidP="00311EFA">
      <w:pPr>
        <w:pStyle w:val="s0"/>
        <w:jc w:val="both"/>
        <w:rPr>
          <w:rFonts w:ascii="Times New Roman" w:hAnsi="Times New Roman"/>
          <w:sz w:val="22"/>
          <w:szCs w:val="22"/>
        </w:rPr>
      </w:pPr>
      <w:r w:rsidRPr="00CE6E16">
        <w:rPr>
          <w:rFonts w:ascii="Times New Roman" w:hAnsi="Times New Roman"/>
          <w:sz w:val="22"/>
          <w:szCs w:val="22"/>
        </w:rPr>
        <w:t>UI 2</w:t>
      </w:r>
      <w:r w:rsidR="00FB5314" w:rsidRPr="00CE6E16">
        <w:rPr>
          <w:rFonts w:ascii="Times New Roman" w:hAnsi="Times New Roman"/>
          <w:sz w:val="22"/>
          <w:szCs w:val="22"/>
        </w:rPr>
        <w:t>.</w:t>
      </w:r>
      <w:r w:rsidRPr="00CE6E16">
        <w:rPr>
          <w:rFonts w:ascii="Times New Roman" w:hAnsi="Times New Roman"/>
          <w:sz w:val="22"/>
          <w:szCs w:val="22"/>
        </w:rPr>
        <w:t xml:space="preserve"> </w:t>
      </w:r>
      <w:r w:rsidR="001A0642">
        <w:rPr>
          <w:rFonts w:ascii="Times New Roman" w:hAnsi="Times New Roman"/>
          <w:sz w:val="22"/>
          <w:szCs w:val="22"/>
        </w:rPr>
        <w:t>…</w:t>
      </w:r>
      <w:r w:rsidR="006817DF" w:rsidRPr="00CE6E16">
        <w:rPr>
          <w:rFonts w:ascii="Times New Roman" w:hAnsi="Times New Roman"/>
          <w:sz w:val="22"/>
          <w:szCs w:val="22"/>
        </w:rPr>
        <w:t xml:space="preserve">my </w:t>
      </w:r>
      <w:r w:rsidRPr="00CE6E16">
        <w:rPr>
          <w:rFonts w:ascii="Times New Roman" w:hAnsi="Times New Roman"/>
          <w:sz w:val="22"/>
          <w:szCs w:val="22"/>
        </w:rPr>
        <w:t xml:space="preserve">time </w:t>
      </w:r>
      <w:r w:rsidR="006D3818" w:rsidRPr="00CE6E16">
        <w:rPr>
          <w:rFonts w:ascii="Times New Roman" w:hAnsi="Times New Roman"/>
          <w:sz w:val="22"/>
          <w:szCs w:val="22"/>
        </w:rPr>
        <w:t>using</w:t>
      </w:r>
      <w:r w:rsidR="00C81F57" w:rsidRPr="00CE6E16">
        <w:rPr>
          <w:rFonts w:ascii="Times New Roman" w:hAnsi="Times New Roman"/>
          <w:sz w:val="22"/>
          <w:szCs w:val="22"/>
        </w:rPr>
        <w:t xml:space="preserve"> </w:t>
      </w:r>
      <w:r w:rsidR="006817DF" w:rsidRPr="00CE6E16">
        <w:rPr>
          <w:rFonts w:ascii="Times New Roman" w:hAnsi="Times New Roman"/>
          <w:sz w:val="22"/>
          <w:szCs w:val="22"/>
        </w:rPr>
        <w:t xml:space="preserve">the </w:t>
      </w:r>
      <w:r w:rsidR="00B43CCF">
        <w:rPr>
          <w:rFonts w:ascii="Times New Roman" w:hAnsi="Times New Roman"/>
          <w:sz w:val="22"/>
          <w:szCs w:val="22"/>
        </w:rPr>
        <w:t>DSM</w:t>
      </w:r>
      <w:r w:rsidR="00C81F57" w:rsidRPr="00CE6E16">
        <w:rPr>
          <w:rFonts w:ascii="Times New Roman" w:hAnsi="Times New Roman"/>
          <w:sz w:val="22"/>
          <w:szCs w:val="22"/>
        </w:rPr>
        <w:t xml:space="preserve"> </w:t>
      </w:r>
      <w:r w:rsidR="005E5FB5" w:rsidRPr="00CE6E16">
        <w:rPr>
          <w:rFonts w:ascii="Times New Roman" w:hAnsi="Times New Roman"/>
          <w:sz w:val="22"/>
          <w:szCs w:val="22"/>
        </w:rPr>
        <w:t xml:space="preserve">has </w:t>
      </w:r>
      <w:r w:rsidRPr="00CE6E16">
        <w:rPr>
          <w:rFonts w:ascii="Times New Roman" w:hAnsi="Times New Roman"/>
          <w:sz w:val="22"/>
          <w:szCs w:val="22"/>
        </w:rPr>
        <w:t>increased.</w:t>
      </w:r>
    </w:p>
    <w:p w:rsidR="002B74D2" w:rsidRPr="00CE6E16" w:rsidRDefault="002B74D2" w:rsidP="00311EFA">
      <w:pPr>
        <w:pStyle w:val="s0"/>
        <w:jc w:val="both"/>
        <w:rPr>
          <w:rFonts w:ascii="Times New Roman" w:hAnsi="Times New Roman"/>
          <w:sz w:val="22"/>
          <w:szCs w:val="22"/>
        </w:rPr>
      </w:pPr>
      <w:r w:rsidRPr="00CE6E16">
        <w:rPr>
          <w:rFonts w:ascii="Times New Roman" w:hAnsi="Times New Roman"/>
          <w:sz w:val="22"/>
          <w:szCs w:val="22"/>
        </w:rPr>
        <w:t>UI 3</w:t>
      </w:r>
      <w:r w:rsidR="00FB5314" w:rsidRPr="00CE6E16">
        <w:rPr>
          <w:rFonts w:ascii="Times New Roman" w:hAnsi="Times New Roman"/>
          <w:sz w:val="22"/>
          <w:szCs w:val="22"/>
        </w:rPr>
        <w:t>.</w:t>
      </w:r>
      <w:r w:rsidRPr="00CE6E16">
        <w:rPr>
          <w:rFonts w:ascii="Times New Roman" w:hAnsi="Times New Roman"/>
          <w:sz w:val="22"/>
          <w:szCs w:val="22"/>
        </w:rPr>
        <w:t xml:space="preserve"> </w:t>
      </w:r>
      <w:r w:rsidR="001A0642">
        <w:rPr>
          <w:rFonts w:ascii="Times New Roman" w:hAnsi="Times New Roman"/>
          <w:sz w:val="22"/>
          <w:szCs w:val="22"/>
        </w:rPr>
        <w:t>…</w:t>
      </w:r>
      <w:r w:rsidR="00B43CCF">
        <w:rPr>
          <w:rFonts w:ascii="Times New Roman" w:hAnsi="Times New Roman"/>
          <w:sz w:val="22"/>
          <w:szCs w:val="22"/>
        </w:rPr>
        <w:t>DSM</w:t>
      </w:r>
      <w:r w:rsidR="006817DF" w:rsidRPr="00CE6E16">
        <w:rPr>
          <w:rFonts w:ascii="Times New Roman" w:hAnsi="Times New Roman"/>
          <w:sz w:val="22"/>
          <w:szCs w:val="22"/>
        </w:rPr>
        <w:t xml:space="preserve"> </w:t>
      </w:r>
      <w:r w:rsidRPr="00CE6E16">
        <w:rPr>
          <w:rFonts w:ascii="Times New Roman" w:hAnsi="Times New Roman"/>
          <w:sz w:val="22"/>
          <w:szCs w:val="22"/>
        </w:rPr>
        <w:t>usage fee</w:t>
      </w:r>
      <w:r w:rsidR="006817DF" w:rsidRPr="00CE6E16">
        <w:rPr>
          <w:rFonts w:ascii="Times New Roman" w:hAnsi="Times New Roman"/>
          <w:sz w:val="22"/>
          <w:szCs w:val="22"/>
        </w:rPr>
        <w:t>s</w:t>
      </w:r>
      <w:r w:rsidRPr="00CE6E16">
        <w:rPr>
          <w:rFonts w:ascii="Times New Roman" w:hAnsi="Times New Roman"/>
          <w:sz w:val="22"/>
          <w:szCs w:val="22"/>
        </w:rPr>
        <w:t xml:space="preserve"> </w:t>
      </w:r>
      <w:r w:rsidR="005E5FB5" w:rsidRPr="00CE6E16">
        <w:rPr>
          <w:rFonts w:ascii="Times New Roman" w:hAnsi="Times New Roman"/>
          <w:sz w:val="22"/>
          <w:szCs w:val="22"/>
        </w:rPr>
        <w:t>ha</w:t>
      </w:r>
      <w:r w:rsidR="006817DF" w:rsidRPr="00CE6E16">
        <w:rPr>
          <w:rFonts w:ascii="Times New Roman" w:hAnsi="Times New Roman"/>
          <w:sz w:val="22"/>
          <w:szCs w:val="22"/>
        </w:rPr>
        <w:t>ve</w:t>
      </w:r>
      <w:r w:rsidR="00C81F57" w:rsidRPr="00CE6E16">
        <w:rPr>
          <w:rFonts w:ascii="Times New Roman" w:hAnsi="Times New Roman"/>
          <w:sz w:val="22"/>
          <w:szCs w:val="22"/>
        </w:rPr>
        <w:t xml:space="preserve"> </w:t>
      </w:r>
      <w:r w:rsidRPr="00CE6E16">
        <w:rPr>
          <w:rFonts w:ascii="Times New Roman" w:hAnsi="Times New Roman"/>
          <w:sz w:val="22"/>
          <w:szCs w:val="22"/>
        </w:rPr>
        <w:t>increased.</w:t>
      </w:r>
    </w:p>
    <w:p w:rsidR="002B74D2" w:rsidRPr="00CE6E16" w:rsidRDefault="002B74D2" w:rsidP="00311EFA">
      <w:pPr>
        <w:pStyle w:val="s0"/>
        <w:jc w:val="both"/>
        <w:rPr>
          <w:rFonts w:ascii="Times New Roman" w:hAnsi="Times New Roman"/>
          <w:sz w:val="22"/>
          <w:szCs w:val="22"/>
        </w:rPr>
      </w:pPr>
    </w:p>
    <w:p w:rsidR="00F94CB7" w:rsidRPr="00CE6E16" w:rsidRDefault="00B43CCF" w:rsidP="00311EFA">
      <w:pPr>
        <w:pStyle w:val="s0"/>
        <w:jc w:val="both"/>
        <w:rPr>
          <w:rFonts w:ascii="Times New Roman" w:hAnsi="Times New Roman"/>
          <w:b/>
          <w:sz w:val="22"/>
          <w:szCs w:val="22"/>
        </w:rPr>
      </w:pPr>
      <w:r>
        <w:rPr>
          <w:rFonts w:ascii="Times New Roman" w:hAnsi="Times New Roman"/>
          <w:b/>
          <w:sz w:val="22"/>
          <w:szCs w:val="22"/>
        </w:rPr>
        <w:t>DSM</w:t>
      </w:r>
      <w:r w:rsidR="00F94CB7" w:rsidRPr="00CE6E16">
        <w:rPr>
          <w:rFonts w:ascii="Times New Roman" w:hAnsi="Times New Roman"/>
          <w:b/>
          <w:sz w:val="22"/>
          <w:szCs w:val="22"/>
        </w:rPr>
        <w:t xml:space="preserve"> decrease</w:t>
      </w:r>
    </w:p>
    <w:p w:rsidR="005F2A26" w:rsidRPr="00CE6E16" w:rsidRDefault="00F94CB7" w:rsidP="00311EFA">
      <w:pPr>
        <w:pStyle w:val="s0"/>
        <w:jc w:val="both"/>
        <w:rPr>
          <w:rFonts w:ascii="Times New Roman" w:hAnsi="Times New Roman"/>
          <w:sz w:val="22"/>
          <w:szCs w:val="22"/>
        </w:rPr>
      </w:pPr>
      <w:r w:rsidRPr="00CE6E16">
        <w:rPr>
          <w:rFonts w:ascii="Times New Roman" w:hAnsi="Times New Roman"/>
          <w:sz w:val="22"/>
          <w:szCs w:val="22"/>
        </w:rPr>
        <w:t>Over the past six month</w:t>
      </w:r>
      <w:r w:rsidR="006D3818" w:rsidRPr="00CE6E16">
        <w:rPr>
          <w:rFonts w:ascii="Times New Roman" w:hAnsi="Times New Roman"/>
          <w:sz w:val="22"/>
          <w:szCs w:val="22"/>
        </w:rPr>
        <w:t>s</w:t>
      </w:r>
      <w:r w:rsidRPr="00CE6E16">
        <w:rPr>
          <w:rFonts w:ascii="Times New Roman" w:hAnsi="Times New Roman"/>
          <w:sz w:val="22"/>
          <w:szCs w:val="22"/>
        </w:rPr>
        <w:t>,</w:t>
      </w:r>
    </w:p>
    <w:p w:rsidR="00F94CB7" w:rsidRPr="00CE6E16" w:rsidRDefault="00F94CB7" w:rsidP="00311EFA">
      <w:pPr>
        <w:pStyle w:val="s0"/>
        <w:jc w:val="both"/>
        <w:rPr>
          <w:rFonts w:ascii="Times New Roman" w:hAnsi="Times New Roman"/>
          <w:sz w:val="22"/>
          <w:szCs w:val="22"/>
        </w:rPr>
      </w:pPr>
      <w:r w:rsidRPr="00CE6E16">
        <w:rPr>
          <w:rFonts w:ascii="Times New Roman" w:hAnsi="Times New Roman"/>
          <w:sz w:val="22"/>
          <w:szCs w:val="22"/>
        </w:rPr>
        <w:t xml:space="preserve">UD 1. </w:t>
      </w:r>
      <w:r w:rsidR="001A0642">
        <w:rPr>
          <w:rFonts w:ascii="Times New Roman" w:hAnsi="Times New Roman"/>
          <w:sz w:val="22"/>
          <w:szCs w:val="22"/>
        </w:rPr>
        <w:t>…</w:t>
      </w:r>
      <w:r w:rsidR="006D3818" w:rsidRPr="00CE6E16">
        <w:rPr>
          <w:rFonts w:ascii="Times New Roman" w:hAnsi="Times New Roman"/>
          <w:sz w:val="22"/>
          <w:szCs w:val="22"/>
        </w:rPr>
        <w:t xml:space="preserve">my </w:t>
      </w:r>
      <w:r w:rsidRPr="00CE6E16">
        <w:rPr>
          <w:rFonts w:ascii="Times New Roman" w:hAnsi="Times New Roman"/>
          <w:sz w:val="22"/>
          <w:szCs w:val="22"/>
        </w:rPr>
        <w:t xml:space="preserve">overall usage of </w:t>
      </w:r>
      <w:r w:rsidR="006D3818" w:rsidRPr="00CE6E16">
        <w:rPr>
          <w:rFonts w:ascii="Times New Roman" w:hAnsi="Times New Roman"/>
          <w:sz w:val="22"/>
          <w:szCs w:val="22"/>
        </w:rPr>
        <w:t xml:space="preserve">the </w:t>
      </w:r>
      <w:r w:rsidR="00B43CCF">
        <w:rPr>
          <w:rFonts w:ascii="Times New Roman" w:hAnsi="Times New Roman"/>
          <w:sz w:val="22"/>
          <w:szCs w:val="22"/>
        </w:rPr>
        <w:t>DSM</w:t>
      </w:r>
      <w:r w:rsidRPr="00CE6E16">
        <w:rPr>
          <w:rFonts w:ascii="Times New Roman" w:hAnsi="Times New Roman"/>
          <w:sz w:val="22"/>
          <w:szCs w:val="22"/>
        </w:rPr>
        <w:t xml:space="preserve"> has decreased.</w:t>
      </w:r>
    </w:p>
    <w:p w:rsidR="00F94CB7" w:rsidRPr="00CE6E16" w:rsidRDefault="00F94CB7" w:rsidP="00311EFA">
      <w:pPr>
        <w:pStyle w:val="s0"/>
        <w:jc w:val="both"/>
        <w:rPr>
          <w:rFonts w:ascii="Times New Roman" w:hAnsi="Times New Roman"/>
          <w:sz w:val="22"/>
          <w:szCs w:val="22"/>
        </w:rPr>
      </w:pPr>
      <w:r w:rsidRPr="00CE6E16">
        <w:rPr>
          <w:rFonts w:ascii="Times New Roman" w:hAnsi="Times New Roman"/>
          <w:sz w:val="22"/>
          <w:szCs w:val="22"/>
        </w:rPr>
        <w:t xml:space="preserve">UD 2. </w:t>
      </w:r>
      <w:r w:rsidR="001A0642">
        <w:rPr>
          <w:rFonts w:ascii="Times New Roman" w:hAnsi="Times New Roman"/>
          <w:sz w:val="22"/>
          <w:szCs w:val="22"/>
        </w:rPr>
        <w:t>…</w:t>
      </w:r>
      <w:r w:rsidR="006D3818" w:rsidRPr="00CE6E16">
        <w:rPr>
          <w:rFonts w:ascii="Times New Roman" w:hAnsi="Times New Roman"/>
          <w:sz w:val="22"/>
          <w:szCs w:val="22"/>
        </w:rPr>
        <w:t xml:space="preserve">my </w:t>
      </w:r>
      <w:r w:rsidRPr="00CE6E16">
        <w:rPr>
          <w:rFonts w:ascii="Times New Roman" w:hAnsi="Times New Roman"/>
          <w:sz w:val="22"/>
          <w:szCs w:val="22"/>
        </w:rPr>
        <w:t xml:space="preserve">time </w:t>
      </w:r>
      <w:r w:rsidR="006D3818" w:rsidRPr="00CE6E16">
        <w:rPr>
          <w:rFonts w:ascii="Times New Roman" w:hAnsi="Times New Roman"/>
          <w:sz w:val="22"/>
          <w:szCs w:val="22"/>
        </w:rPr>
        <w:t xml:space="preserve">using the </w:t>
      </w:r>
      <w:r w:rsidR="00B43CCF">
        <w:rPr>
          <w:rFonts w:ascii="Times New Roman" w:hAnsi="Times New Roman"/>
          <w:sz w:val="22"/>
          <w:szCs w:val="22"/>
        </w:rPr>
        <w:t>DSM</w:t>
      </w:r>
      <w:r w:rsidRPr="00CE6E16">
        <w:rPr>
          <w:rFonts w:ascii="Times New Roman" w:hAnsi="Times New Roman"/>
          <w:sz w:val="22"/>
          <w:szCs w:val="22"/>
        </w:rPr>
        <w:t xml:space="preserve"> has decreased.</w:t>
      </w:r>
    </w:p>
    <w:p w:rsidR="00F94CB7" w:rsidRPr="00CE6E16" w:rsidRDefault="00F94CB7" w:rsidP="00311EFA">
      <w:pPr>
        <w:pStyle w:val="s0"/>
        <w:jc w:val="both"/>
        <w:rPr>
          <w:rFonts w:ascii="Times New Roman" w:hAnsi="Times New Roman"/>
          <w:sz w:val="22"/>
          <w:szCs w:val="22"/>
        </w:rPr>
      </w:pPr>
      <w:r w:rsidRPr="00CE6E16">
        <w:rPr>
          <w:rFonts w:ascii="Times New Roman" w:hAnsi="Times New Roman"/>
          <w:sz w:val="22"/>
          <w:szCs w:val="22"/>
        </w:rPr>
        <w:t xml:space="preserve">UD 3. </w:t>
      </w:r>
      <w:r w:rsidR="001A0642">
        <w:rPr>
          <w:rFonts w:ascii="Times New Roman" w:hAnsi="Times New Roman"/>
          <w:sz w:val="22"/>
          <w:szCs w:val="22"/>
        </w:rPr>
        <w:t>…</w:t>
      </w:r>
      <w:r w:rsidR="00B43CCF">
        <w:rPr>
          <w:rFonts w:ascii="Times New Roman" w:hAnsi="Times New Roman"/>
          <w:sz w:val="22"/>
          <w:szCs w:val="22"/>
        </w:rPr>
        <w:t>DSM</w:t>
      </w:r>
      <w:r w:rsidR="006D3818" w:rsidRPr="00CE6E16">
        <w:rPr>
          <w:rFonts w:ascii="Times New Roman" w:hAnsi="Times New Roman"/>
          <w:sz w:val="22"/>
          <w:szCs w:val="22"/>
        </w:rPr>
        <w:t xml:space="preserve"> </w:t>
      </w:r>
      <w:r w:rsidRPr="00CE6E16">
        <w:rPr>
          <w:rFonts w:ascii="Times New Roman" w:hAnsi="Times New Roman"/>
          <w:sz w:val="22"/>
          <w:szCs w:val="22"/>
        </w:rPr>
        <w:t>usage fee</w:t>
      </w:r>
      <w:r w:rsidR="006D3818" w:rsidRPr="00CE6E16">
        <w:rPr>
          <w:rFonts w:ascii="Times New Roman" w:hAnsi="Times New Roman"/>
          <w:sz w:val="22"/>
          <w:szCs w:val="22"/>
        </w:rPr>
        <w:t>s</w:t>
      </w:r>
      <w:r w:rsidRPr="00CE6E16">
        <w:rPr>
          <w:rFonts w:ascii="Times New Roman" w:hAnsi="Times New Roman"/>
          <w:sz w:val="22"/>
          <w:szCs w:val="22"/>
        </w:rPr>
        <w:t xml:space="preserve"> ha</w:t>
      </w:r>
      <w:r w:rsidR="006D3818" w:rsidRPr="00CE6E16">
        <w:rPr>
          <w:rFonts w:ascii="Times New Roman" w:hAnsi="Times New Roman"/>
          <w:sz w:val="22"/>
          <w:szCs w:val="22"/>
        </w:rPr>
        <w:t>ve</w:t>
      </w:r>
      <w:r w:rsidRPr="00CE6E16">
        <w:rPr>
          <w:rFonts w:ascii="Times New Roman" w:hAnsi="Times New Roman"/>
          <w:sz w:val="22"/>
          <w:szCs w:val="22"/>
        </w:rPr>
        <w:t xml:space="preserve"> decreased.</w:t>
      </w:r>
    </w:p>
    <w:p w:rsidR="002B74D2" w:rsidRPr="00CE6E16" w:rsidRDefault="002B74D2" w:rsidP="00311EFA">
      <w:pPr>
        <w:pStyle w:val="s0"/>
        <w:spacing w:line="360" w:lineRule="auto"/>
        <w:jc w:val="both"/>
        <w:rPr>
          <w:rFonts w:ascii="Times New Roman" w:hAnsi="Times New Roman"/>
          <w:sz w:val="22"/>
          <w:szCs w:val="22"/>
        </w:rPr>
      </w:pPr>
    </w:p>
    <w:p w:rsidR="005F2A26" w:rsidRPr="00CE6E16" w:rsidRDefault="00F94CB7" w:rsidP="00311EFA">
      <w:pPr>
        <w:pStyle w:val="s0"/>
        <w:jc w:val="both"/>
        <w:rPr>
          <w:rFonts w:ascii="Times New Roman" w:hAnsi="Times New Roman"/>
          <w:sz w:val="22"/>
          <w:szCs w:val="22"/>
        </w:rPr>
      </w:pPr>
      <w:r w:rsidRPr="00CE6E16">
        <w:rPr>
          <w:rFonts w:ascii="Times New Roman" w:hAnsi="Times New Roman"/>
          <w:sz w:val="22"/>
          <w:szCs w:val="22"/>
        </w:rPr>
        <w:t xml:space="preserve">Note: </w:t>
      </w:r>
      <w:r w:rsidR="006D3818" w:rsidRPr="00CE6E16">
        <w:rPr>
          <w:rFonts w:ascii="Times New Roman" w:hAnsi="Times New Roman"/>
          <w:sz w:val="22"/>
          <w:szCs w:val="22"/>
        </w:rPr>
        <w:t xml:space="preserve">Items for </w:t>
      </w:r>
      <w:r w:rsidRPr="00CE6E16">
        <w:rPr>
          <w:rFonts w:ascii="Times New Roman" w:hAnsi="Times New Roman"/>
          <w:i/>
          <w:sz w:val="22"/>
          <w:szCs w:val="22"/>
        </w:rPr>
        <w:t>satisfaction</w:t>
      </w:r>
      <w:r w:rsidRPr="00CE6E16">
        <w:rPr>
          <w:rFonts w:ascii="Times New Roman" w:hAnsi="Times New Roman"/>
          <w:sz w:val="22"/>
          <w:szCs w:val="22"/>
        </w:rPr>
        <w:t xml:space="preserve"> and </w:t>
      </w:r>
      <w:r w:rsidR="00B43CCF">
        <w:rPr>
          <w:rFonts w:ascii="Times New Roman" w:hAnsi="Times New Roman"/>
          <w:i/>
          <w:sz w:val="22"/>
          <w:szCs w:val="22"/>
        </w:rPr>
        <w:t>DSM</w:t>
      </w:r>
      <w:r w:rsidRPr="00CE6E16">
        <w:rPr>
          <w:rFonts w:ascii="Times New Roman" w:hAnsi="Times New Roman"/>
          <w:i/>
          <w:sz w:val="22"/>
          <w:szCs w:val="22"/>
        </w:rPr>
        <w:t xml:space="preserve"> increase</w:t>
      </w:r>
      <w:r w:rsidRPr="00CE6E16">
        <w:rPr>
          <w:rFonts w:ascii="Times New Roman" w:hAnsi="Times New Roman"/>
          <w:sz w:val="22"/>
          <w:szCs w:val="22"/>
        </w:rPr>
        <w:t xml:space="preserve"> </w:t>
      </w:r>
      <w:r w:rsidR="006D3818" w:rsidRPr="00CE6E16">
        <w:rPr>
          <w:rFonts w:ascii="Times New Roman" w:hAnsi="Times New Roman"/>
          <w:sz w:val="22"/>
          <w:szCs w:val="22"/>
        </w:rPr>
        <w:t>we</w:t>
      </w:r>
      <w:r w:rsidRPr="00CE6E16">
        <w:rPr>
          <w:rFonts w:ascii="Times New Roman" w:hAnsi="Times New Roman"/>
          <w:sz w:val="22"/>
          <w:szCs w:val="22"/>
        </w:rPr>
        <w:t>re included in the survey for the usage increase group, and th</w:t>
      </w:r>
      <w:r w:rsidR="006D3818" w:rsidRPr="00CE6E16">
        <w:rPr>
          <w:rFonts w:ascii="Times New Roman" w:hAnsi="Times New Roman"/>
          <w:sz w:val="22"/>
          <w:szCs w:val="22"/>
        </w:rPr>
        <w:t>os</w:t>
      </w:r>
      <w:r w:rsidRPr="00CE6E16">
        <w:rPr>
          <w:rFonts w:ascii="Times New Roman" w:hAnsi="Times New Roman"/>
          <w:sz w:val="22"/>
          <w:szCs w:val="22"/>
        </w:rPr>
        <w:t xml:space="preserve">e </w:t>
      </w:r>
      <w:r w:rsidR="006D3818" w:rsidRPr="00CE6E16">
        <w:rPr>
          <w:rFonts w:ascii="Times New Roman" w:hAnsi="Times New Roman"/>
          <w:sz w:val="22"/>
          <w:szCs w:val="22"/>
        </w:rPr>
        <w:t>for</w:t>
      </w:r>
      <w:r w:rsidRPr="00CE6E16">
        <w:rPr>
          <w:rFonts w:ascii="Times New Roman" w:hAnsi="Times New Roman"/>
          <w:sz w:val="22"/>
          <w:szCs w:val="22"/>
        </w:rPr>
        <w:t xml:space="preserve"> </w:t>
      </w:r>
      <w:r w:rsidRPr="00CE6E16">
        <w:rPr>
          <w:rFonts w:ascii="Times New Roman" w:hAnsi="Times New Roman"/>
          <w:i/>
          <w:sz w:val="22"/>
          <w:szCs w:val="22"/>
        </w:rPr>
        <w:t>dissatisfaction</w:t>
      </w:r>
      <w:r w:rsidRPr="00CE6E16">
        <w:rPr>
          <w:rFonts w:ascii="Times New Roman" w:hAnsi="Times New Roman"/>
          <w:sz w:val="22"/>
          <w:szCs w:val="22"/>
        </w:rPr>
        <w:t xml:space="preserve"> and </w:t>
      </w:r>
      <w:r w:rsidR="00B43CCF">
        <w:rPr>
          <w:rFonts w:ascii="Times New Roman" w:hAnsi="Times New Roman"/>
          <w:i/>
          <w:sz w:val="22"/>
          <w:szCs w:val="22"/>
        </w:rPr>
        <w:t>DSM</w:t>
      </w:r>
      <w:r w:rsidRPr="00CE6E16">
        <w:rPr>
          <w:rFonts w:ascii="Times New Roman" w:hAnsi="Times New Roman"/>
          <w:i/>
          <w:sz w:val="22"/>
          <w:szCs w:val="22"/>
        </w:rPr>
        <w:t xml:space="preserve"> decrease</w:t>
      </w:r>
      <w:r w:rsidRPr="00CE6E16">
        <w:rPr>
          <w:rFonts w:ascii="Times New Roman" w:hAnsi="Times New Roman"/>
          <w:sz w:val="22"/>
          <w:szCs w:val="22"/>
        </w:rPr>
        <w:t xml:space="preserve"> </w:t>
      </w:r>
      <w:r w:rsidR="00F06A24" w:rsidRPr="00CE6E16">
        <w:rPr>
          <w:rFonts w:ascii="Times New Roman" w:hAnsi="Times New Roman"/>
          <w:sz w:val="22"/>
          <w:szCs w:val="22"/>
        </w:rPr>
        <w:t>we</w:t>
      </w:r>
      <w:r w:rsidRPr="00CE6E16">
        <w:rPr>
          <w:rFonts w:ascii="Times New Roman" w:hAnsi="Times New Roman"/>
          <w:sz w:val="22"/>
          <w:szCs w:val="22"/>
        </w:rPr>
        <w:t>re included in the survey for the usage decrease group.</w:t>
      </w:r>
    </w:p>
    <w:p w:rsidR="002B74D2" w:rsidRPr="00CE6E16" w:rsidRDefault="002B74D2" w:rsidP="00311EFA">
      <w:pPr>
        <w:pStyle w:val="s0"/>
        <w:spacing w:line="360" w:lineRule="auto"/>
        <w:jc w:val="both"/>
        <w:rPr>
          <w:rFonts w:ascii="Times New Roman" w:hAnsi="Times New Roman"/>
          <w:sz w:val="22"/>
          <w:szCs w:val="22"/>
        </w:rPr>
      </w:pPr>
    </w:p>
    <w:p w:rsidR="002B74D2" w:rsidRPr="00CE6E16" w:rsidRDefault="002B74D2" w:rsidP="00311EFA">
      <w:pPr>
        <w:pStyle w:val="s0"/>
        <w:spacing w:line="360" w:lineRule="auto"/>
        <w:jc w:val="both"/>
        <w:rPr>
          <w:rFonts w:ascii="Times New Roman" w:hAnsi="Times New Roman"/>
          <w:sz w:val="22"/>
          <w:szCs w:val="22"/>
        </w:rPr>
      </w:pPr>
      <w:r w:rsidRPr="00CE6E16">
        <w:rPr>
          <w:rFonts w:ascii="Times New Roman" w:hAnsi="Times New Roman"/>
          <w:sz w:val="22"/>
          <w:szCs w:val="22"/>
        </w:rPr>
        <w:br w:type="page"/>
      </w:r>
    </w:p>
    <w:p w:rsidR="002B74D2" w:rsidRPr="008B53BC" w:rsidRDefault="001D1F08" w:rsidP="00311EFA">
      <w:pPr>
        <w:pStyle w:val="s0"/>
        <w:spacing w:line="360" w:lineRule="auto"/>
        <w:rPr>
          <w:rFonts w:ascii="Times New Roman" w:hAnsi="Times New Roman"/>
          <w:b/>
        </w:rPr>
      </w:pPr>
      <w:r w:rsidRPr="008B53BC">
        <w:rPr>
          <w:rFonts w:ascii="Times New Roman" w:hAnsi="Times New Roman"/>
          <w:b/>
        </w:rPr>
        <w:lastRenderedPageBreak/>
        <w:t>Appendix 2</w:t>
      </w:r>
      <w:r w:rsidR="00E017DE" w:rsidRPr="008B53BC">
        <w:rPr>
          <w:rFonts w:ascii="Times New Roman" w:hAnsi="Times New Roman"/>
          <w:b/>
        </w:rPr>
        <w:t xml:space="preserve">: </w:t>
      </w:r>
      <w:r w:rsidR="00FF3E8D" w:rsidRPr="008B53BC">
        <w:rPr>
          <w:rFonts w:ascii="Times New Roman" w:hAnsi="Times New Roman"/>
          <w:b/>
        </w:rPr>
        <w:t xml:space="preserve">Validity </w:t>
      </w:r>
      <w:r w:rsidR="00F06A24" w:rsidRPr="008B53BC">
        <w:rPr>
          <w:rFonts w:ascii="Times New Roman" w:hAnsi="Times New Roman"/>
          <w:b/>
        </w:rPr>
        <w:t xml:space="preserve">Testing </w:t>
      </w:r>
      <w:r w:rsidR="00FF3E8D" w:rsidRPr="008B53BC">
        <w:rPr>
          <w:rFonts w:ascii="Times New Roman" w:hAnsi="Times New Roman"/>
          <w:b/>
        </w:rPr>
        <w:t xml:space="preserve">of </w:t>
      </w:r>
      <w:r w:rsidR="00E017DE" w:rsidRPr="008B53BC">
        <w:rPr>
          <w:rFonts w:ascii="Times New Roman" w:hAnsi="Times New Roman"/>
          <w:b/>
        </w:rPr>
        <w:t>Self-</w:t>
      </w:r>
      <w:r w:rsidR="00F06A24" w:rsidRPr="008B53BC">
        <w:rPr>
          <w:rFonts w:ascii="Times New Roman" w:hAnsi="Times New Roman"/>
          <w:b/>
        </w:rPr>
        <w:t xml:space="preserve">report </w:t>
      </w:r>
      <w:r w:rsidR="00E017DE" w:rsidRPr="008B53BC">
        <w:rPr>
          <w:rFonts w:ascii="Times New Roman" w:hAnsi="Times New Roman"/>
          <w:b/>
        </w:rPr>
        <w:t>Survey (</w:t>
      </w:r>
      <w:r w:rsidR="00F06A24" w:rsidRPr="008B53BC">
        <w:rPr>
          <w:rFonts w:ascii="Times New Roman" w:hAnsi="Times New Roman"/>
          <w:b/>
        </w:rPr>
        <w:t xml:space="preserve">First </w:t>
      </w:r>
      <w:r w:rsidR="00E017DE" w:rsidRPr="008B53BC">
        <w:rPr>
          <w:rFonts w:ascii="Times New Roman" w:hAnsi="Times New Roman"/>
          <w:b/>
        </w:rPr>
        <w:t>Empirical Study)</w:t>
      </w:r>
    </w:p>
    <w:p w:rsidR="00E017DE" w:rsidRPr="00A552FC" w:rsidRDefault="00E017DE" w:rsidP="00311EFA">
      <w:pPr>
        <w:pStyle w:val="s0"/>
        <w:spacing w:line="360" w:lineRule="auto"/>
        <w:rPr>
          <w:rFonts w:ascii="Times New Roman" w:hAnsi="Times New Roman"/>
          <w:b/>
        </w:rPr>
      </w:pPr>
    </w:p>
    <w:p w:rsidR="000853E9" w:rsidRPr="00A552FC" w:rsidRDefault="00202981" w:rsidP="00311EFA">
      <w:pPr>
        <w:pStyle w:val="s0"/>
        <w:spacing w:line="360" w:lineRule="auto"/>
        <w:jc w:val="center"/>
        <w:rPr>
          <w:rFonts w:ascii="Times New Roman" w:hAnsi="Times New Roman"/>
        </w:rPr>
      </w:pPr>
      <w:r w:rsidRPr="00A552FC">
        <w:rPr>
          <w:rFonts w:ascii="Times New Roman" w:eastAsia="Batang" w:hAnsi="Times New Roman"/>
        </w:rPr>
        <w:t>Discriminant and convergence</w:t>
      </w:r>
      <w:r w:rsidR="000853E9" w:rsidRPr="00A552FC">
        <w:rPr>
          <w:rFonts w:ascii="Times New Roman" w:eastAsia="Batang" w:hAnsi="Times New Roman"/>
        </w:rPr>
        <w:t xml:space="preserve"> validity test</w:t>
      </w:r>
    </w:p>
    <w:tbl>
      <w:tblPr>
        <w:tblW w:w="5000" w:type="pct"/>
        <w:tblCellMar>
          <w:left w:w="0" w:type="dxa"/>
          <w:right w:w="0" w:type="dxa"/>
        </w:tblCellMar>
        <w:tblLook w:val="0000"/>
      </w:tblPr>
      <w:tblGrid>
        <w:gridCol w:w="534"/>
        <w:gridCol w:w="531"/>
        <w:gridCol w:w="531"/>
        <w:gridCol w:w="531"/>
        <w:gridCol w:w="531"/>
        <w:gridCol w:w="531"/>
        <w:gridCol w:w="531"/>
        <w:gridCol w:w="531"/>
        <w:gridCol w:w="531"/>
        <w:gridCol w:w="531"/>
        <w:gridCol w:w="531"/>
        <w:gridCol w:w="531"/>
        <w:gridCol w:w="531"/>
        <w:gridCol w:w="531"/>
        <w:gridCol w:w="531"/>
        <w:gridCol w:w="531"/>
        <w:gridCol w:w="533"/>
      </w:tblGrid>
      <w:tr w:rsidR="002B74D2" w:rsidRPr="00A552FC" w:rsidTr="00914853">
        <w:trPr>
          <w:trHeight w:val="140"/>
        </w:trPr>
        <w:tc>
          <w:tcPr>
            <w:tcW w:w="5000" w:type="pct"/>
            <w:gridSpan w:val="17"/>
            <w:tcBorders>
              <w:top w:val="single" w:sz="2" w:space="0" w:color="000000"/>
              <w:left w:val="single" w:sz="2" w:space="0" w:color="000000"/>
              <w:bottom w:val="single" w:sz="2" w:space="0" w:color="000000"/>
              <w:right w:val="single" w:sz="2" w:space="0" w:color="000000"/>
            </w:tcBorders>
            <w:shd w:val="clear" w:color="auto" w:fill="FFFFFF" w:themeFill="background1"/>
          </w:tcPr>
          <w:p w:rsidR="002B74D2" w:rsidRPr="00A552FC" w:rsidRDefault="00AE70DB" w:rsidP="00311EFA">
            <w:pPr>
              <w:pStyle w:val="s0"/>
              <w:jc w:val="center"/>
              <w:rPr>
                <w:rFonts w:ascii="Times New Roman" w:hAnsi="Times New Roman"/>
                <w:bCs/>
                <w:spacing w:val="-20"/>
              </w:rPr>
            </w:pPr>
            <w:r w:rsidRPr="00A552FC">
              <w:rPr>
                <w:rFonts w:ascii="Times New Roman" w:eastAsia="Batang" w:hAnsi="Times New Roman"/>
                <w:bCs/>
                <w:spacing w:val="-20"/>
              </w:rPr>
              <w:t>Increase Group</w:t>
            </w: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Mean</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SD</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CSRI</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AVE</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RL</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TL</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RI</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SP</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AC</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US</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NV</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IR</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SA</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SE</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PV</w:t>
            </w: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UI</w:t>
            </w: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RL</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5.087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1.004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0.922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0.799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b/>
                <w:sz w:val="18"/>
                <w:szCs w:val="18"/>
                <w:lang w:eastAsia="ko-KR"/>
              </w:rPr>
            </w:pPr>
            <w:r w:rsidRPr="00A552FC">
              <w:rPr>
                <w:b/>
                <w:sz w:val="18"/>
                <w:szCs w:val="18"/>
                <w:lang w:eastAsia="ko-KR"/>
              </w:rPr>
              <w:t>0.894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TL</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5.162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1.086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0.909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0.769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0.707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b/>
                <w:sz w:val="18"/>
                <w:szCs w:val="18"/>
                <w:lang w:eastAsia="ko-KR"/>
              </w:rPr>
            </w:pPr>
            <w:r w:rsidRPr="00A552FC">
              <w:rPr>
                <w:b/>
                <w:sz w:val="18"/>
                <w:szCs w:val="18"/>
                <w:lang w:eastAsia="ko-KR"/>
              </w:rPr>
              <w:t>0.877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RI</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5.009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1.056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0.941</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0.842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0.693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0.724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0.918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SP</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4.907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1.188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0.952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0.868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0.573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0.640</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0.550</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0.932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AC</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4.571</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1.297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0.935</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0.781</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0.516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0.532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0.657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0.602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0.884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US</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4.724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1.133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0.930</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0.768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0.652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0.628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0.692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0.663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0.758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0.876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NV</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4.447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1.359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0.949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0.861</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0.566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0.498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0.623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0.567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0.750</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0.805</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0.928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IR</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4.530</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1.267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0.949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0.822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0.630</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0.594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0.663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0.636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0.748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0.803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0.841</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0.907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SA</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4.818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1.151</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0.936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0.784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0.688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0.627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0.634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0.631</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0.574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0.640</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0.588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0.662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0.885</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SE</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5.057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1.214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0.957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0.848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0.509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0.556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0.497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0.471</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0.412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0.583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0.442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0.514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0.456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0.921</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PV</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4.233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1.424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0.953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0.871</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0.488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0.416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0.546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0.519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0.662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0.696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0.723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0.748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0.572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0.418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0.933</w:t>
            </w: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UI</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5.108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1.043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0.920</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0.794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0.622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0.603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0.571</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0.471</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0.477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0.529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0.469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0.544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0.604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0.484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0.453</w:t>
            </w: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0.891</w:t>
            </w:r>
          </w:p>
        </w:tc>
      </w:tr>
      <w:tr w:rsidR="00914853" w:rsidRPr="00A552FC" w:rsidTr="00914853">
        <w:trPr>
          <w:trHeight w:val="140"/>
        </w:trPr>
        <w:tc>
          <w:tcPr>
            <w:tcW w:w="5000" w:type="pct"/>
            <w:gridSpan w:val="17"/>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914853" w:rsidRPr="00A552FC" w:rsidRDefault="00914853" w:rsidP="00311EFA">
            <w:pPr>
              <w:pStyle w:val="s0"/>
              <w:jc w:val="center"/>
              <w:rPr>
                <w:rFonts w:ascii="Times New Roman" w:eastAsia="Batang" w:hAnsi="Times New Roman"/>
                <w:bCs/>
                <w:spacing w:val="-20"/>
              </w:rPr>
            </w:pPr>
          </w:p>
        </w:tc>
      </w:tr>
      <w:tr w:rsidR="002B74D2" w:rsidRPr="00A552FC" w:rsidTr="00914853">
        <w:trPr>
          <w:trHeight w:val="140"/>
        </w:trPr>
        <w:tc>
          <w:tcPr>
            <w:tcW w:w="5000" w:type="pct"/>
            <w:gridSpan w:val="17"/>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B74D2" w:rsidRPr="00A552FC" w:rsidRDefault="00AE70DB" w:rsidP="00311EFA">
            <w:pPr>
              <w:pStyle w:val="s0"/>
              <w:jc w:val="center"/>
              <w:rPr>
                <w:rFonts w:ascii="Times New Roman" w:hAnsi="Times New Roman"/>
                <w:bCs/>
                <w:spacing w:val="-20"/>
              </w:rPr>
            </w:pPr>
            <w:r w:rsidRPr="00A552FC">
              <w:rPr>
                <w:rFonts w:ascii="Times New Roman" w:eastAsia="Batang" w:hAnsi="Times New Roman"/>
                <w:bCs/>
                <w:spacing w:val="-20"/>
              </w:rPr>
              <w:t>Decrease Group</w:t>
            </w: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Mean</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SD</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CSRI</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AVE</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RL</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TL</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RI</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SP</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AC</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US</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NV</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IR</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DS</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SE</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PV</w:t>
            </w: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UD</w:t>
            </w: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RL</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4.384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1.066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0.908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0.767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0.876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TL</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4.419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1.221</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0.914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0.528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0.883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RI</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4.065</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1.057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0.945</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0.85</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0.428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0.505</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0.922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SP</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4.249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1.166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0.936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0.831</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0.401</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0.593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0.494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0.912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AC</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3.453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1.281</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0.915</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0.729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0.284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0.372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0.429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0.397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0.854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US</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3.796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1.146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0.893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0.677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0.383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0.368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0.494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0.823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NV</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3.436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1.229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0.942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0.845</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0.277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0.243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0.377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0.676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0.747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0.919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IR</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3.576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1.156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0.932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0.774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0.251</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0.331</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0.445</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0.454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0.602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0.65</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0.711</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0.880</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72"/>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DS</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4.258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1.278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0.926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0.757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-0.244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-0.231</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-0.358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-0.286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-0.387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-0.367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-0.37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-0.418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0.870</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SE</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4.324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1.304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0.946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0.815</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0.223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0.252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0.295</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0.349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0.109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0.29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0.163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0.293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-0.156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b/>
                <w:sz w:val="18"/>
                <w:szCs w:val="18"/>
                <w:lang w:eastAsia="ko-KR"/>
              </w:rPr>
            </w:pPr>
            <w:r w:rsidRPr="00A552FC">
              <w:rPr>
                <w:b/>
                <w:sz w:val="18"/>
                <w:szCs w:val="18"/>
                <w:lang w:eastAsia="ko-KR"/>
              </w:rPr>
              <w:t>0.903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PV</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3.384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1.298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0.919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0.792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0.082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0.216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0.36</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0.244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0.548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0.482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0.553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0.594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-0.333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0.134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0.890</w:t>
            </w: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p>
        </w:tc>
      </w:tr>
      <w:tr w:rsidR="002B74D2" w:rsidRPr="00A552FC" w:rsidTr="000853E9">
        <w:trPr>
          <w:trHeight w:val="140"/>
        </w:trPr>
        <w:tc>
          <w:tcPr>
            <w:tcW w:w="295" w:type="pct"/>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UD</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4.549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1.307</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0.945</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0.852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0.093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0.019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-0.084</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-0.009</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-0.222</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-0.188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-0.223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-0.248</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0.33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-0.033</w:t>
            </w:r>
          </w:p>
        </w:tc>
        <w:tc>
          <w:tcPr>
            <w:tcW w:w="294"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sz w:val="18"/>
                <w:szCs w:val="18"/>
                <w:lang w:eastAsia="ko-KR"/>
              </w:rPr>
              <w:t>-0.268</w:t>
            </w:r>
          </w:p>
        </w:tc>
        <w:tc>
          <w:tcPr>
            <w:tcW w:w="296" w:type="pct"/>
            <w:tcBorders>
              <w:top w:val="nil"/>
              <w:left w:val="nil"/>
              <w:bottom w:val="single" w:sz="2" w:space="0" w:color="000000"/>
              <w:right w:val="single" w:sz="2" w:space="0" w:color="000000"/>
            </w:tcBorders>
            <w:vAlign w:val="center"/>
          </w:tcPr>
          <w:p w:rsidR="002B74D2" w:rsidRPr="00A552FC" w:rsidRDefault="002B74D2" w:rsidP="00311EFA">
            <w:pPr>
              <w:jc w:val="center"/>
              <w:rPr>
                <w:sz w:val="18"/>
                <w:szCs w:val="18"/>
                <w:lang w:eastAsia="ko-KR"/>
              </w:rPr>
            </w:pPr>
            <w:r w:rsidRPr="00A552FC">
              <w:rPr>
                <w:b/>
                <w:sz w:val="18"/>
                <w:szCs w:val="18"/>
                <w:lang w:eastAsia="ko-KR"/>
              </w:rPr>
              <w:t>0.923</w:t>
            </w:r>
          </w:p>
        </w:tc>
      </w:tr>
    </w:tbl>
    <w:p w:rsidR="00914853" w:rsidRPr="00A552FC" w:rsidRDefault="00914853" w:rsidP="00311EFA">
      <w:pPr>
        <w:pStyle w:val="s0"/>
        <w:spacing w:line="360" w:lineRule="auto"/>
        <w:ind w:leftChars="42" w:left="341" w:hangingChars="100" w:hanging="240"/>
        <w:jc w:val="both"/>
        <w:rPr>
          <w:rFonts w:ascii="Times New Roman" w:hAnsi="Times New Roman"/>
        </w:rPr>
      </w:pPr>
    </w:p>
    <w:p w:rsidR="002B74D2" w:rsidRPr="00CE6E16" w:rsidRDefault="002C7858" w:rsidP="00311EFA">
      <w:pPr>
        <w:pStyle w:val="s0"/>
        <w:spacing w:line="360" w:lineRule="auto"/>
        <w:ind w:leftChars="12" w:left="29"/>
        <w:jc w:val="both"/>
        <w:rPr>
          <w:rFonts w:ascii="Times New Roman" w:hAnsi="Times New Roman"/>
          <w:sz w:val="22"/>
          <w:szCs w:val="22"/>
        </w:rPr>
      </w:pPr>
      <w:r w:rsidRPr="00CE6E16">
        <w:rPr>
          <w:rFonts w:ascii="Times New Roman" w:hAnsi="Times New Roman"/>
          <w:sz w:val="22"/>
          <w:szCs w:val="22"/>
        </w:rPr>
        <w:t>Note:</w:t>
      </w:r>
      <w:r w:rsidR="002B74D2" w:rsidRPr="00CE6E16">
        <w:rPr>
          <w:rFonts w:ascii="Times New Roman" w:hAnsi="Times New Roman"/>
          <w:sz w:val="22"/>
          <w:szCs w:val="22"/>
        </w:rPr>
        <w:t xml:space="preserve"> RL:</w:t>
      </w:r>
      <w:r w:rsidR="00914853" w:rsidRPr="00CE6E16">
        <w:rPr>
          <w:rFonts w:ascii="Times New Roman" w:hAnsi="Times New Roman"/>
          <w:sz w:val="22"/>
          <w:szCs w:val="22"/>
        </w:rPr>
        <w:t xml:space="preserve"> relevance,</w:t>
      </w:r>
      <w:r w:rsidR="002B74D2" w:rsidRPr="00CE6E16">
        <w:rPr>
          <w:rFonts w:ascii="Times New Roman" w:hAnsi="Times New Roman"/>
          <w:sz w:val="22"/>
          <w:szCs w:val="22"/>
        </w:rPr>
        <w:t xml:space="preserve"> TL:</w:t>
      </w:r>
      <w:r w:rsidR="00914853" w:rsidRPr="00CE6E16">
        <w:rPr>
          <w:rFonts w:ascii="Times New Roman" w:hAnsi="Times New Roman"/>
          <w:sz w:val="22"/>
          <w:szCs w:val="22"/>
        </w:rPr>
        <w:t xml:space="preserve"> timeliness</w:t>
      </w:r>
      <w:r w:rsidR="002B74D2" w:rsidRPr="00CE6E16">
        <w:rPr>
          <w:rFonts w:ascii="Times New Roman" w:hAnsi="Times New Roman"/>
          <w:sz w:val="22"/>
          <w:szCs w:val="22"/>
        </w:rPr>
        <w:t>, RI:</w:t>
      </w:r>
      <w:r w:rsidR="00914853" w:rsidRPr="00CE6E16">
        <w:rPr>
          <w:rFonts w:ascii="Times New Roman" w:hAnsi="Times New Roman"/>
          <w:sz w:val="22"/>
          <w:szCs w:val="22"/>
        </w:rPr>
        <w:t xml:space="preserve"> reliability</w:t>
      </w:r>
      <w:r w:rsidR="002B74D2" w:rsidRPr="00CE6E16">
        <w:rPr>
          <w:rFonts w:ascii="Times New Roman" w:hAnsi="Times New Roman"/>
          <w:sz w:val="22"/>
          <w:szCs w:val="22"/>
        </w:rPr>
        <w:t>, SP:</w:t>
      </w:r>
      <w:r w:rsidR="00914853" w:rsidRPr="00CE6E16">
        <w:rPr>
          <w:rFonts w:ascii="Times New Roman" w:hAnsi="Times New Roman"/>
          <w:sz w:val="22"/>
          <w:szCs w:val="22"/>
        </w:rPr>
        <w:t xml:space="preserve"> scope</w:t>
      </w:r>
      <w:r w:rsidR="002B74D2" w:rsidRPr="00CE6E16">
        <w:rPr>
          <w:rFonts w:ascii="Times New Roman" w:hAnsi="Times New Roman"/>
          <w:sz w:val="22"/>
          <w:szCs w:val="22"/>
        </w:rPr>
        <w:t>, AC:</w:t>
      </w:r>
      <w:r w:rsidR="00914853" w:rsidRPr="00CE6E16">
        <w:rPr>
          <w:rFonts w:ascii="Times New Roman" w:hAnsi="Times New Roman"/>
          <w:sz w:val="22"/>
          <w:szCs w:val="22"/>
        </w:rPr>
        <w:t xml:space="preserve"> access</w:t>
      </w:r>
      <w:r w:rsidR="002B74D2" w:rsidRPr="00CE6E16">
        <w:rPr>
          <w:rFonts w:ascii="Times New Roman" w:hAnsi="Times New Roman"/>
          <w:sz w:val="22"/>
          <w:szCs w:val="22"/>
        </w:rPr>
        <w:t>, US:</w:t>
      </w:r>
      <w:r w:rsidR="00914853" w:rsidRPr="00CE6E16">
        <w:rPr>
          <w:rFonts w:ascii="Times New Roman" w:hAnsi="Times New Roman"/>
          <w:sz w:val="22"/>
          <w:szCs w:val="22"/>
        </w:rPr>
        <w:t xml:space="preserve"> usability</w:t>
      </w:r>
      <w:r w:rsidR="002B74D2" w:rsidRPr="00CE6E16">
        <w:rPr>
          <w:rFonts w:ascii="Times New Roman" w:hAnsi="Times New Roman"/>
          <w:sz w:val="22"/>
          <w:szCs w:val="22"/>
        </w:rPr>
        <w:t>, NV:</w:t>
      </w:r>
      <w:r w:rsidR="00914853" w:rsidRPr="00CE6E16">
        <w:rPr>
          <w:rFonts w:ascii="Times New Roman" w:hAnsi="Times New Roman"/>
          <w:sz w:val="22"/>
          <w:szCs w:val="22"/>
        </w:rPr>
        <w:t xml:space="preserve"> navigation</w:t>
      </w:r>
      <w:r w:rsidR="002B74D2" w:rsidRPr="00CE6E16">
        <w:rPr>
          <w:rFonts w:ascii="Times New Roman" w:hAnsi="Times New Roman"/>
          <w:sz w:val="22"/>
          <w:szCs w:val="22"/>
        </w:rPr>
        <w:t>, IR:</w:t>
      </w:r>
      <w:r w:rsidR="00914853" w:rsidRPr="00CE6E16">
        <w:rPr>
          <w:rFonts w:ascii="Times New Roman" w:hAnsi="Times New Roman"/>
          <w:sz w:val="22"/>
          <w:szCs w:val="22"/>
        </w:rPr>
        <w:t xml:space="preserve"> interactivity</w:t>
      </w:r>
      <w:r w:rsidR="002B74D2" w:rsidRPr="00CE6E16">
        <w:rPr>
          <w:rFonts w:ascii="Times New Roman" w:hAnsi="Times New Roman"/>
          <w:sz w:val="22"/>
          <w:szCs w:val="22"/>
        </w:rPr>
        <w:t>, SA/DS:</w:t>
      </w:r>
      <w:r w:rsidR="00914853" w:rsidRPr="00CE6E16">
        <w:rPr>
          <w:rFonts w:ascii="Times New Roman" w:hAnsi="Times New Roman"/>
          <w:sz w:val="22"/>
          <w:szCs w:val="22"/>
        </w:rPr>
        <w:t xml:space="preserve"> satisfaction/dissatisfaction</w:t>
      </w:r>
      <w:r w:rsidR="002B74D2" w:rsidRPr="00CE6E16">
        <w:rPr>
          <w:rFonts w:ascii="Times New Roman" w:hAnsi="Times New Roman"/>
          <w:sz w:val="22"/>
          <w:szCs w:val="22"/>
        </w:rPr>
        <w:t>, SE:</w:t>
      </w:r>
      <w:r w:rsidR="00914853" w:rsidRPr="00CE6E16">
        <w:rPr>
          <w:rFonts w:ascii="Times New Roman" w:hAnsi="Times New Roman"/>
          <w:sz w:val="22"/>
          <w:szCs w:val="22"/>
        </w:rPr>
        <w:t xml:space="preserve"> self-efficacy,</w:t>
      </w:r>
      <w:r w:rsidR="002B74D2" w:rsidRPr="00CE6E16">
        <w:rPr>
          <w:rFonts w:ascii="Times New Roman" w:hAnsi="Times New Roman"/>
          <w:sz w:val="22"/>
          <w:szCs w:val="22"/>
        </w:rPr>
        <w:t xml:space="preserve"> PV:</w:t>
      </w:r>
      <w:r w:rsidR="00914853" w:rsidRPr="00CE6E16">
        <w:rPr>
          <w:rFonts w:ascii="Times New Roman" w:hAnsi="Times New Roman"/>
          <w:sz w:val="22"/>
          <w:szCs w:val="22"/>
        </w:rPr>
        <w:t xml:space="preserve"> perceived monetary value</w:t>
      </w:r>
      <w:r w:rsidR="002B74D2" w:rsidRPr="00CE6E16">
        <w:rPr>
          <w:rFonts w:ascii="Times New Roman" w:hAnsi="Times New Roman"/>
          <w:sz w:val="22"/>
          <w:szCs w:val="22"/>
        </w:rPr>
        <w:t xml:space="preserve">, UI/UD: </w:t>
      </w:r>
      <w:r w:rsidR="00914853" w:rsidRPr="00CE6E16">
        <w:rPr>
          <w:rFonts w:ascii="Times New Roman" w:eastAsia="Batang" w:hAnsi="Times New Roman"/>
          <w:sz w:val="22"/>
          <w:szCs w:val="22"/>
        </w:rPr>
        <w:t>usage increase/usage decrease</w:t>
      </w:r>
      <w:r w:rsidR="00F06A24" w:rsidRPr="00CE6E16">
        <w:rPr>
          <w:rFonts w:ascii="Times New Roman" w:eastAsia="Batang" w:hAnsi="Times New Roman"/>
          <w:sz w:val="22"/>
          <w:szCs w:val="22"/>
        </w:rPr>
        <w:t>.</w:t>
      </w:r>
    </w:p>
    <w:p w:rsidR="002B74D2" w:rsidRPr="00CE6E16" w:rsidRDefault="002B74D2" w:rsidP="00311EFA">
      <w:pPr>
        <w:pStyle w:val="s0"/>
        <w:spacing w:line="360" w:lineRule="auto"/>
        <w:jc w:val="both"/>
        <w:rPr>
          <w:rFonts w:ascii="Times New Roman" w:hAnsi="Times New Roman"/>
          <w:sz w:val="22"/>
          <w:szCs w:val="22"/>
        </w:rPr>
      </w:pPr>
    </w:p>
    <w:p w:rsidR="002B74D2" w:rsidRPr="00CE6E16" w:rsidRDefault="002B74D2" w:rsidP="00311EFA">
      <w:pPr>
        <w:pStyle w:val="s0"/>
        <w:spacing w:line="360" w:lineRule="auto"/>
        <w:jc w:val="center"/>
        <w:rPr>
          <w:rFonts w:ascii="Times New Roman" w:hAnsi="Times New Roman"/>
          <w:sz w:val="22"/>
          <w:szCs w:val="22"/>
        </w:rPr>
      </w:pPr>
      <w:r w:rsidRPr="00A552FC">
        <w:rPr>
          <w:rFonts w:ascii="Times New Roman" w:hAnsi="Times New Roman"/>
          <w:b/>
        </w:rPr>
        <w:br w:type="page"/>
      </w:r>
      <w:r w:rsidR="0065001B" w:rsidRPr="00CE6E16">
        <w:rPr>
          <w:rFonts w:ascii="Times New Roman" w:hAnsi="Times New Roman"/>
          <w:sz w:val="22"/>
          <w:szCs w:val="22"/>
        </w:rPr>
        <w:lastRenderedPageBreak/>
        <w:t xml:space="preserve">Factor analysis </w:t>
      </w:r>
      <w:r w:rsidRPr="00CE6E16">
        <w:rPr>
          <w:rFonts w:ascii="Times New Roman" w:hAnsi="Times New Roman"/>
          <w:sz w:val="22"/>
          <w:szCs w:val="22"/>
        </w:rPr>
        <w:t>(</w:t>
      </w:r>
      <w:r w:rsidR="0065001B" w:rsidRPr="00CE6E16">
        <w:rPr>
          <w:rFonts w:ascii="Times New Roman" w:hAnsi="Times New Roman"/>
          <w:sz w:val="22"/>
          <w:szCs w:val="22"/>
        </w:rPr>
        <w:t>Usage increase group)</w:t>
      </w:r>
    </w:p>
    <w:tbl>
      <w:tblPr>
        <w:tblW w:w="0" w:type="auto"/>
        <w:jc w:val="center"/>
        <w:tblInd w:w="-945" w:type="dxa"/>
        <w:tblLayout w:type="fixed"/>
        <w:tblCellMar>
          <w:left w:w="99" w:type="dxa"/>
          <w:right w:w="99" w:type="dxa"/>
        </w:tblCellMar>
        <w:tblLook w:val="00A0"/>
      </w:tblPr>
      <w:tblGrid>
        <w:gridCol w:w="638"/>
        <w:gridCol w:w="639"/>
        <w:gridCol w:w="639"/>
        <w:gridCol w:w="639"/>
        <w:gridCol w:w="639"/>
        <w:gridCol w:w="639"/>
        <w:gridCol w:w="638"/>
        <w:gridCol w:w="639"/>
        <w:gridCol w:w="639"/>
        <w:gridCol w:w="639"/>
        <w:gridCol w:w="639"/>
        <w:gridCol w:w="639"/>
        <w:gridCol w:w="639"/>
      </w:tblGrid>
      <w:tr w:rsidR="002B74D2" w:rsidRPr="00A552FC" w:rsidTr="00914853">
        <w:trPr>
          <w:trHeight w:val="330"/>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p>
        </w:tc>
        <w:tc>
          <w:tcPr>
            <w:tcW w:w="639"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RL</w:t>
            </w:r>
          </w:p>
        </w:tc>
        <w:tc>
          <w:tcPr>
            <w:tcW w:w="639"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TL</w:t>
            </w:r>
          </w:p>
        </w:tc>
        <w:tc>
          <w:tcPr>
            <w:tcW w:w="639"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RI</w:t>
            </w:r>
          </w:p>
        </w:tc>
        <w:tc>
          <w:tcPr>
            <w:tcW w:w="639"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SP</w:t>
            </w:r>
          </w:p>
        </w:tc>
        <w:tc>
          <w:tcPr>
            <w:tcW w:w="639"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AC</w:t>
            </w:r>
          </w:p>
        </w:tc>
        <w:tc>
          <w:tcPr>
            <w:tcW w:w="638"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US</w:t>
            </w:r>
          </w:p>
        </w:tc>
        <w:tc>
          <w:tcPr>
            <w:tcW w:w="639"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NV</w:t>
            </w:r>
          </w:p>
        </w:tc>
        <w:tc>
          <w:tcPr>
            <w:tcW w:w="639"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IR</w:t>
            </w:r>
          </w:p>
        </w:tc>
        <w:tc>
          <w:tcPr>
            <w:tcW w:w="639"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SA</w:t>
            </w:r>
          </w:p>
        </w:tc>
        <w:tc>
          <w:tcPr>
            <w:tcW w:w="639"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SE</w:t>
            </w:r>
          </w:p>
        </w:tc>
        <w:tc>
          <w:tcPr>
            <w:tcW w:w="639"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PV</w:t>
            </w:r>
          </w:p>
        </w:tc>
        <w:tc>
          <w:tcPr>
            <w:tcW w:w="639"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UI</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RL1</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0.869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0.600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0.412</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0.538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0.463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0.572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0.415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0.390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0.517</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RL2</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0.898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0.669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0.661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0.498</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0.598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0.577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0.626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0.483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0.447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0.587</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RL3</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0.913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0.627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0.613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0.528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0.473</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0.609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0.609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0.646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0.465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0.468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0.563</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TL1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0.679</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0.893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0.680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0.493</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0.601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0.594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0.492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0.517</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TL2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0.617</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0.894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0.629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0.601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0.512</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0.485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0.572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0.406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0.551</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TL3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0.561</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0.842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0.593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0.391</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0.466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0.315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0.412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0.493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0.464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0.256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0.518</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RI1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0.644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0.690</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0.937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0.610</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0.651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0.628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0.601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0.505</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RI2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0.642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0.658</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0.921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0.528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0.609</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0.632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0.594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0.502</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RI3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0.621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0.643</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0.894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0.590</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0.622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0.573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0.614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0.412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0.491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0.567</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SP1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0.605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0.511</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0.910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0.563</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0.608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0.593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0.612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0.474</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SP2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0.491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0.487</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0.941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0.529</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0.536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0.402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0.444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0.388</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SP3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0.549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0.618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0.540</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0.943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0.592</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0.656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0.621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0.617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0.441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0.492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0.455</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AC1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0.596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0.524</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0.877</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0.684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0.675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0.668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0.531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0.411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0.428</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AC2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0.490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0.602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0.542</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0.915</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0.688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0.695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0.681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0.523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0.617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0.470</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AC3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0.400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0.437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0.572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0.518</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0.889</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0.644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0.629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0.641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0.315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0.381</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AC4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0.431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0.409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0.547</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0.853</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0.665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0.650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0.655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0.462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0.309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0.604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0.406</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US1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0.594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0.542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0.604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0.628</w:t>
            </w:r>
          </w:p>
        </w:tc>
        <w:tc>
          <w:tcPr>
            <w:tcW w:w="638"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0.880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0.711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0.688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0.546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0.616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0.495</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US2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0.541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0.608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0.656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0.683</w:t>
            </w:r>
          </w:p>
        </w:tc>
        <w:tc>
          <w:tcPr>
            <w:tcW w:w="638"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0.829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0.646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0.662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0.574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0.543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0.475</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US3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0.606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0.628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0.578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0.688</w:t>
            </w:r>
          </w:p>
        </w:tc>
        <w:tc>
          <w:tcPr>
            <w:tcW w:w="638"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0.908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0.732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0.731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0.573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0.499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0.622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0.471</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US4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0.543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0.534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0.660</w:t>
            </w:r>
          </w:p>
        </w:tc>
        <w:tc>
          <w:tcPr>
            <w:tcW w:w="638"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0.887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0.731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0.732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0.655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0.414</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NV1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0.522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0.540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0.641</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0.730</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0.912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0.732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0.442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0.619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0.405</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NV2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0.416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0.714</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0.747</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0.930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0.786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0.353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0.715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0.432</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NV3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0.536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0.601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0.534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0.730</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0.764</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0.941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0.821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0.434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0.676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0.469</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IR1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0.634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0.683</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0.727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0.784</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0.897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0.621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0.465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0.684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0.476</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IR2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0.540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0.625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0.620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0.693</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0.730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0.734</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0.876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0.444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0.683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0.471</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IR3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0.522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0.662</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0.722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0.767</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0.926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0.608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0.480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0.667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0.502</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IR4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0.579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0.579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0.676</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0.733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0.765</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0.926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0.593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0.680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0.521</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SA1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0.663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0.613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0.597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0.472</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0.493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0.587</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0.867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0.554</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SA2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0.530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0.572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0.535</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0.574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0.539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0.588</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0.895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0.381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0.527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0.549</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SA3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0.642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0.597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0.591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0.542</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0.623</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0.918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0.439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0.491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0.537</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SA4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0.482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0.524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0.482</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0.545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0.488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0.547</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0.861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0.340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0.501</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SE1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0.520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0.446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0.359</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0.386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0.490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0.411</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0.918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0.363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0.422</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SE2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0.462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0.528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0.444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0.411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0.385</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0.534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0.381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0.420</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0.928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0.389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0.436</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SE3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0.484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0.390</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0.577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0.438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0.421</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0.932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0.409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0.477</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SE4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0.385</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0.530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0.426</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0.905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0.377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0.447</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PV1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0.415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0.363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0.482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0.608</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0.635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0.670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0.666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0.342</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0.930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0.390</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PV2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0.481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0.409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0.529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0.522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0.644</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0.671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0.688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0.721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0.399</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0.944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0.465</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PV3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0.468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0.392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0.603</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0.642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0.665</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0.707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0.530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0.428</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0.926</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0.412</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UI1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0.604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0.577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0.547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0.402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0.439</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0.491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0.432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0.491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0.401</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0.893</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UI2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0.571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0.543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0.529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0.447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0.463</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0.498</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0.442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0.442</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0.462</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0.899</w:t>
            </w:r>
          </w:p>
        </w:tc>
      </w:tr>
      <w:tr w:rsidR="002B74D2" w:rsidRPr="00A552FC" w:rsidTr="00DF5ED3">
        <w:trPr>
          <w:trHeight w:val="67"/>
          <w:jc w:val="center"/>
        </w:trPr>
        <w:tc>
          <w:tcPr>
            <w:tcW w:w="638"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UI3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0.487</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0.493</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0.450</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0.409</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0.371</w:t>
            </w:r>
          </w:p>
        </w:tc>
        <w:tc>
          <w:tcPr>
            <w:tcW w:w="638"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0.381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0.461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0.474</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0.391</w:t>
            </w:r>
          </w:p>
        </w:tc>
        <w:tc>
          <w:tcPr>
            <w:tcW w:w="639"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0.345</w:t>
            </w:r>
          </w:p>
        </w:tc>
        <w:tc>
          <w:tcPr>
            <w:tcW w:w="639"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0.882</w:t>
            </w:r>
          </w:p>
        </w:tc>
      </w:tr>
    </w:tbl>
    <w:p w:rsidR="002B74D2" w:rsidRPr="00A552FC" w:rsidRDefault="002B74D2" w:rsidP="00311EFA">
      <w:pPr>
        <w:pStyle w:val="s0"/>
        <w:spacing w:line="360" w:lineRule="auto"/>
        <w:jc w:val="both"/>
        <w:rPr>
          <w:rFonts w:ascii="Times New Roman" w:hAnsi="Times New Roman"/>
        </w:rPr>
      </w:pPr>
    </w:p>
    <w:p w:rsidR="002B74D2" w:rsidRPr="00CE6E16" w:rsidRDefault="002B74D2" w:rsidP="00311EFA">
      <w:pPr>
        <w:pStyle w:val="s0"/>
        <w:spacing w:line="360" w:lineRule="auto"/>
        <w:jc w:val="center"/>
        <w:rPr>
          <w:rFonts w:ascii="Times New Roman" w:hAnsi="Times New Roman"/>
          <w:sz w:val="22"/>
          <w:szCs w:val="22"/>
        </w:rPr>
      </w:pPr>
      <w:r w:rsidRPr="00A552FC">
        <w:rPr>
          <w:rFonts w:ascii="Times New Roman" w:hAnsi="Times New Roman"/>
        </w:rPr>
        <w:br w:type="page"/>
      </w:r>
      <w:r w:rsidR="0065001B" w:rsidRPr="00CE6E16">
        <w:rPr>
          <w:rFonts w:ascii="Times New Roman" w:hAnsi="Times New Roman"/>
          <w:sz w:val="22"/>
          <w:szCs w:val="22"/>
        </w:rPr>
        <w:lastRenderedPageBreak/>
        <w:t>Factor analysis (Usage decrease group)</w:t>
      </w:r>
    </w:p>
    <w:tbl>
      <w:tblPr>
        <w:tblW w:w="0" w:type="auto"/>
        <w:jc w:val="center"/>
        <w:tblInd w:w="-799" w:type="dxa"/>
        <w:tblLayout w:type="fixed"/>
        <w:tblCellMar>
          <w:left w:w="99" w:type="dxa"/>
          <w:right w:w="99" w:type="dxa"/>
        </w:tblCellMar>
        <w:tblLook w:val="00A0"/>
      </w:tblPr>
      <w:tblGrid>
        <w:gridCol w:w="631"/>
        <w:gridCol w:w="632"/>
        <w:gridCol w:w="631"/>
        <w:gridCol w:w="632"/>
        <w:gridCol w:w="631"/>
        <w:gridCol w:w="632"/>
        <w:gridCol w:w="631"/>
        <w:gridCol w:w="632"/>
        <w:gridCol w:w="631"/>
        <w:gridCol w:w="632"/>
        <w:gridCol w:w="631"/>
        <w:gridCol w:w="632"/>
        <w:gridCol w:w="632"/>
      </w:tblGrid>
      <w:tr w:rsidR="002B74D2" w:rsidRPr="00A552FC" w:rsidTr="00914853">
        <w:trPr>
          <w:trHeight w:val="330"/>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p>
        </w:tc>
        <w:tc>
          <w:tcPr>
            <w:tcW w:w="632"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RL</w:t>
            </w:r>
          </w:p>
        </w:tc>
        <w:tc>
          <w:tcPr>
            <w:tcW w:w="631"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TL</w:t>
            </w:r>
          </w:p>
        </w:tc>
        <w:tc>
          <w:tcPr>
            <w:tcW w:w="632"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RI</w:t>
            </w:r>
          </w:p>
        </w:tc>
        <w:tc>
          <w:tcPr>
            <w:tcW w:w="631"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SP</w:t>
            </w:r>
          </w:p>
        </w:tc>
        <w:tc>
          <w:tcPr>
            <w:tcW w:w="632"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AC</w:t>
            </w:r>
          </w:p>
        </w:tc>
        <w:tc>
          <w:tcPr>
            <w:tcW w:w="631"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US</w:t>
            </w:r>
          </w:p>
        </w:tc>
        <w:tc>
          <w:tcPr>
            <w:tcW w:w="632"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NV</w:t>
            </w:r>
          </w:p>
        </w:tc>
        <w:tc>
          <w:tcPr>
            <w:tcW w:w="631"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IR</w:t>
            </w:r>
          </w:p>
        </w:tc>
        <w:tc>
          <w:tcPr>
            <w:tcW w:w="632"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DS</w:t>
            </w:r>
          </w:p>
        </w:tc>
        <w:tc>
          <w:tcPr>
            <w:tcW w:w="631"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SE</w:t>
            </w:r>
          </w:p>
        </w:tc>
        <w:tc>
          <w:tcPr>
            <w:tcW w:w="632"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PV</w:t>
            </w:r>
          </w:p>
        </w:tc>
        <w:tc>
          <w:tcPr>
            <w:tcW w:w="632" w:type="dxa"/>
            <w:tcBorders>
              <w:top w:val="single" w:sz="4" w:space="0" w:color="auto"/>
              <w:left w:val="nil"/>
              <w:bottom w:val="single" w:sz="4" w:space="0" w:color="auto"/>
              <w:right w:val="single" w:sz="4" w:space="0" w:color="auto"/>
            </w:tcBorders>
            <w:shd w:val="clear" w:color="auto" w:fill="FFFFFF" w:themeFill="background1"/>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UD</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RL1</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0.792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0.339</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0.344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0.261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0.264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0.283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0.165</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0.182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-0.099</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0.180</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0.055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0.105</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RL2</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0.934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0.529</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0.396</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0.405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0.231</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0.355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0.278</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0.213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-0.235</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0.233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0.073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0.077</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RL3</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0.897</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0.383</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0.377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0.257</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0.365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0.277</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0.263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-0.295</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0.170</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0.084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0.067</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TL1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0.486</w:t>
            </w:r>
          </w:p>
        </w:tc>
        <w:tc>
          <w:tcPr>
            <w:tcW w:w="631"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0.918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0.448</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0.559</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0.324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0.308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0.186</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0.266</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-0.194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0.231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0.150</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0.034</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TL2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0.454</w:t>
            </w:r>
          </w:p>
        </w:tc>
        <w:tc>
          <w:tcPr>
            <w:tcW w:w="631"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0.878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0.372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0.467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0.258</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0.258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0.129</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0.223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-0.167</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0.217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0.178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-0.030</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TL3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0.459</w:t>
            </w:r>
          </w:p>
        </w:tc>
        <w:tc>
          <w:tcPr>
            <w:tcW w:w="631"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0.852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0.520</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0.545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0.406</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0.411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0.333</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0.393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-0.254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0.219</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0.249</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0.047</w:t>
            </w:r>
          </w:p>
        </w:tc>
      </w:tr>
      <w:tr w:rsidR="002B74D2" w:rsidRPr="00A552FC" w:rsidTr="00DF5ED3">
        <w:trPr>
          <w:trHeight w:val="8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RI1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0.429</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0.485</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0.912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0.367</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0.484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0.364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0.402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-0.321</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0.284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0.320</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-0.055</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RI2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0.404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0.473</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0.942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0.486</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0.411</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0.404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0.408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-0.344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0.278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0.326</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-0.081</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RI3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0.351</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0.438</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0.913</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0.410</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0.448</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-0.324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0.254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0.349</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-0.096</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SP1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0.360</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0.502</w:t>
            </w:r>
          </w:p>
        </w:tc>
        <w:tc>
          <w:tcPr>
            <w:tcW w:w="631"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0.889</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0.365</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0.468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0.364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0.445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-0.282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0.353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0.244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-0.036</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SP2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0.382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0.543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0.436</w:t>
            </w:r>
          </w:p>
        </w:tc>
        <w:tc>
          <w:tcPr>
            <w:tcW w:w="631"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0.934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0.370</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0.324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0.373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-0.241</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0.291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0.192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0.008</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SP3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0.353</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0.495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0.415</w:t>
            </w:r>
          </w:p>
        </w:tc>
        <w:tc>
          <w:tcPr>
            <w:tcW w:w="631"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0.912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0.352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0.434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0.342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-0.261</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0.313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0.234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0.003</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AC1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0.321</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0.412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0.427</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0.396</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0.886</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0.633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0.620</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-0.381</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0.148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0.497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-0.240</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AC2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0.288</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0.371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0.414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0.424</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0.872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0.617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0.648</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-0.354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0.163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-0.216</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AC3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0.143</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0.226</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0.221</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0.231</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0.813</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0.494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0.500</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0.447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-0.254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0.014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0.416</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-0.140</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AC4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0.211</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0.252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0.395</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0.297</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0.841</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0.539</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0.536</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-0.328</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0.038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0.448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-0.156</w:t>
            </w:r>
          </w:p>
        </w:tc>
      </w:tr>
      <w:tr w:rsidR="002B74D2" w:rsidRPr="00A552FC" w:rsidTr="00DF5ED3">
        <w:trPr>
          <w:trHeight w:val="93"/>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US1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0.352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0.303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0.436</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0.365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0.579</w:t>
            </w:r>
          </w:p>
        </w:tc>
        <w:tc>
          <w:tcPr>
            <w:tcW w:w="631"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0.841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0.632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-0.256</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0.163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0.368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-0.147</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US2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0.322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0.459</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0.467</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0.404</w:t>
            </w:r>
          </w:p>
        </w:tc>
        <w:tc>
          <w:tcPr>
            <w:tcW w:w="631"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0.700</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0.457</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-0.306</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0.306</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0.303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-0.064</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US3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0.331</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0.299</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0.467</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0.640</w:t>
            </w:r>
          </w:p>
        </w:tc>
        <w:tc>
          <w:tcPr>
            <w:tcW w:w="631"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0.898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0.709</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0.556</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-0.329</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0.274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0.448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-0.217</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US4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0.261</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0.179</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0.415</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0.301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0.561</w:t>
            </w:r>
          </w:p>
        </w:tc>
        <w:tc>
          <w:tcPr>
            <w:tcW w:w="631"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0.838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0.636</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0.579</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-0.320</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0.223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-0.173</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NV1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0.259</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0.260</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0.378</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0.360</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0.576</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0.681</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0.905</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0.638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-0.320</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0.143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0.446</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-0.148</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NV2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0.217</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0.194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0.439</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0.326</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0.656</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0.678</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0.916</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0.660</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-0.362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0.152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0.529</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-0.204</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NV3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0.288</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0.217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0.394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0.352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0.632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0.700</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0.936</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0.661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-0.338</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0.154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0.550</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-0.262</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IR1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0.292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0.340</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0.433</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0.436</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0.572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0.580</w:t>
            </w:r>
          </w:p>
        </w:tc>
        <w:tc>
          <w:tcPr>
            <w:tcW w:w="631"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0.819</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-0.343</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0.278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-0.220</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IR2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0.194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0.355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0.380</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0.549</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0.537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0.634</w:t>
            </w:r>
          </w:p>
        </w:tc>
        <w:tc>
          <w:tcPr>
            <w:tcW w:w="631"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0.865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-0.365</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0.214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0.510</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-0.198</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IR3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0.220</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0.269</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0.339</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0.558</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0.584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0.668</w:t>
            </w:r>
          </w:p>
        </w:tc>
        <w:tc>
          <w:tcPr>
            <w:tcW w:w="631"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0.927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-0.370</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0.265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0.519</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-0.208</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IR4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0.186</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0.210</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0.350</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0.362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0.509</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0.594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0.618</w:t>
            </w:r>
          </w:p>
        </w:tc>
        <w:tc>
          <w:tcPr>
            <w:tcW w:w="631"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0.903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-0.391</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0.275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0.515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-0.247</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DS1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-0.162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-0.150</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-0.255</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-0.187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-0.314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-0.309</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-0.378</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-0.410</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0.859</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-0.097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-0.348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0.382</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DS2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-0.247</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-0.252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-0.284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-0.261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-0.343</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-0.283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-0.306</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-0.329</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0.896</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-0.168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-0.284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0.247</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DS3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-0.212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-0.223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-0.363</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-0.307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-0.375</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-0.355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-0.323</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-0.361</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0.908</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-0.157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-0.255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0.254</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DS4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-0.229</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-0.176</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-0.345</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-0.239</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-0.312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-0.330</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-0.279</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-0.356</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0.815</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-0.117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-0.273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0.268</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SE1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0.281</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0.249</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0.308</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0.337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0.111</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0.273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0.174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0.317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-0.146</w:t>
            </w:r>
          </w:p>
        </w:tc>
        <w:tc>
          <w:tcPr>
            <w:tcW w:w="631"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0.872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0.161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-0.024</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SE2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0.211</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0.234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0.268</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0.376</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0.084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0.261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0.126</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0.243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-0.153</w:t>
            </w:r>
          </w:p>
        </w:tc>
        <w:tc>
          <w:tcPr>
            <w:tcW w:w="631"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0.927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0.088</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-0.021</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SE3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0.182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0.222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0.272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0.313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0.105</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0.293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0.202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0.295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-0.141</w:t>
            </w:r>
          </w:p>
        </w:tc>
        <w:tc>
          <w:tcPr>
            <w:tcW w:w="631"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0.936</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0.125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-0.081</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SE4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0.131</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0.205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0.216</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0.232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0.093</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0.217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0.086</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0.204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-0.123</w:t>
            </w:r>
          </w:p>
        </w:tc>
        <w:tc>
          <w:tcPr>
            <w:tcW w:w="631"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0.874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0.114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0.009</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PV1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-0.018</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0.116</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0.229</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0.100</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0.468</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0.350</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0.445</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0.445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-0.253</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0.069</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0.882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-0.251</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PV2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0.111</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0.207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0.403</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0.295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0.539</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0.507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0.567</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0.613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-0.359</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0.170</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0.932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-0.273</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PV3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0.124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0.256</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0.325</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0.255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0.454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0.425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0.461</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0.525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-0.273</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0.117</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0.853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-0.188</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UD1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0.065</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0.054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-0.050</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0.070</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-0.172</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-0.153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-0.165</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-0.170</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0.279</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0.004</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-0.217</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0.905</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UD2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0.083</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-0.005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-0.084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-0.051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-0.217</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-0.157</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-0.203</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-0.253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0.343</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-0.045</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-0.249</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0.942</w:t>
            </w:r>
          </w:p>
        </w:tc>
      </w:tr>
      <w:tr w:rsidR="002B74D2" w:rsidRPr="00A552FC" w:rsidTr="00DF5ED3">
        <w:trPr>
          <w:trHeight w:val="67"/>
          <w:jc w:val="center"/>
        </w:trPr>
        <w:tc>
          <w:tcPr>
            <w:tcW w:w="631" w:type="dxa"/>
            <w:tcBorders>
              <w:top w:val="nil"/>
              <w:left w:val="single" w:sz="4" w:space="0" w:color="auto"/>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UD3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0.109</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0.006</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-0.099</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-0.042</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-0.224</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-0.210</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-0.249</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-0.263</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0.290</w:t>
            </w:r>
          </w:p>
        </w:tc>
        <w:tc>
          <w:tcPr>
            <w:tcW w:w="631"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-0.051</w:t>
            </w:r>
          </w:p>
        </w:tc>
        <w:tc>
          <w:tcPr>
            <w:tcW w:w="632" w:type="dxa"/>
            <w:tcBorders>
              <w:top w:val="nil"/>
              <w:left w:val="nil"/>
              <w:bottom w:val="single" w:sz="4" w:space="0" w:color="auto"/>
              <w:right w:val="single" w:sz="4" w:space="0" w:color="auto"/>
            </w:tcBorders>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-0.275</w:t>
            </w:r>
          </w:p>
        </w:tc>
        <w:tc>
          <w:tcPr>
            <w:tcW w:w="632" w:type="dxa"/>
            <w:tcBorders>
              <w:top w:val="nil"/>
              <w:left w:val="nil"/>
              <w:bottom w:val="single" w:sz="4" w:space="0" w:color="auto"/>
              <w:right w:val="single" w:sz="4" w:space="0" w:color="auto"/>
            </w:tcBorders>
            <w:shd w:val="clear" w:color="000000" w:fill="FFFF00"/>
            <w:noWrap/>
            <w:tcMar>
              <w:left w:w="0" w:type="dxa"/>
              <w:right w:w="0" w:type="dxa"/>
            </w:tcMar>
            <w:vAlign w:val="center"/>
          </w:tcPr>
          <w:p w:rsidR="002B74D2" w:rsidRPr="00A552FC" w:rsidRDefault="002B74D2" w:rsidP="00311EFA">
            <w:pPr>
              <w:jc w:val="center"/>
              <w:rPr>
                <w:sz w:val="18"/>
                <w:szCs w:val="18"/>
                <w:lang w:eastAsia="ko-KR"/>
              </w:rPr>
            </w:pPr>
            <w:r w:rsidRPr="00A552FC">
              <w:rPr>
                <w:sz w:val="18"/>
                <w:szCs w:val="18"/>
                <w:lang w:eastAsia="ko-KR"/>
              </w:rPr>
              <w:t>0.922</w:t>
            </w:r>
          </w:p>
        </w:tc>
      </w:tr>
    </w:tbl>
    <w:p w:rsidR="002B74D2" w:rsidRPr="00A552FC" w:rsidRDefault="002B74D2" w:rsidP="00311EFA">
      <w:pPr>
        <w:pStyle w:val="s0"/>
        <w:spacing w:line="360" w:lineRule="auto"/>
        <w:jc w:val="both"/>
        <w:rPr>
          <w:rFonts w:ascii="Times New Roman" w:hAnsi="Times New Roman"/>
          <w:b/>
        </w:rPr>
      </w:pPr>
    </w:p>
    <w:p w:rsidR="00E017DE" w:rsidRPr="00A552FC" w:rsidRDefault="00E017DE" w:rsidP="00311EFA">
      <w:pPr>
        <w:pStyle w:val="s0"/>
        <w:spacing w:line="360" w:lineRule="auto"/>
        <w:jc w:val="center"/>
        <w:rPr>
          <w:rFonts w:ascii="Times New Roman" w:hAnsi="Times New Roman"/>
          <w:b/>
        </w:rPr>
      </w:pPr>
    </w:p>
    <w:p w:rsidR="00E017DE" w:rsidRPr="00A552FC" w:rsidRDefault="00E017DE" w:rsidP="00311EFA">
      <w:pPr>
        <w:pStyle w:val="s0"/>
        <w:spacing w:line="360" w:lineRule="auto"/>
        <w:jc w:val="center"/>
        <w:rPr>
          <w:rFonts w:ascii="Times New Roman" w:hAnsi="Times New Roman"/>
          <w:b/>
        </w:rPr>
      </w:pPr>
    </w:p>
    <w:p w:rsidR="00E017DE" w:rsidRPr="00A552FC" w:rsidRDefault="00E017DE" w:rsidP="00311EFA">
      <w:pPr>
        <w:pStyle w:val="s0"/>
        <w:spacing w:line="360" w:lineRule="auto"/>
        <w:jc w:val="center"/>
        <w:rPr>
          <w:rFonts w:ascii="Times New Roman" w:hAnsi="Times New Roman"/>
          <w:b/>
        </w:rPr>
      </w:pPr>
    </w:p>
    <w:p w:rsidR="00E017DE" w:rsidRPr="00A552FC" w:rsidRDefault="00E017DE" w:rsidP="00311EFA">
      <w:pPr>
        <w:pStyle w:val="s0"/>
        <w:spacing w:line="360" w:lineRule="auto"/>
        <w:jc w:val="center"/>
        <w:rPr>
          <w:rFonts w:ascii="Times New Roman" w:hAnsi="Times New Roman"/>
          <w:b/>
        </w:rPr>
      </w:pPr>
    </w:p>
    <w:p w:rsidR="00E017DE" w:rsidRPr="00A552FC" w:rsidRDefault="00E017DE" w:rsidP="00311EFA">
      <w:pPr>
        <w:pStyle w:val="s0"/>
        <w:spacing w:line="360" w:lineRule="auto"/>
        <w:jc w:val="center"/>
        <w:rPr>
          <w:rFonts w:ascii="Times New Roman" w:hAnsi="Times New Roman"/>
          <w:b/>
        </w:rPr>
      </w:pPr>
    </w:p>
    <w:p w:rsidR="00E017DE" w:rsidRPr="00A552FC" w:rsidRDefault="00E017DE" w:rsidP="00311EFA">
      <w:pPr>
        <w:pStyle w:val="s0"/>
        <w:spacing w:line="360" w:lineRule="auto"/>
        <w:jc w:val="center"/>
        <w:rPr>
          <w:rFonts w:ascii="Times New Roman" w:hAnsi="Times New Roman"/>
          <w:b/>
        </w:rPr>
      </w:pPr>
    </w:p>
    <w:p w:rsidR="00E017DE" w:rsidRPr="00A552FC" w:rsidRDefault="00E017DE" w:rsidP="00311EFA">
      <w:pPr>
        <w:pStyle w:val="s0"/>
        <w:spacing w:line="360" w:lineRule="auto"/>
        <w:jc w:val="center"/>
        <w:rPr>
          <w:rFonts w:ascii="Times New Roman" w:hAnsi="Times New Roman"/>
          <w:b/>
        </w:rPr>
      </w:pPr>
    </w:p>
    <w:p w:rsidR="00E017DE" w:rsidRPr="00A552FC" w:rsidRDefault="00E017DE" w:rsidP="00311EFA">
      <w:pPr>
        <w:pStyle w:val="s0"/>
        <w:spacing w:line="360" w:lineRule="auto"/>
        <w:jc w:val="center"/>
        <w:rPr>
          <w:rFonts w:ascii="Times New Roman" w:hAnsi="Times New Roman"/>
          <w:b/>
        </w:rPr>
      </w:pPr>
    </w:p>
    <w:p w:rsidR="00E017DE" w:rsidRPr="00A552FC" w:rsidRDefault="00E017DE" w:rsidP="00311EFA">
      <w:pPr>
        <w:pStyle w:val="s0"/>
        <w:spacing w:line="360" w:lineRule="auto"/>
        <w:jc w:val="center"/>
        <w:rPr>
          <w:rFonts w:ascii="Times New Roman" w:hAnsi="Times New Roman"/>
          <w:b/>
        </w:rPr>
      </w:pPr>
    </w:p>
    <w:p w:rsidR="00E017DE" w:rsidRPr="008B53BC" w:rsidRDefault="001D1F08" w:rsidP="00311EFA">
      <w:pPr>
        <w:pStyle w:val="s0"/>
        <w:spacing w:line="360" w:lineRule="auto"/>
        <w:rPr>
          <w:rFonts w:ascii="Times New Roman" w:hAnsi="Times New Roman"/>
          <w:b/>
        </w:rPr>
      </w:pPr>
      <w:r w:rsidRPr="008B53BC">
        <w:rPr>
          <w:rFonts w:ascii="Times New Roman" w:hAnsi="Times New Roman"/>
          <w:b/>
        </w:rPr>
        <w:lastRenderedPageBreak/>
        <w:t>Appendix 3</w:t>
      </w:r>
      <w:r w:rsidR="00E017DE" w:rsidRPr="008B53BC">
        <w:rPr>
          <w:rFonts w:ascii="Times New Roman" w:hAnsi="Times New Roman"/>
          <w:b/>
        </w:rPr>
        <w:t xml:space="preserve">: </w:t>
      </w:r>
      <w:r w:rsidR="00FF3E8D" w:rsidRPr="008B53BC">
        <w:rPr>
          <w:rFonts w:ascii="Times New Roman" w:hAnsi="Times New Roman"/>
          <w:b/>
        </w:rPr>
        <w:t xml:space="preserve">Validity </w:t>
      </w:r>
      <w:r w:rsidR="00F06A24" w:rsidRPr="008B53BC">
        <w:rPr>
          <w:rFonts w:ascii="Times New Roman" w:hAnsi="Times New Roman"/>
          <w:b/>
        </w:rPr>
        <w:t xml:space="preserve">Testing </w:t>
      </w:r>
      <w:r w:rsidR="00FF3E8D" w:rsidRPr="008B53BC">
        <w:rPr>
          <w:rFonts w:ascii="Times New Roman" w:hAnsi="Times New Roman"/>
          <w:b/>
        </w:rPr>
        <w:t xml:space="preserve">of </w:t>
      </w:r>
      <w:r w:rsidR="00E017DE" w:rsidRPr="008B53BC">
        <w:rPr>
          <w:rFonts w:ascii="Times New Roman" w:hAnsi="Times New Roman"/>
          <w:b/>
        </w:rPr>
        <w:t>ARPU Survey (</w:t>
      </w:r>
      <w:r w:rsidR="00F06A24" w:rsidRPr="008B53BC">
        <w:rPr>
          <w:rFonts w:ascii="Times New Roman" w:hAnsi="Times New Roman"/>
          <w:b/>
        </w:rPr>
        <w:t xml:space="preserve">Second </w:t>
      </w:r>
      <w:r w:rsidR="00E017DE" w:rsidRPr="008B53BC">
        <w:rPr>
          <w:rFonts w:ascii="Times New Roman" w:hAnsi="Times New Roman"/>
          <w:b/>
        </w:rPr>
        <w:t>Empirical Study)</w:t>
      </w:r>
    </w:p>
    <w:p w:rsidR="003E78B3" w:rsidRPr="00A552FC" w:rsidRDefault="003E78B3" w:rsidP="00311EFA">
      <w:pPr>
        <w:pStyle w:val="s0"/>
        <w:spacing w:line="360" w:lineRule="auto"/>
        <w:jc w:val="center"/>
        <w:rPr>
          <w:rFonts w:ascii="Times New Roman" w:hAnsi="Times New Roman"/>
        </w:rPr>
      </w:pPr>
    </w:p>
    <w:p w:rsidR="002B74D2" w:rsidRPr="00CE6E16" w:rsidRDefault="00202981" w:rsidP="00311EFA">
      <w:pPr>
        <w:pStyle w:val="s0"/>
        <w:spacing w:line="360" w:lineRule="auto"/>
        <w:jc w:val="center"/>
        <w:rPr>
          <w:rFonts w:ascii="Times New Roman" w:hAnsi="Times New Roman"/>
          <w:sz w:val="22"/>
          <w:szCs w:val="22"/>
        </w:rPr>
      </w:pPr>
      <w:r w:rsidRPr="00CE6E16">
        <w:rPr>
          <w:rFonts w:ascii="Times New Roman" w:eastAsia="Batang" w:hAnsi="Times New Roman"/>
          <w:sz w:val="22"/>
          <w:szCs w:val="22"/>
        </w:rPr>
        <w:t>Discriminant and convergence</w:t>
      </w:r>
      <w:r w:rsidR="003E78B3" w:rsidRPr="00CE6E16">
        <w:rPr>
          <w:rFonts w:ascii="Times New Roman" w:eastAsia="Batang" w:hAnsi="Times New Roman"/>
          <w:sz w:val="22"/>
          <w:szCs w:val="22"/>
        </w:rPr>
        <w:t xml:space="preserve"> validity test</w:t>
      </w:r>
    </w:p>
    <w:tbl>
      <w:tblPr>
        <w:tblW w:w="0" w:type="auto"/>
        <w:tblInd w:w="3" w:type="dxa"/>
        <w:tblLayout w:type="fixed"/>
        <w:tblCellMar>
          <w:left w:w="0" w:type="dxa"/>
          <w:right w:w="0" w:type="dxa"/>
        </w:tblCellMar>
        <w:tblLook w:val="0000"/>
      </w:tblPr>
      <w:tblGrid>
        <w:gridCol w:w="567"/>
        <w:gridCol w:w="567"/>
        <w:gridCol w:w="426"/>
        <w:gridCol w:w="567"/>
        <w:gridCol w:w="425"/>
        <w:gridCol w:w="450"/>
        <w:gridCol w:w="500"/>
        <w:gridCol w:w="501"/>
        <w:gridCol w:w="500"/>
        <w:gridCol w:w="501"/>
        <w:gridCol w:w="500"/>
        <w:gridCol w:w="500"/>
        <w:gridCol w:w="501"/>
        <w:gridCol w:w="500"/>
        <w:gridCol w:w="501"/>
        <w:gridCol w:w="500"/>
        <w:gridCol w:w="501"/>
      </w:tblGrid>
      <w:tr w:rsidR="002B74D2" w:rsidRPr="00A552FC" w:rsidTr="00914853">
        <w:trPr>
          <w:trHeight w:val="140"/>
        </w:trPr>
        <w:tc>
          <w:tcPr>
            <w:tcW w:w="8507" w:type="dxa"/>
            <w:gridSpan w:val="17"/>
            <w:tcBorders>
              <w:top w:val="single" w:sz="2" w:space="0" w:color="000000"/>
              <w:left w:val="single" w:sz="2" w:space="0" w:color="000000"/>
              <w:bottom w:val="single" w:sz="2" w:space="0" w:color="000000"/>
              <w:right w:val="single" w:sz="2" w:space="0" w:color="000000"/>
            </w:tcBorders>
            <w:shd w:val="clear" w:color="auto" w:fill="FFFFFF" w:themeFill="background1"/>
          </w:tcPr>
          <w:p w:rsidR="002B74D2" w:rsidRPr="00A552FC" w:rsidRDefault="00914853" w:rsidP="00311EFA">
            <w:pPr>
              <w:pStyle w:val="s0"/>
              <w:jc w:val="center"/>
              <w:rPr>
                <w:rFonts w:ascii="Times New Roman" w:hAnsi="Times New Roman"/>
                <w:bCs/>
                <w:spacing w:val="-20"/>
              </w:rPr>
            </w:pPr>
            <w:r w:rsidRPr="00A552FC">
              <w:rPr>
                <w:rFonts w:ascii="Times New Roman" w:eastAsia="Batang" w:hAnsi="Times New Roman"/>
                <w:bCs/>
                <w:spacing w:val="-20"/>
              </w:rPr>
              <w:t>Increase group</w:t>
            </w: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Mean</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SD</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CSRI</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AVE</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RL</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TL</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RI</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SP</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AC</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US</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NV</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IR</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SA</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SE</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PV</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ARIR</w:t>
            </w: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RL</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4.645</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1.204</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0.903</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0.757</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b/>
                <w:bCs/>
                <w:spacing w:val="-15"/>
                <w:sz w:val="18"/>
                <w:szCs w:val="18"/>
              </w:rPr>
            </w:pPr>
            <w:r w:rsidRPr="00A552FC">
              <w:rPr>
                <w:rFonts w:ascii="Times New Roman" w:hAnsi="Times New Roman"/>
                <w:b/>
                <w:bCs/>
                <w:spacing w:val="-15"/>
                <w:sz w:val="18"/>
                <w:szCs w:val="18"/>
              </w:rPr>
              <w:t>0.870</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TL</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4.865</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1.464</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0.890</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0.729</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0.432</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0.854</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RI</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4.406</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1.260</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0.942</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0.844</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0.374</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0.516</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0.919</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SP</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4.577</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1.518</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0.952</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0.87</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0.285</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0.585</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0.408</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0.933</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AC</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3.616</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1.588</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0.930</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0.769</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0.297</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0.414</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0.394</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0.518</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0.877</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US</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4.103</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1.297</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0.884</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0.658</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0.179</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0.312</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0.436</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0.412</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0.496</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0.811</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NV</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3.420</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1.472</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0.930</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0.816</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0.147</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0.209</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0.257</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0.197</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0.458</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0.615</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0.903</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IR</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3.563</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1.353</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0.900</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0.695</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0.299</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0.392</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0.466</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0.383</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0.515</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0.59</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0.623</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0.834</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SA</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4.024</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0.961</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0.830</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0.551</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0.41</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0.439</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0.436</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0.438</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0.419</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0.417</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0.219</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0.378</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0.742</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SE</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4.951</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1.555</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0.956</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0.845</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0.351</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0.448</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0.277</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0.415</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0.335</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0.334</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0.235</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0.331</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0.175</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0.919</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PV</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3.082</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1.425</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0.953</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0.871</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0.147</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0.236</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0.281</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0.286</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0.303</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0.406</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0.324</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0.536</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0.396</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0.123</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0.933</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ARIR</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0.490</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0.654</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1.000</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1.000</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0.198</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0.13</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0.144</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0.199</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0.223</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0.203</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0.199</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0.376</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0.467</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0.102</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0.346</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1.000</w:t>
            </w:r>
          </w:p>
        </w:tc>
      </w:tr>
      <w:tr w:rsidR="00914853" w:rsidRPr="00A552FC" w:rsidTr="00914853">
        <w:trPr>
          <w:trHeight w:val="140"/>
        </w:trPr>
        <w:tc>
          <w:tcPr>
            <w:tcW w:w="8507" w:type="dxa"/>
            <w:gridSpan w:val="17"/>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914853" w:rsidRPr="00A552FC" w:rsidRDefault="00914853" w:rsidP="00311EFA">
            <w:pPr>
              <w:pStyle w:val="s0"/>
              <w:jc w:val="center"/>
              <w:rPr>
                <w:rFonts w:ascii="Times New Roman" w:eastAsia="Batang" w:hAnsi="Times New Roman"/>
                <w:bCs/>
                <w:spacing w:val="-20"/>
              </w:rPr>
            </w:pPr>
          </w:p>
        </w:tc>
      </w:tr>
      <w:tr w:rsidR="002B74D2" w:rsidRPr="00A552FC" w:rsidTr="00914853">
        <w:trPr>
          <w:trHeight w:val="140"/>
        </w:trPr>
        <w:tc>
          <w:tcPr>
            <w:tcW w:w="8507" w:type="dxa"/>
            <w:gridSpan w:val="17"/>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B74D2" w:rsidRPr="00A552FC" w:rsidRDefault="00AE70DB" w:rsidP="00311EFA">
            <w:pPr>
              <w:pStyle w:val="s0"/>
              <w:jc w:val="center"/>
              <w:rPr>
                <w:rFonts w:ascii="Times New Roman" w:hAnsi="Times New Roman"/>
                <w:bCs/>
                <w:spacing w:val="-20"/>
              </w:rPr>
            </w:pPr>
            <w:r w:rsidRPr="00A552FC">
              <w:rPr>
                <w:rFonts w:ascii="Times New Roman" w:eastAsia="Batang" w:hAnsi="Times New Roman"/>
                <w:bCs/>
                <w:spacing w:val="-20"/>
              </w:rPr>
              <w:t>Decrease Group</w:t>
            </w: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Mean</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SD</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CSRI</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AVE</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RL</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TL</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RI</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SP</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AC</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US</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NV</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IR</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DS</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SE</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PV</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ARDR</w:t>
            </w: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RL</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4.509</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1.265</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0.912</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0.776</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0.881</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TL</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4.726</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1.569</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0.866</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0.685</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0.362</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0.828</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RI</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4.251</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1.287</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0.932</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0.820</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0.446</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0.508</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0.906</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SP</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4.358</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1.415</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0.955</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0.875</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0.283</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0.357</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0.255</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0.935</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AC</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3.310</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1.554</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0.932</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0.774</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0.163</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0.175</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0.308</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0.221</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0.880</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US</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3.841</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1.348</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0.878</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0.648</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0.262</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0.441</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0.299</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0.417</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0.364</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b/>
                <w:bCs/>
                <w:spacing w:val="-15"/>
                <w:sz w:val="18"/>
                <w:szCs w:val="18"/>
              </w:rPr>
            </w:pPr>
            <w:r w:rsidRPr="00A552FC">
              <w:rPr>
                <w:rFonts w:ascii="Times New Roman" w:hAnsi="Times New Roman"/>
                <w:b/>
                <w:bCs/>
                <w:spacing w:val="-15"/>
                <w:sz w:val="18"/>
                <w:szCs w:val="18"/>
              </w:rPr>
              <w:t>0.805</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b/>
                <w:bCs/>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NV</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2.934</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1.428</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0.935</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0.826</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0.206</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0.279</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0.329</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0.270</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0.389</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0.455</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0.909</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IR</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3.137</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1.361</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0.910</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0.718</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0.207</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0.263</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0.366</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0.376</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0.390</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0.540</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0.672</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0.847</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DS</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4.027</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1.473</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0.886</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0.662</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-0.444</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-0.315</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-0.306</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-0.266</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-0.398</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-0.466</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-0.471</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-0.428</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0.814</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SE</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5.303</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1.440</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0.966</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0.878</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0.180</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0.352</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0.189</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0.166</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0.174</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0.191</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0.080</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0.096</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-0.149</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0.937</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PV</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2.737</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1.469</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0.933</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0.823</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0.203</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0.179</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0.244</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0.215</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0.297</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0.313</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0.487</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0.384</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-0.381</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0.074</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0.907</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p>
        </w:tc>
      </w:tr>
      <w:tr w:rsidR="002B74D2" w:rsidRPr="00A552FC" w:rsidTr="00DF5ED3">
        <w:trPr>
          <w:trHeight w:val="140"/>
        </w:trPr>
        <w:tc>
          <w:tcPr>
            <w:tcW w:w="567"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ARDR</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0.289</w:t>
            </w:r>
          </w:p>
        </w:tc>
        <w:tc>
          <w:tcPr>
            <w:tcW w:w="426"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0.193</w:t>
            </w:r>
          </w:p>
        </w:tc>
        <w:tc>
          <w:tcPr>
            <w:tcW w:w="567"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1.000</w:t>
            </w:r>
          </w:p>
        </w:tc>
        <w:tc>
          <w:tcPr>
            <w:tcW w:w="425"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1.000</w:t>
            </w:r>
          </w:p>
        </w:tc>
        <w:tc>
          <w:tcPr>
            <w:tcW w:w="45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-0.215</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-0.257</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-0.119</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-0.169</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-0.265</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-0.325</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-0.247</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-0.267</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0.461</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-0.247</w:t>
            </w:r>
          </w:p>
        </w:tc>
        <w:tc>
          <w:tcPr>
            <w:tcW w:w="500"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-0.294</w:t>
            </w:r>
          </w:p>
        </w:tc>
        <w:tc>
          <w:tcPr>
            <w:tcW w:w="501"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b/>
                <w:bCs/>
                <w:spacing w:val="-15"/>
                <w:sz w:val="18"/>
                <w:szCs w:val="18"/>
              </w:rPr>
              <w:t>1.000</w:t>
            </w:r>
          </w:p>
        </w:tc>
      </w:tr>
    </w:tbl>
    <w:p w:rsidR="00914853" w:rsidRPr="00A552FC" w:rsidRDefault="00914853" w:rsidP="00311EFA">
      <w:pPr>
        <w:pStyle w:val="s0"/>
        <w:spacing w:line="360" w:lineRule="auto"/>
        <w:ind w:leftChars="42" w:left="341" w:hangingChars="100" w:hanging="240"/>
        <w:jc w:val="both"/>
        <w:rPr>
          <w:rFonts w:ascii="Times New Roman" w:hAnsi="Times New Roman"/>
        </w:rPr>
      </w:pPr>
    </w:p>
    <w:p w:rsidR="00914853" w:rsidRPr="00CE6E16" w:rsidRDefault="002C7858" w:rsidP="00311EFA">
      <w:pPr>
        <w:pStyle w:val="s0"/>
        <w:spacing w:line="360" w:lineRule="auto"/>
        <w:jc w:val="both"/>
        <w:rPr>
          <w:rFonts w:ascii="Times New Roman" w:hAnsi="Times New Roman"/>
          <w:sz w:val="22"/>
          <w:szCs w:val="22"/>
        </w:rPr>
      </w:pPr>
      <w:r w:rsidRPr="00CE6E16">
        <w:rPr>
          <w:rFonts w:ascii="Times New Roman" w:hAnsi="Times New Roman"/>
          <w:sz w:val="22"/>
          <w:szCs w:val="22"/>
        </w:rPr>
        <w:t xml:space="preserve">Note: </w:t>
      </w:r>
      <w:r w:rsidR="00914853" w:rsidRPr="00CE6E16">
        <w:rPr>
          <w:rFonts w:ascii="Times New Roman" w:hAnsi="Times New Roman"/>
          <w:sz w:val="22"/>
          <w:szCs w:val="22"/>
        </w:rPr>
        <w:t xml:space="preserve">RL: relevance, TL: timeliness, RI: reliability, SP: scope, AC: access, US: usability, NV: navigation, IR: interactivity, SA/DS: satisfaction/dissatisfaction, SE: self-efficacy, PV: perceived monetary value, ARIR/ARDR: ARPU </w:t>
      </w:r>
      <w:r w:rsidR="00914853" w:rsidRPr="00CE6E16">
        <w:rPr>
          <w:rFonts w:ascii="Times New Roman" w:eastAsia="Batang" w:hAnsi="Times New Roman"/>
          <w:sz w:val="22"/>
          <w:szCs w:val="22"/>
        </w:rPr>
        <w:t>increase/decrease rate</w:t>
      </w:r>
      <w:r w:rsidR="00F06A24" w:rsidRPr="00CE6E16">
        <w:rPr>
          <w:rFonts w:ascii="Times New Roman" w:eastAsia="Batang" w:hAnsi="Times New Roman"/>
          <w:sz w:val="22"/>
          <w:szCs w:val="22"/>
        </w:rPr>
        <w:t>.</w:t>
      </w:r>
    </w:p>
    <w:p w:rsidR="00914853" w:rsidRPr="00A552FC" w:rsidRDefault="00914853" w:rsidP="00311EFA">
      <w:pPr>
        <w:pStyle w:val="s0"/>
        <w:spacing w:line="360" w:lineRule="auto"/>
        <w:ind w:leftChars="42" w:left="341" w:hangingChars="100" w:hanging="240"/>
        <w:jc w:val="both"/>
        <w:rPr>
          <w:rFonts w:ascii="Times New Roman" w:hAnsi="Times New Roman"/>
        </w:rPr>
      </w:pPr>
    </w:p>
    <w:p w:rsidR="002B74D2" w:rsidRPr="00A552FC" w:rsidRDefault="002B74D2" w:rsidP="00311EFA">
      <w:pPr>
        <w:pStyle w:val="s0"/>
        <w:spacing w:line="360" w:lineRule="auto"/>
        <w:jc w:val="both"/>
        <w:rPr>
          <w:rFonts w:ascii="Times New Roman" w:hAnsi="Times New Roman"/>
        </w:rPr>
      </w:pPr>
      <w:r w:rsidRPr="00A552FC">
        <w:rPr>
          <w:rFonts w:ascii="Times New Roman" w:hAnsi="Times New Roman"/>
          <w:b/>
        </w:rPr>
        <w:br w:type="page"/>
      </w:r>
    </w:p>
    <w:p w:rsidR="002B74D2" w:rsidRPr="00CE6E16" w:rsidRDefault="005B5F97" w:rsidP="00311EFA">
      <w:pPr>
        <w:pStyle w:val="s0"/>
        <w:spacing w:line="360" w:lineRule="auto"/>
        <w:jc w:val="center"/>
        <w:rPr>
          <w:rFonts w:ascii="Times New Roman" w:hAnsi="Times New Roman"/>
          <w:sz w:val="22"/>
          <w:szCs w:val="22"/>
        </w:rPr>
      </w:pPr>
      <w:r w:rsidRPr="00CE6E16">
        <w:rPr>
          <w:rFonts w:ascii="Times New Roman" w:hAnsi="Times New Roman"/>
          <w:sz w:val="22"/>
          <w:szCs w:val="22"/>
        </w:rPr>
        <w:lastRenderedPageBreak/>
        <w:t>Factor analysis (Usage increase group)</w:t>
      </w:r>
    </w:p>
    <w:tbl>
      <w:tblPr>
        <w:tblW w:w="0" w:type="auto"/>
        <w:jc w:val="center"/>
        <w:tblInd w:w="3" w:type="dxa"/>
        <w:tblLayout w:type="fixed"/>
        <w:tblCellMar>
          <w:left w:w="0" w:type="dxa"/>
          <w:right w:w="0" w:type="dxa"/>
        </w:tblCellMar>
        <w:tblLook w:val="0000"/>
      </w:tblPr>
      <w:tblGrid>
        <w:gridCol w:w="623"/>
        <w:gridCol w:w="624"/>
        <w:gridCol w:w="623"/>
        <w:gridCol w:w="624"/>
        <w:gridCol w:w="623"/>
        <w:gridCol w:w="624"/>
        <w:gridCol w:w="623"/>
        <w:gridCol w:w="624"/>
        <w:gridCol w:w="623"/>
        <w:gridCol w:w="624"/>
        <w:gridCol w:w="623"/>
        <w:gridCol w:w="624"/>
        <w:gridCol w:w="624"/>
      </w:tblGrid>
      <w:tr w:rsidR="002B74D2" w:rsidRPr="00A552FC" w:rsidTr="00914853">
        <w:trPr>
          <w:trHeight w:val="292"/>
          <w:jc w:val="center"/>
        </w:trPr>
        <w:tc>
          <w:tcPr>
            <w:tcW w:w="62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 </w:t>
            </w:r>
          </w:p>
        </w:tc>
        <w:tc>
          <w:tcPr>
            <w:tcW w:w="624" w:type="dxa"/>
            <w:tcBorders>
              <w:top w:val="single" w:sz="2" w:space="0" w:color="000000"/>
              <w:left w:val="nil"/>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RL</w:t>
            </w:r>
          </w:p>
        </w:tc>
        <w:tc>
          <w:tcPr>
            <w:tcW w:w="623" w:type="dxa"/>
            <w:tcBorders>
              <w:top w:val="single" w:sz="2" w:space="0" w:color="000000"/>
              <w:left w:val="nil"/>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TL</w:t>
            </w:r>
          </w:p>
        </w:tc>
        <w:tc>
          <w:tcPr>
            <w:tcW w:w="624" w:type="dxa"/>
            <w:tcBorders>
              <w:top w:val="single" w:sz="2" w:space="0" w:color="000000"/>
              <w:left w:val="nil"/>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RI</w:t>
            </w:r>
          </w:p>
        </w:tc>
        <w:tc>
          <w:tcPr>
            <w:tcW w:w="623" w:type="dxa"/>
            <w:tcBorders>
              <w:top w:val="single" w:sz="2" w:space="0" w:color="000000"/>
              <w:left w:val="nil"/>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SP</w:t>
            </w:r>
          </w:p>
        </w:tc>
        <w:tc>
          <w:tcPr>
            <w:tcW w:w="624" w:type="dxa"/>
            <w:tcBorders>
              <w:top w:val="single" w:sz="2" w:space="0" w:color="000000"/>
              <w:left w:val="nil"/>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AC</w:t>
            </w:r>
          </w:p>
        </w:tc>
        <w:tc>
          <w:tcPr>
            <w:tcW w:w="623" w:type="dxa"/>
            <w:tcBorders>
              <w:top w:val="single" w:sz="2" w:space="0" w:color="000000"/>
              <w:left w:val="nil"/>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US</w:t>
            </w:r>
          </w:p>
        </w:tc>
        <w:tc>
          <w:tcPr>
            <w:tcW w:w="624" w:type="dxa"/>
            <w:tcBorders>
              <w:top w:val="single" w:sz="2" w:space="0" w:color="000000"/>
              <w:left w:val="nil"/>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NV</w:t>
            </w:r>
          </w:p>
        </w:tc>
        <w:tc>
          <w:tcPr>
            <w:tcW w:w="623" w:type="dxa"/>
            <w:tcBorders>
              <w:top w:val="single" w:sz="2" w:space="0" w:color="000000"/>
              <w:left w:val="nil"/>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IR</w:t>
            </w:r>
          </w:p>
        </w:tc>
        <w:tc>
          <w:tcPr>
            <w:tcW w:w="624" w:type="dxa"/>
            <w:tcBorders>
              <w:top w:val="single" w:sz="2" w:space="0" w:color="000000"/>
              <w:left w:val="nil"/>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SA</w:t>
            </w:r>
          </w:p>
        </w:tc>
        <w:tc>
          <w:tcPr>
            <w:tcW w:w="623" w:type="dxa"/>
            <w:tcBorders>
              <w:top w:val="single" w:sz="2" w:space="0" w:color="000000"/>
              <w:left w:val="nil"/>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SE</w:t>
            </w:r>
          </w:p>
        </w:tc>
        <w:tc>
          <w:tcPr>
            <w:tcW w:w="624" w:type="dxa"/>
            <w:tcBorders>
              <w:top w:val="single" w:sz="2" w:space="0" w:color="000000"/>
              <w:left w:val="nil"/>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PV</w:t>
            </w:r>
          </w:p>
        </w:tc>
        <w:tc>
          <w:tcPr>
            <w:tcW w:w="624" w:type="dxa"/>
            <w:tcBorders>
              <w:top w:val="single" w:sz="2" w:space="0" w:color="000000"/>
              <w:left w:val="nil"/>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ARIR</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RL1</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0.802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0.224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0.119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0.200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0.151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0.223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0.259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0.291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0.259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0.166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0.097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RL2</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0.894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0.392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0.353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0.285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0.252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0.164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0.109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0.265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0.397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0.096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0.150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RL3</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0.911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0.423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0.390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0.327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0.318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0.152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0.063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0.257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0.376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0.361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0.126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0.116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TL1</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0.369 </w:t>
            </w:r>
          </w:p>
        </w:tc>
        <w:tc>
          <w:tcPr>
            <w:tcW w:w="623"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0.848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0.458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0.541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0.314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0.169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0.346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0.288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0.437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0.087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TL2</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0.297 </w:t>
            </w:r>
          </w:p>
        </w:tc>
        <w:tc>
          <w:tcPr>
            <w:tcW w:w="623"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0.866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0.413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0.454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0.348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0.284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0.167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0.325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0.400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0.352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0.094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TL3</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0.441 </w:t>
            </w:r>
          </w:p>
        </w:tc>
        <w:tc>
          <w:tcPr>
            <w:tcW w:w="623"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0.848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0.452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0.504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0.399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0.267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0.201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0.335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0.436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0.361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0.100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RI1</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0.310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0.483 </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0.930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0.390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0.355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0.436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0.206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0.436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0.437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0.311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0.215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0.113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RI2</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0.366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0.498 </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0.934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0.378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0.402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0.417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0.267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0.458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0.407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0.177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RI3</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0.356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0.441 </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0.892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0.356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0.328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0.348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0.236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0.357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0.261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0.089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SP1</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0.348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0.561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0.442 </w:t>
            </w:r>
          </w:p>
        </w:tc>
        <w:tc>
          <w:tcPr>
            <w:tcW w:w="623"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0.926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0.505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0.406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0.222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0.399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0.476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0.416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0.320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0.191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SP2</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0.250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0.578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0.384 </w:t>
            </w:r>
          </w:p>
        </w:tc>
        <w:tc>
          <w:tcPr>
            <w:tcW w:w="623"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0.953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0.485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0.395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0.212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0.387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0.419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0.397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0.280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0.209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SP3</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0.200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0.496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0.315 </w:t>
            </w:r>
          </w:p>
        </w:tc>
        <w:tc>
          <w:tcPr>
            <w:tcW w:w="623"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0.918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0.459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0.352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0.115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0.328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0.348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0.213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AC1</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0.361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0.460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0.336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0.445 </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0.848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0.347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0.431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0.449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0.265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0.253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0.207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AC2</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0.242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0.360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0.379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0.489 </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0.897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0.456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0.398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0.454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0.372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0.297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0.244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AC3</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0.159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0.247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0.435 </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0.905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0.426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0.392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0.365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0.270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0.212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0.221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0.146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AC4</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0.288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0.395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0.394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0.447 </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0.857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0.522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0.470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0.564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0.384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0.407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0.164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US1</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0.106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0.264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0.292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0.320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0.392 </w:t>
            </w:r>
          </w:p>
        </w:tc>
        <w:tc>
          <w:tcPr>
            <w:tcW w:w="623"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0.770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0.432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0.410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0.314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0.122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US2</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0.142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0.208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0.425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0.336 </w:t>
            </w:r>
          </w:p>
        </w:tc>
        <w:tc>
          <w:tcPr>
            <w:tcW w:w="623"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0.676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0.310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0.226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0.284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0.126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0.081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US3</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0.152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0.217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0.448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0.436 </w:t>
            </w:r>
          </w:p>
        </w:tc>
        <w:tc>
          <w:tcPr>
            <w:tcW w:w="623"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0.888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0.620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0.548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0.372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0.239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0.104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US4</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0.178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0.290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0.432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0.341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0.438 </w:t>
            </w:r>
          </w:p>
        </w:tc>
        <w:tc>
          <w:tcPr>
            <w:tcW w:w="623"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0.891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0.591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0.629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0.419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0.252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0.459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0.096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NV1</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0.120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0.163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0.144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0.368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0.591 </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0.890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0.468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0.151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0.217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0.071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NV2</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0.217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0.256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0.190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0.413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0.575 </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0.911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0.664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0.245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0.218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0.291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0.184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NV3</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0.100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0.186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0.155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0.459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0.502 </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0.908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0.553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0.138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IR1</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0.291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0.385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0.364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0.558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0.574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0.451 </w:t>
            </w:r>
          </w:p>
        </w:tc>
        <w:tc>
          <w:tcPr>
            <w:tcW w:w="623"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0.710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0.384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0.200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IR2</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0.310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0.347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0.432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0.387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0.495 </w:t>
            </w:r>
          </w:p>
        </w:tc>
        <w:tc>
          <w:tcPr>
            <w:tcW w:w="623"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0.768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0.323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0.373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0.201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IR3</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0.232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0.395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0.305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0.386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0.496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0.546 </w:t>
            </w:r>
          </w:p>
        </w:tc>
        <w:tc>
          <w:tcPr>
            <w:tcW w:w="623"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0.926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0.283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0.304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0.485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0.176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IR4</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0.214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0.380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0.427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0.311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0.381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0.523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0.577 </w:t>
            </w:r>
          </w:p>
        </w:tc>
        <w:tc>
          <w:tcPr>
            <w:tcW w:w="623"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0.911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0.315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0.528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0.217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SA1</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0.513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0.433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0.429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0.410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0.333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0.348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0.155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0.322 </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0.747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0.198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SA2</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0.040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0.323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0.094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0.202 </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0.716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0.004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0.284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0.273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SA3</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0.315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0.291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0.303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0.334 </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0.793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0.035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0.315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0.365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SA4</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0.340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0.158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0.327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0.285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0.089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0.260 </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0.710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0.166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0.270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0.270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SE1</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0.373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0.245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0.315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0.261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0.297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0.153 </w:t>
            </w:r>
          </w:p>
        </w:tc>
        <w:tc>
          <w:tcPr>
            <w:tcW w:w="623"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0.888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0.053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0.005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SE2</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0.384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0.457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0.395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0.368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0.224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0.189 </w:t>
            </w:r>
          </w:p>
        </w:tc>
        <w:tc>
          <w:tcPr>
            <w:tcW w:w="623"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0.956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0.129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0.063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SE3</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0.292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0.429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0.225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0.436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0.323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0.246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0.290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0.190 </w:t>
            </w:r>
          </w:p>
        </w:tc>
        <w:tc>
          <w:tcPr>
            <w:tcW w:w="623"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0.919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0.119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0.147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SE4</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0.276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0.250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0.379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0.145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0.311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0.109 </w:t>
            </w:r>
          </w:p>
        </w:tc>
        <w:tc>
          <w:tcPr>
            <w:tcW w:w="623"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0.912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0.149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0.044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PV1</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0.073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0.177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0.185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0.200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0.239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0.342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0.263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0.481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0.331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0.062 </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0.920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0.244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PV2</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0.135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0.215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0.302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0.406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0.280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0.529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0.363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0.107 </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0.956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0.241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PV3</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0.204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0.268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0.331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0.389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0.490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0.416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0.175 </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0.923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0.216 </w:t>
            </w:r>
          </w:p>
        </w:tc>
      </w:tr>
      <w:tr w:rsidR="002B74D2" w:rsidRPr="00A552FC" w:rsidTr="00DF5ED3">
        <w:trPr>
          <w:trHeight w:val="180"/>
          <w:jc w:val="center"/>
        </w:trPr>
        <w:tc>
          <w:tcPr>
            <w:tcW w:w="623" w:type="dxa"/>
            <w:tcBorders>
              <w:top w:val="nil"/>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ARIR</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0.132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0.146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0.204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0.227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0.199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0.374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0.470 </w:t>
            </w:r>
          </w:p>
        </w:tc>
        <w:tc>
          <w:tcPr>
            <w:tcW w:w="623"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0.102 </w:t>
            </w:r>
          </w:p>
        </w:tc>
        <w:tc>
          <w:tcPr>
            <w:tcW w:w="624" w:type="dxa"/>
            <w:tcBorders>
              <w:top w:val="nil"/>
              <w:left w:val="nil"/>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0.347 </w:t>
            </w:r>
          </w:p>
        </w:tc>
        <w:tc>
          <w:tcPr>
            <w:tcW w:w="624" w:type="dxa"/>
            <w:tcBorders>
              <w:top w:val="nil"/>
              <w:left w:val="nil"/>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0.683 </w:t>
            </w:r>
          </w:p>
        </w:tc>
      </w:tr>
    </w:tbl>
    <w:p w:rsidR="002B74D2" w:rsidRPr="00A552FC" w:rsidRDefault="002B74D2" w:rsidP="00311EFA">
      <w:pPr>
        <w:pStyle w:val="s0"/>
        <w:spacing w:line="360" w:lineRule="auto"/>
        <w:jc w:val="center"/>
        <w:rPr>
          <w:rFonts w:ascii="Times New Roman" w:hAnsi="Times New Roman"/>
          <w:b/>
          <w:bCs/>
        </w:rPr>
      </w:pPr>
    </w:p>
    <w:p w:rsidR="002B74D2" w:rsidRPr="00CE6E16" w:rsidRDefault="002B74D2" w:rsidP="00311EFA">
      <w:pPr>
        <w:pStyle w:val="s0"/>
        <w:spacing w:line="360" w:lineRule="auto"/>
        <w:jc w:val="center"/>
        <w:rPr>
          <w:rFonts w:ascii="Times New Roman" w:hAnsi="Times New Roman"/>
          <w:sz w:val="22"/>
          <w:szCs w:val="22"/>
        </w:rPr>
      </w:pPr>
      <w:r w:rsidRPr="00A552FC">
        <w:rPr>
          <w:rFonts w:ascii="Times New Roman" w:hAnsi="Times New Roman"/>
        </w:rPr>
        <w:br w:type="page"/>
      </w:r>
      <w:r w:rsidR="005B5F97" w:rsidRPr="00CE6E16">
        <w:rPr>
          <w:rFonts w:ascii="Times New Roman" w:hAnsi="Times New Roman"/>
          <w:sz w:val="22"/>
          <w:szCs w:val="22"/>
        </w:rPr>
        <w:lastRenderedPageBreak/>
        <w:t>Factor analysis (Usage decrease group)</w:t>
      </w:r>
    </w:p>
    <w:tbl>
      <w:tblPr>
        <w:tblW w:w="0" w:type="auto"/>
        <w:jc w:val="center"/>
        <w:tblInd w:w="3" w:type="dxa"/>
        <w:tblLayout w:type="fixed"/>
        <w:tblCellMar>
          <w:left w:w="0" w:type="dxa"/>
          <w:right w:w="0" w:type="dxa"/>
        </w:tblCellMar>
        <w:tblLook w:val="0000"/>
      </w:tblPr>
      <w:tblGrid>
        <w:gridCol w:w="623"/>
        <w:gridCol w:w="624"/>
        <w:gridCol w:w="623"/>
        <w:gridCol w:w="624"/>
        <w:gridCol w:w="623"/>
        <w:gridCol w:w="624"/>
        <w:gridCol w:w="623"/>
        <w:gridCol w:w="624"/>
        <w:gridCol w:w="623"/>
        <w:gridCol w:w="624"/>
        <w:gridCol w:w="623"/>
        <w:gridCol w:w="624"/>
        <w:gridCol w:w="624"/>
      </w:tblGrid>
      <w:tr w:rsidR="002B74D2" w:rsidRPr="00A552FC" w:rsidTr="00914853">
        <w:trPr>
          <w:trHeight w:val="292"/>
          <w:jc w:val="center"/>
        </w:trPr>
        <w:tc>
          <w:tcPr>
            <w:tcW w:w="62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 </w:t>
            </w:r>
          </w:p>
        </w:tc>
        <w:tc>
          <w:tcPr>
            <w:tcW w:w="62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RL</w:t>
            </w:r>
          </w:p>
        </w:tc>
        <w:tc>
          <w:tcPr>
            <w:tcW w:w="62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TL</w:t>
            </w:r>
          </w:p>
        </w:tc>
        <w:tc>
          <w:tcPr>
            <w:tcW w:w="62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RI</w:t>
            </w:r>
          </w:p>
        </w:tc>
        <w:tc>
          <w:tcPr>
            <w:tcW w:w="62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SP</w:t>
            </w:r>
          </w:p>
        </w:tc>
        <w:tc>
          <w:tcPr>
            <w:tcW w:w="62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AC</w:t>
            </w:r>
          </w:p>
        </w:tc>
        <w:tc>
          <w:tcPr>
            <w:tcW w:w="62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US</w:t>
            </w:r>
          </w:p>
        </w:tc>
        <w:tc>
          <w:tcPr>
            <w:tcW w:w="62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NV</w:t>
            </w:r>
          </w:p>
        </w:tc>
        <w:tc>
          <w:tcPr>
            <w:tcW w:w="62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IR</w:t>
            </w:r>
          </w:p>
        </w:tc>
        <w:tc>
          <w:tcPr>
            <w:tcW w:w="62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DS</w:t>
            </w:r>
          </w:p>
        </w:tc>
        <w:tc>
          <w:tcPr>
            <w:tcW w:w="62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SE</w:t>
            </w:r>
          </w:p>
        </w:tc>
        <w:tc>
          <w:tcPr>
            <w:tcW w:w="62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PV</w:t>
            </w:r>
          </w:p>
        </w:tc>
        <w:tc>
          <w:tcPr>
            <w:tcW w:w="62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ARDR</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RL1</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0.830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0.218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0.312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0.060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0.242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0.015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0.088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-0.274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0.086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0.137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-0.006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RL2</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0.913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0.396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0.201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0.242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0.231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0.187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-0.431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0.192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-0.249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RL3</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0.898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0.413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0.464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0.164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0.210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0.286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0.265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-0.460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0.155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0.204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-0.178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TL1</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0.299 </w:t>
            </w:r>
          </w:p>
        </w:tc>
        <w:tc>
          <w:tcPr>
            <w:tcW w:w="623"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0.811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0.413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0.322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0.121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0.166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0.114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-0.170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0.029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-0.048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TL2</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0.290 </w:t>
            </w:r>
          </w:p>
        </w:tc>
        <w:tc>
          <w:tcPr>
            <w:tcW w:w="623"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0.903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0.433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0.253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0.056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0.200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-0.273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0.115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-0.166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TL3</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0.314 </w:t>
            </w:r>
          </w:p>
        </w:tc>
        <w:tc>
          <w:tcPr>
            <w:tcW w:w="623"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0.763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0.418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0.451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0.338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-0.345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-0.108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RI1</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0.382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0.487 </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0.907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0.235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0.230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0.269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0.334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-0.247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0.125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0.222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-0.019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RI2</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0.369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0.465 </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0.930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0.259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0.290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0.301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0.319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0.351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-0.288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0.168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-0.041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RI3</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0.463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0.427 </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0.878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0.317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-0.297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0.221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0.235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-0.129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SP1</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0.203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0.272 </w:t>
            </w:r>
          </w:p>
        </w:tc>
        <w:tc>
          <w:tcPr>
            <w:tcW w:w="623"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0.923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0.249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0.321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0.282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0.239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-0.049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SP2</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0.296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0.201 </w:t>
            </w:r>
          </w:p>
        </w:tc>
        <w:tc>
          <w:tcPr>
            <w:tcW w:w="623"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0.954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0.198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0.397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0.243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-0.260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0.114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-0.078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SP3</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0.296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0.344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0.244 </w:t>
            </w:r>
          </w:p>
        </w:tc>
        <w:tc>
          <w:tcPr>
            <w:tcW w:w="623"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0.929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0.174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0.452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0.234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-0.261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0.180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0.171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-0.101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AC1</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0.194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0.217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0.185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0.242 </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0.853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0.318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0.357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-0.389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0.242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-0.246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AC2</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0.145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0.255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0.251 </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0.911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0.396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0.384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-0.349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0.142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-0.096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AC3</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0.120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0.118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0.302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0.207 </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0.918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0.351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0.363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0.395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-0.351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0.161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-0.106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AC4</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0.063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0.138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0.342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0.071 </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0.835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0.288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-0.311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0.068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0.253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-0.118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US1</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0.179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0.350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0.230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0.301 </w:t>
            </w:r>
          </w:p>
        </w:tc>
        <w:tc>
          <w:tcPr>
            <w:tcW w:w="623"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0.827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0.355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0.414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-0.368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0.151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0.158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-0.221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US2</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0.324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0.197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0.541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0.089 </w:t>
            </w:r>
          </w:p>
        </w:tc>
        <w:tc>
          <w:tcPr>
            <w:tcW w:w="623"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0.607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0.231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-0.311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0.143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0.201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-0.037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US3</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0.230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0.446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0.296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0.354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0.387 </w:t>
            </w:r>
          </w:p>
        </w:tc>
        <w:tc>
          <w:tcPr>
            <w:tcW w:w="623"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0.910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0.363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0.409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-0.394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0.202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-0.142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US4</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0.148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0.332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0.231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0.344 </w:t>
            </w:r>
          </w:p>
        </w:tc>
        <w:tc>
          <w:tcPr>
            <w:tcW w:w="623"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0.843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0.491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0.575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-0.422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0.117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0.402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-0.203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NV1</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0.123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0.194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0.223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0.219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0.324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0.385 </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0.895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0.599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-0.400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0.016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0.423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-0.077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NV2</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0.264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0.255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0.356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0.321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0.428 </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0.933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0.633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-0.448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0.038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0.492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-0.147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NV3</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0.172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0.312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0.316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0.418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0.427 </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0.899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0.600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-0.435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0.167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0.412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-0.162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IR1</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0.332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0.366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0.490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0.602 </w:t>
            </w:r>
          </w:p>
        </w:tc>
        <w:tc>
          <w:tcPr>
            <w:tcW w:w="623"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0.814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-0.441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0.118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0.307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-0.118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IR2</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0.259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0.312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0.442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0.409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0.441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0.555 </w:t>
            </w:r>
          </w:p>
        </w:tc>
        <w:tc>
          <w:tcPr>
            <w:tcW w:w="623"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0.741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-0.342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0.131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-0.107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IR3</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0.091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0.214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0.283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0.258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0.297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0.459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0.566 </w:t>
            </w:r>
          </w:p>
        </w:tc>
        <w:tc>
          <w:tcPr>
            <w:tcW w:w="623"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0.917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-0.352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0.036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0.348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-0.189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IR4</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0.105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0.319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0.272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0.447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0.561 </w:t>
            </w:r>
          </w:p>
        </w:tc>
        <w:tc>
          <w:tcPr>
            <w:tcW w:w="623"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0.906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-0.324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0.055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0.321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-0.203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DS1</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-0.328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-0.141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-0.145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-0.164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-0.434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-0.387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-0.375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-0.310 </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0.800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-0.066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0.237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DS2</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-0.406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-0.324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-0.266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-0.427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-0.404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-0.369 </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0.868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-0.184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-0.260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0.230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DS3</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-0.322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-0.244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-0.259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-0.311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-0.413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-0.459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-0.434 </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0.891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0.003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0.270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DS4</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-0.404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-0.274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-0.270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-0.292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-0.274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-0.262 </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0.679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-0.361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0.354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SE1</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0.247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0.375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0.216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0.120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0.127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0.239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0.055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0.084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-0.201 </w:t>
            </w:r>
          </w:p>
        </w:tc>
        <w:tc>
          <w:tcPr>
            <w:tcW w:w="623"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0.917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0.030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-0.178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SE2</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0.152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0.322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0.157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0.156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0.192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0.075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0.087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-0.135 </w:t>
            </w:r>
          </w:p>
        </w:tc>
        <w:tc>
          <w:tcPr>
            <w:tcW w:w="623"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0.968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0.037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-0.172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SE3</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0.131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0.148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0.193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0.118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0.107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0.120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-0.136 </w:t>
            </w:r>
          </w:p>
        </w:tc>
        <w:tc>
          <w:tcPr>
            <w:tcW w:w="623"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0.937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0.092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-0.091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SE4</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0.146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0.187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0.140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0.155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0.065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0.070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-0.088 </w:t>
            </w:r>
          </w:p>
        </w:tc>
        <w:tc>
          <w:tcPr>
            <w:tcW w:w="623"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0.925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0.121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-0.016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PV1</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0.161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0.145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0.187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0.187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0.268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0.232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0.426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0.326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-0.299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0.102 </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0.896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-0.101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PV2</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0.213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0.223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0.206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0.247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0.443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0.379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-0.373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0.026 </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0.946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-0.153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PV3</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0.177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0.137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0.255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0.193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0.296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0.458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0.339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-0.364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0.077 </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0.878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-0.095 </w:t>
            </w:r>
          </w:p>
        </w:tc>
      </w:tr>
      <w:tr w:rsidR="002B74D2" w:rsidRPr="00A552FC" w:rsidTr="00DF5ED3">
        <w:trPr>
          <w:trHeight w:val="180"/>
          <w:jc w:val="center"/>
        </w:trPr>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ARDR</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-0.220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-0.246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-0.116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-0.155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-0.257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-0.318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-0.239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-0.265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0.455 </w:t>
            </w:r>
          </w:p>
        </w:tc>
        <w:tc>
          <w:tcPr>
            <w:tcW w:w="623"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-0.234 </w:t>
            </w:r>
          </w:p>
        </w:tc>
        <w:tc>
          <w:tcPr>
            <w:tcW w:w="624" w:type="dxa"/>
            <w:tcBorders>
              <w:top w:val="single" w:sz="2" w:space="0" w:color="000000"/>
              <w:left w:val="single" w:sz="2" w:space="0" w:color="000000"/>
              <w:bottom w:val="single" w:sz="2" w:space="0" w:color="000000"/>
              <w:right w:val="single" w:sz="2" w:space="0" w:color="000000"/>
            </w:tcBorders>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-0.274 </w:t>
            </w:r>
          </w:p>
        </w:tc>
        <w:tc>
          <w:tcPr>
            <w:tcW w:w="624"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B74D2" w:rsidRPr="00A552FC" w:rsidRDefault="002B74D2" w:rsidP="00311EFA">
            <w:pPr>
              <w:pStyle w:val="s0"/>
              <w:jc w:val="center"/>
              <w:rPr>
                <w:rFonts w:ascii="Times New Roman" w:hAnsi="Times New Roman"/>
                <w:spacing w:val="-15"/>
                <w:sz w:val="18"/>
                <w:szCs w:val="18"/>
              </w:rPr>
            </w:pPr>
            <w:r w:rsidRPr="00A552FC">
              <w:rPr>
                <w:rFonts w:ascii="Times New Roman" w:hAnsi="Times New Roman"/>
                <w:spacing w:val="-15"/>
                <w:sz w:val="18"/>
                <w:szCs w:val="18"/>
              </w:rPr>
              <w:t xml:space="preserve">0.773 </w:t>
            </w:r>
          </w:p>
        </w:tc>
      </w:tr>
    </w:tbl>
    <w:p w:rsidR="002B74D2" w:rsidRPr="00A552FC" w:rsidRDefault="002B74D2" w:rsidP="00311EFA">
      <w:pPr>
        <w:pStyle w:val="s0"/>
        <w:spacing w:line="360" w:lineRule="auto"/>
        <w:jc w:val="center"/>
        <w:rPr>
          <w:rFonts w:ascii="Times New Roman" w:hAnsi="Times New Roman"/>
        </w:rPr>
      </w:pPr>
    </w:p>
    <w:p w:rsidR="009D5BDD" w:rsidRPr="008B53BC" w:rsidRDefault="002B74D2" w:rsidP="00311EFA">
      <w:pPr>
        <w:pStyle w:val="s0"/>
        <w:spacing w:line="360" w:lineRule="auto"/>
        <w:jc w:val="both"/>
        <w:rPr>
          <w:rFonts w:ascii="Times New Roman" w:hAnsi="Times New Roman"/>
          <w:b/>
        </w:rPr>
      </w:pPr>
      <w:r w:rsidRPr="00A552FC">
        <w:rPr>
          <w:rFonts w:ascii="Times New Roman" w:hAnsi="Times New Roman"/>
          <w:b/>
        </w:rPr>
        <w:br w:type="page"/>
      </w:r>
      <w:r w:rsidR="009D5BDD" w:rsidRPr="008B53BC">
        <w:rPr>
          <w:rFonts w:ascii="Times New Roman" w:eastAsia="Batang" w:hAnsi="Times New Roman"/>
          <w:b/>
        </w:rPr>
        <w:lastRenderedPageBreak/>
        <w:t>References</w:t>
      </w:r>
    </w:p>
    <w:p w:rsidR="0090212B" w:rsidRPr="00CE6E16" w:rsidRDefault="0090212B" w:rsidP="00CE6E16">
      <w:pPr>
        <w:pStyle w:val="ac"/>
        <w:numPr>
          <w:ilvl w:val="0"/>
          <w:numId w:val="10"/>
        </w:numPr>
        <w:overflowPunct w:val="0"/>
        <w:autoSpaceDE w:val="0"/>
        <w:autoSpaceDN w:val="0"/>
        <w:adjustRightInd w:val="0"/>
        <w:spacing w:line="276" w:lineRule="auto"/>
        <w:ind w:left="360"/>
        <w:jc w:val="both"/>
        <w:textAlignment w:val="baseline"/>
        <w:rPr>
          <w:rFonts w:eastAsia="Malgun Gothic"/>
          <w:sz w:val="22"/>
          <w:szCs w:val="22"/>
        </w:rPr>
      </w:pPr>
      <w:r w:rsidRPr="00CE6E16">
        <w:rPr>
          <w:rFonts w:eastAsia="Malgun Gothic"/>
          <w:sz w:val="22"/>
          <w:szCs w:val="22"/>
        </w:rPr>
        <w:t xml:space="preserve">Agarwal, R., </w:t>
      </w:r>
      <w:r w:rsidRPr="00CE6E16">
        <w:rPr>
          <w:sz w:val="22"/>
          <w:szCs w:val="22"/>
        </w:rPr>
        <w:t>and</w:t>
      </w:r>
      <w:r w:rsidRPr="00CE6E16">
        <w:rPr>
          <w:rFonts w:eastAsia="Malgun Gothic"/>
          <w:sz w:val="22"/>
          <w:szCs w:val="22"/>
        </w:rPr>
        <w:t xml:space="preserve"> </w:t>
      </w:r>
      <w:r w:rsidR="002E1CC8" w:rsidRPr="00CE6E16">
        <w:rPr>
          <w:rFonts w:eastAsia="Malgun Gothic"/>
          <w:sz w:val="22"/>
          <w:szCs w:val="22"/>
        </w:rPr>
        <w:t xml:space="preserve">Prasad, </w:t>
      </w:r>
      <w:r w:rsidRPr="00CE6E16">
        <w:rPr>
          <w:rFonts w:eastAsia="Malgun Gothic"/>
          <w:sz w:val="22"/>
          <w:szCs w:val="22"/>
        </w:rPr>
        <w:t xml:space="preserve">J. </w:t>
      </w:r>
      <w:r w:rsidR="00440A19" w:rsidRPr="00CE6E16">
        <w:rPr>
          <w:rFonts w:eastAsia="Malgun Gothic"/>
          <w:sz w:val="22"/>
          <w:szCs w:val="22"/>
        </w:rPr>
        <w:t>“</w:t>
      </w:r>
      <w:r w:rsidRPr="00CE6E16">
        <w:rPr>
          <w:rFonts w:eastAsia="Malgun Gothic"/>
          <w:sz w:val="22"/>
          <w:szCs w:val="22"/>
        </w:rPr>
        <w:t>A conceptual and operational definition of personal innovativeness in the domain of information technology,</w:t>
      </w:r>
      <w:r w:rsidR="00440A19" w:rsidRPr="00CE6E16">
        <w:rPr>
          <w:rFonts w:eastAsia="Malgun Gothic"/>
          <w:sz w:val="22"/>
          <w:szCs w:val="22"/>
        </w:rPr>
        <w:t>”</w:t>
      </w:r>
      <w:r w:rsidRPr="00CE6E16">
        <w:rPr>
          <w:rFonts w:eastAsia="Malgun Gothic"/>
          <w:sz w:val="22"/>
          <w:szCs w:val="22"/>
        </w:rPr>
        <w:t xml:space="preserve"> </w:t>
      </w:r>
      <w:r w:rsidRPr="00CE6E16">
        <w:rPr>
          <w:rFonts w:eastAsia="Malgun Gothic"/>
          <w:i/>
          <w:iCs/>
          <w:sz w:val="22"/>
          <w:szCs w:val="22"/>
        </w:rPr>
        <w:t>Information Systems</w:t>
      </w:r>
      <w:r w:rsidRPr="00CE6E16">
        <w:rPr>
          <w:rFonts w:eastAsia="Malgun Gothic"/>
          <w:iCs/>
          <w:sz w:val="22"/>
          <w:szCs w:val="22"/>
        </w:rPr>
        <w:t xml:space="preserve"> </w:t>
      </w:r>
      <w:r w:rsidRPr="00CE6E16">
        <w:rPr>
          <w:rFonts w:eastAsia="Malgun Gothic"/>
          <w:i/>
          <w:iCs/>
          <w:sz w:val="22"/>
          <w:szCs w:val="22"/>
        </w:rPr>
        <w:t>Research</w:t>
      </w:r>
      <w:r w:rsidRPr="00CE6E16">
        <w:rPr>
          <w:rFonts w:eastAsia="Malgun Gothic"/>
          <w:sz w:val="22"/>
          <w:szCs w:val="22"/>
        </w:rPr>
        <w:t xml:space="preserve"> 9(2)</w:t>
      </w:r>
      <w:r w:rsidR="00440A19" w:rsidRPr="00CE6E16">
        <w:rPr>
          <w:rFonts w:eastAsia="Malgun Gothic"/>
          <w:sz w:val="22"/>
          <w:szCs w:val="22"/>
        </w:rPr>
        <w:t>, 1998,</w:t>
      </w:r>
      <w:r w:rsidRPr="00CE6E16">
        <w:rPr>
          <w:rFonts w:eastAsia="Malgun Gothic"/>
          <w:sz w:val="22"/>
          <w:szCs w:val="22"/>
        </w:rPr>
        <w:t xml:space="preserve"> 204-215.</w:t>
      </w:r>
    </w:p>
    <w:p w:rsidR="007F701E" w:rsidRPr="00CE6E16" w:rsidRDefault="007F701E"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Agarwal, R., Sambamurthy, V.</w:t>
      </w:r>
      <w:r w:rsidR="00451399" w:rsidRPr="00CE6E16">
        <w:rPr>
          <w:rFonts w:ascii="Times New Roman" w:hAnsi="Times New Roman"/>
          <w:sz w:val="22"/>
          <w:szCs w:val="22"/>
        </w:rPr>
        <w:t>,</w:t>
      </w:r>
      <w:r w:rsidRPr="00CE6E16">
        <w:rPr>
          <w:rFonts w:ascii="Times New Roman" w:hAnsi="Times New Roman"/>
          <w:sz w:val="22"/>
          <w:szCs w:val="22"/>
        </w:rPr>
        <w:t xml:space="preserve"> </w:t>
      </w:r>
      <w:r w:rsidR="00451399" w:rsidRPr="00CE6E16">
        <w:rPr>
          <w:rFonts w:ascii="Times New Roman" w:hAnsi="Times New Roman"/>
          <w:sz w:val="22"/>
          <w:szCs w:val="22"/>
        </w:rPr>
        <w:t>and</w:t>
      </w:r>
      <w:r w:rsidR="005F2A26" w:rsidRPr="00CE6E16">
        <w:rPr>
          <w:rFonts w:ascii="Times New Roman" w:hAnsi="Times New Roman"/>
          <w:sz w:val="22"/>
          <w:szCs w:val="22"/>
        </w:rPr>
        <w:t xml:space="preserve"> </w:t>
      </w:r>
      <w:r w:rsidRPr="00CE6E16">
        <w:rPr>
          <w:rFonts w:ascii="Times New Roman" w:hAnsi="Times New Roman"/>
          <w:sz w:val="22"/>
          <w:szCs w:val="22"/>
        </w:rPr>
        <w:t xml:space="preserve">Stair, R. </w:t>
      </w:r>
      <w:r w:rsidR="00440A19" w:rsidRPr="00CE6E16">
        <w:rPr>
          <w:rFonts w:ascii="Times New Roman" w:hAnsi="Times New Roman"/>
          <w:sz w:val="22"/>
          <w:szCs w:val="22"/>
        </w:rPr>
        <w:t>“</w:t>
      </w:r>
      <w:r w:rsidRPr="00CE6E16">
        <w:rPr>
          <w:rFonts w:ascii="Times New Roman" w:hAnsi="Times New Roman"/>
          <w:sz w:val="22"/>
          <w:szCs w:val="22"/>
        </w:rPr>
        <w:t>The evolving relationship between general and specific computer li</w:t>
      </w:r>
      <w:r w:rsidR="00440A19" w:rsidRPr="00CE6E16">
        <w:rPr>
          <w:rFonts w:ascii="Times New Roman" w:hAnsi="Times New Roman"/>
          <w:sz w:val="22"/>
          <w:szCs w:val="22"/>
        </w:rPr>
        <w:t>teracy: An empirical assessment,”</w:t>
      </w:r>
      <w:r w:rsidRPr="00CE6E16">
        <w:rPr>
          <w:rFonts w:ascii="Times New Roman" w:hAnsi="Times New Roman"/>
          <w:sz w:val="22"/>
          <w:szCs w:val="22"/>
        </w:rPr>
        <w:t xml:space="preserve"> </w:t>
      </w:r>
      <w:r w:rsidRPr="00CE6E16">
        <w:rPr>
          <w:rFonts w:ascii="Times New Roman" w:hAnsi="Times New Roman"/>
          <w:i/>
          <w:sz w:val="22"/>
          <w:szCs w:val="22"/>
        </w:rPr>
        <w:t>Information Systems Research</w:t>
      </w:r>
      <w:r w:rsidRPr="00CE6E16">
        <w:rPr>
          <w:rFonts w:ascii="Times New Roman" w:hAnsi="Times New Roman"/>
          <w:sz w:val="22"/>
          <w:szCs w:val="22"/>
        </w:rPr>
        <w:t xml:space="preserve"> 11(4), </w:t>
      </w:r>
      <w:r w:rsidR="00440A19" w:rsidRPr="00CE6E16">
        <w:rPr>
          <w:rFonts w:ascii="Times New Roman" w:hAnsi="Times New Roman"/>
          <w:sz w:val="22"/>
          <w:szCs w:val="22"/>
        </w:rPr>
        <w:t xml:space="preserve">2000, </w:t>
      </w:r>
      <w:r w:rsidRPr="00CE6E16">
        <w:rPr>
          <w:rFonts w:ascii="Times New Roman" w:hAnsi="Times New Roman"/>
          <w:sz w:val="22"/>
          <w:szCs w:val="22"/>
        </w:rPr>
        <w:t>418-430.</w:t>
      </w:r>
    </w:p>
    <w:p w:rsidR="005F2A26" w:rsidRPr="00CE6E16" w:rsidRDefault="007F701E"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Ahuja, M. K</w:t>
      </w:r>
      <w:r w:rsidR="00440A19" w:rsidRPr="00CE6E16">
        <w:rPr>
          <w:rFonts w:ascii="Times New Roman" w:hAnsi="Times New Roman"/>
          <w:sz w:val="22"/>
          <w:szCs w:val="22"/>
        </w:rPr>
        <w:t xml:space="preserve">., </w:t>
      </w:r>
      <w:r w:rsidR="002E1CC8" w:rsidRPr="00CE6E16">
        <w:rPr>
          <w:rFonts w:ascii="Times New Roman" w:hAnsi="Times New Roman"/>
          <w:sz w:val="22"/>
          <w:szCs w:val="22"/>
        </w:rPr>
        <w:t>and</w:t>
      </w:r>
      <w:r w:rsidR="00440A19" w:rsidRPr="00CE6E16">
        <w:rPr>
          <w:rFonts w:ascii="Times New Roman" w:hAnsi="Times New Roman"/>
          <w:sz w:val="22"/>
          <w:szCs w:val="22"/>
        </w:rPr>
        <w:t xml:space="preserve"> Thatcher, J. B.</w:t>
      </w:r>
      <w:r w:rsidRPr="00CE6E16">
        <w:rPr>
          <w:rFonts w:ascii="Times New Roman" w:hAnsi="Times New Roman"/>
          <w:sz w:val="22"/>
          <w:szCs w:val="22"/>
        </w:rPr>
        <w:t xml:space="preserve"> </w:t>
      </w:r>
      <w:r w:rsidR="00440A19" w:rsidRPr="00CE6E16">
        <w:rPr>
          <w:rFonts w:ascii="Times New Roman" w:hAnsi="Times New Roman"/>
          <w:sz w:val="22"/>
          <w:szCs w:val="22"/>
        </w:rPr>
        <w:t>“</w:t>
      </w:r>
      <w:r w:rsidRPr="00CE6E16">
        <w:rPr>
          <w:rFonts w:ascii="Times New Roman" w:hAnsi="Times New Roman"/>
          <w:sz w:val="22"/>
          <w:szCs w:val="22"/>
        </w:rPr>
        <w:t>Moving beyond intentions and toward the theory of trying: Effects of work environment and gender on post-adop</w:t>
      </w:r>
      <w:r w:rsidR="00440A19" w:rsidRPr="00CE6E16">
        <w:rPr>
          <w:rFonts w:ascii="Times New Roman" w:hAnsi="Times New Roman"/>
          <w:sz w:val="22"/>
          <w:szCs w:val="22"/>
        </w:rPr>
        <w:t>tion information technology use,”</w:t>
      </w:r>
      <w:r w:rsidRPr="00CE6E16">
        <w:rPr>
          <w:rFonts w:ascii="Times New Roman" w:hAnsi="Times New Roman"/>
          <w:sz w:val="22"/>
          <w:szCs w:val="22"/>
        </w:rPr>
        <w:t xml:space="preserve"> </w:t>
      </w:r>
      <w:r w:rsidRPr="00CE6E16">
        <w:rPr>
          <w:rFonts w:ascii="Times New Roman" w:hAnsi="Times New Roman"/>
          <w:i/>
          <w:sz w:val="22"/>
          <w:szCs w:val="22"/>
        </w:rPr>
        <w:t>MIS Quarterly</w:t>
      </w:r>
      <w:r w:rsidRPr="00CE6E16">
        <w:rPr>
          <w:rFonts w:ascii="Times New Roman" w:hAnsi="Times New Roman"/>
          <w:sz w:val="22"/>
          <w:szCs w:val="22"/>
        </w:rPr>
        <w:t xml:space="preserve"> 29(3), </w:t>
      </w:r>
      <w:r w:rsidR="00440A19" w:rsidRPr="00CE6E16">
        <w:rPr>
          <w:rFonts w:ascii="Times New Roman" w:hAnsi="Times New Roman"/>
          <w:sz w:val="22"/>
          <w:szCs w:val="22"/>
        </w:rPr>
        <w:t xml:space="preserve">2005, </w:t>
      </w:r>
      <w:r w:rsidRPr="00CE6E16">
        <w:rPr>
          <w:rFonts w:ascii="Times New Roman" w:hAnsi="Times New Roman"/>
          <w:sz w:val="22"/>
          <w:szCs w:val="22"/>
        </w:rPr>
        <w:t>427-459.</w:t>
      </w:r>
    </w:p>
    <w:p w:rsidR="009D5BDD" w:rsidRPr="00CE6E16" w:rsidRDefault="009D5BDD"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Anderson</w:t>
      </w:r>
      <w:r w:rsidR="009B2823" w:rsidRPr="00CE6E16">
        <w:rPr>
          <w:rFonts w:ascii="Times New Roman" w:hAnsi="Times New Roman"/>
          <w:sz w:val="22"/>
          <w:szCs w:val="22"/>
        </w:rPr>
        <w:t>, E. W.</w:t>
      </w:r>
      <w:r w:rsidR="002E1CC8" w:rsidRPr="00CE6E16">
        <w:rPr>
          <w:rFonts w:ascii="Times New Roman" w:hAnsi="Times New Roman"/>
          <w:sz w:val="22"/>
          <w:szCs w:val="22"/>
        </w:rPr>
        <w:t>,</w:t>
      </w:r>
      <w:r w:rsidRPr="00CE6E16">
        <w:rPr>
          <w:rFonts w:ascii="Times New Roman" w:hAnsi="Times New Roman"/>
          <w:sz w:val="22"/>
          <w:szCs w:val="22"/>
        </w:rPr>
        <w:t xml:space="preserve"> and Sullivan,</w:t>
      </w:r>
      <w:r w:rsidR="00440A19" w:rsidRPr="00CE6E16">
        <w:rPr>
          <w:rFonts w:ascii="Times New Roman" w:hAnsi="Times New Roman"/>
          <w:sz w:val="22"/>
          <w:szCs w:val="22"/>
        </w:rPr>
        <w:t xml:space="preserve"> M.</w:t>
      </w:r>
      <w:r w:rsidR="009B2823" w:rsidRPr="00CE6E16">
        <w:rPr>
          <w:rFonts w:ascii="Times New Roman" w:hAnsi="Times New Roman"/>
          <w:sz w:val="22"/>
          <w:szCs w:val="22"/>
        </w:rPr>
        <w:t xml:space="preserve"> “The </w:t>
      </w:r>
      <w:r w:rsidR="005F2A26" w:rsidRPr="00CE6E16">
        <w:rPr>
          <w:rFonts w:ascii="Times New Roman" w:hAnsi="Times New Roman"/>
          <w:sz w:val="22"/>
          <w:szCs w:val="22"/>
        </w:rPr>
        <w:t>antecedents and consequences of customer satisfaction for firms</w:t>
      </w:r>
      <w:r w:rsidR="009B2823" w:rsidRPr="00CE6E16">
        <w:rPr>
          <w:rFonts w:ascii="Times New Roman" w:hAnsi="Times New Roman"/>
          <w:sz w:val="22"/>
          <w:szCs w:val="22"/>
        </w:rPr>
        <w:t xml:space="preserve">,” </w:t>
      </w:r>
      <w:r w:rsidR="009B2823" w:rsidRPr="00CE6E16">
        <w:rPr>
          <w:rFonts w:ascii="Times New Roman" w:hAnsi="Times New Roman"/>
          <w:i/>
          <w:sz w:val="22"/>
          <w:szCs w:val="22"/>
        </w:rPr>
        <w:t>Marketing Science</w:t>
      </w:r>
      <w:r w:rsidR="00440A19" w:rsidRPr="00CE6E16">
        <w:rPr>
          <w:rFonts w:ascii="Times New Roman" w:hAnsi="Times New Roman"/>
          <w:sz w:val="22"/>
          <w:szCs w:val="22"/>
        </w:rPr>
        <w:t xml:space="preserve"> </w:t>
      </w:r>
      <w:r w:rsidR="009B2823" w:rsidRPr="00CE6E16">
        <w:rPr>
          <w:rFonts w:ascii="Times New Roman" w:hAnsi="Times New Roman"/>
          <w:sz w:val="22"/>
          <w:szCs w:val="22"/>
        </w:rPr>
        <w:t>12</w:t>
      </w:r>
      <w:r w:rsidR="00440A19" w:rsidRPr="00CE6E16">
        <w:rPr>
          <w:rFonts w:ascii="Times New Roman" w:hAnsi="Times New Roman"/>
          <w:sz w:val="22"/>
          <w:szCs w:val="22"/>
        </w:rPr>
        <w:t>(</w:t>
      </w:r>
      <w:r w:rsidR="009B2823" w:rsidRPr="00CE6E16">
        <w:rPr>
          <w:rFonts w:ascii="Times New Roman" w:hAnsi="Times New Roman"/>
          <w:sz w:val="22"/>
          <w:szCs w:val="22"/>
        </w:rPr>
        <w:t>2</w:t>
      </w:r>
      <w:r w:rsidR="00440A19" w:rsidRPr="00CE6E16">
        <w:rPr>
          <w:rFonts w:ascii="Times New Roman" w:hAnsi="Times New Roman"/>
          <w:sz w:val="22"/>
          <w:szCs w:val="22"/>
        </w:rPr>
        <w:t>)</w:t>
      </w:r>
      <w:r w:rsidR="009B2823" w:rsidRPr="00CE6E16">
        <w:rPr>
          <w:rFonts w:ascii="Times New Roman" w:hAnsi="Times New Roman"/>
          <w:sz w:val="22"/>
          <w:szCs w:val="22"/>
        </w:rPr>
        <w:t>,</w:t>
      </w:r>
      <w:r w:rsidRPr="00CE6E16">
        <w:rPr>
          <w:rFonts w:ascii="Times New Roman" w:hAnsi="Times New Roman"/>
          <w:sz w:val="22"/>
          <w:szCs w:val="22"/>
        </w:rPr>
        <w:t xml:space="preserve"> 1993</w:t>
      </w:r>
      <w:r w:rsidR="009B2823" w:rsidRPr="00CE6E16">
        <w:rPr>
          <w:rFonts w:ascii="Times New Roman" w:hAnsi="Times New Roman"/>
          <w:sz w:val="22"/>
          <w:szCs w:val="22"/>
        </w:rPr>
        <w:t>, 125-143.</w:t>
      </w:r>
    </w:p>
    <w:p w:rsidR="009D5BDD" w:rsidRPr="00CE6E16" w:rsidRDefault="00440A19"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Athanassopoulos, A.</w:t>
      </w:r>
      <w:r w:rsidR="005F2A26" w:rsidRPr="00CE6E16">
        <w:rPr>
          <w:rFonts w:ascii="Times New Roman" w:hAnsi="Times New Roman"/>
          <w:sz w:val="22"/>
          <w:szCs w:val="22"/>
        </w:rPr>
        <w:t xml:space="preserve"> </w:t>
      </w:r>
      <w:r w:rsidRPr="00CE6E16">
        <w:rPr>
          <w:rFonts w:ascii="Times New Roman" w:hAnsi="Times New Roman"/>
          <w:sz w:val="22"/>
          <w:szCs w:val="22"/>
        </w:rPr>
        <w:t>D.</w:t>
      </w:r>
      <w:r w:rsidR="009D5BDD" w:rsidRPr="00CE6E16">
        <w:rPr>
          <w:rFonts w:ascii="Times New Roman" w:hAnsi="Times New Roman"/>
          <w:sz w:val="22"/>
          <w:szCs w:val="22"/>
        </w:rPr>
        <w:t xml:space="preserve"> “Customer </w:t>
      </w:r>
      <w:r w:rsidR="005F2A26" w:rsidRPr="00CE6E16">
        <w:rPr>
          <w:rFonts w:ascii="Times New Roman" w:hAnsi="Times New Roman"/>
          <w:sz w:val="22"/>
          <w:szCs w:val="22"/>
        </w:rPr>
        <w:t>satisfaction cues to support market segmentation and explain switching behavior</w:t>
      </w:r>
      <w:r w:rsidR="009D5BDD" w:rsidRPr="00CE6E16">
        <w:rPr>
          <w:rFonts w:ascii="Times New Roman" w:hAnsi="Times New Roman"/>
          <w:sz w:val="22"/>
          <w:szCs w:val="22"/>
        </w:rPr>
        <w:t xml:space="preserve">,” </w:t>
      </w:r>
      <w:r w:rsidR="009D5BDD" w:rsidRPr="00CE6E16">
        <w:rPr>
          <w:rFonts w:ascii="Times New Roman" w:hAnsi="Times New Roman"/>
          <w:i/>
          <w:sz w:val="22"/>
          <w:szCs w:val="22"/>
        </w:rPr>
        <w:t>Journal of Business Research</w:t>
      </w:r>
      <w:r w:rsidR="009D5BDD" w:rsidRPr="00CE6E16">
        <w:rPr>
          <w:rFonts w:ascii="Times New Roman" w:hAnsi="Times New Roman"/>
          <w:sz w:val="22"/>
          <w:szCs w:val="22"/>
        </w:rPr>
        <w:t xml:space="preserve"> 47, 2000, 191–207.</w:t>
      </w:r>
    </w:p>
    <w:p w:rsidR="009D5BDD" w:rsidRPr="00CE6E16" w:rsidRDefault="00440A19"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Bailey, J., and Pearson, S.</w:t>
      </w:r>
      <w:r w:rsidR="002E1CC8" w:rsidRPr="00CE6E16">
        <w:rPr>
          <w:rFonts w:ascii="Times New Roman" w:hAnsi="Times New Roman"/>
          <w:sz w:val="22"/>
          <w:szCs w:val="22"/>
        </w:rPr>
        <w:t xml:space="preserve"> </w:t>
      </w:r>
      <w:r w:rsidRPr="00CE6E16">
        <w:rPr>
          <w:rFonts w:ascii="Times New Roman" w:hAnsi="Times New Roman"/>
          <w:sz w:val="22"/>
          <w:szCs w:val="22"/>
        </w:rPr>
        <w:t>W.</w:t>
      </w:r>
      <w:r w:rsidR="009D5BDD" w:rsidRPr="00CE6E16">
        <w:rPr>
          <w:rFonts w:ascii="Times New Roman" w:hAnsi="Times New Roman"/>
          <w:sz w:val="22"/>
          <w:szCs w:val="22"/>
        </w:rPr>
        <w:t xml:space="preserve"> "Development of </w:t>
      </w:r>
      <w:r w:rsidRPr="00CE6E16">
        <w:rPr>
          <w:rFonts w:ascii="Times New Roman" w:hAnsi="Times New Roman"/>
          <w:sz w:val="22"/>
          <w:szCs w:val="22"/>
        </w:rPr>
        <w:t>a</w:t>
      </w:r>
      <w:r w:rsidR="009D5BDD" w:rsidRPr="00CE6E16">
        <w:rPr>
          <w:rFonts w:ascii="Times New Roman" w:hAnsi="Times New Roman"/>
          <w:sz w:val="22"/>
          <w:szCs w:val="22"/>
        </w:rPr>
        <w:t xml:space="preserve"> </w:t>
      </w:r>
      <w:r w:rsidR="005F2A26" w:rsidRPr="00CE6E16">
        <w:rPr>
          <w:rFonts w:ascii="Times New Roman" w:hAnsi="Times New Roman"/>
          <w:sz w:val="22"/>
          <w:szCs w:val="22"/>
        </w:rPr>
        <w:t>tool for measuring and analyzing computer user satisfaction</w:t>
      </w:r>
      <w:r w:rsidR="009D5BDD" w:rsidRPr="00CE6E16">
        <w:rPr>
          <w:rFonts w:ascii="Times New Roman" w:hAnsi="Times New Roman"/>
          <w:sz w:val="22"/>
          <w:szCs w:val="22"/>
        </w:rPr>
        <w:t xml:space="preserve">," </w:t>
      </w:r>
      <w:r w:rsidR="009D5BDD" w:rsidRPr="00CE6E16">
        <w:rPr>
          <w:rFonts w:ascii="Times New Roman" w:hAnsi="Times New Roman"/>
          <w:i/>
          <w:iCs/>
          <w:sz w:val="22"/>
          <w:szCs w:val="22"/>
        </w:rPr>
        <w:t>Management Science</w:t>
      </w:r>
      <w:r w:rsidR="009D5BDD" w:rsidRPr="00CE6E16">
        <w:rPr>
          <w:rFonts w:ascii="Times New Roman" w:hAnsi="Times New Roman"/>
          <w:sz w:val="22"/>
          <w:szCs w:val="22"/>
        </w:rPr>
        <w:t xml:space="preserve"> 29</w:t>
      </w:r>
      <w:r w:rsidRPr="00CE6E16">
        <w:rPr>
          <w:rFonts w:ascii="Times New Roman" w:hAnsi="Times New Roman"/>
          <w:sz w:val="22"/>
          <w:szCs w:val="22"/>
        </w:rPr>
        <w:t>(</w:t>
      </w:r>
      <w:r w:rsidR="009D5BDD" w:rsidRPr="00CE6E16">
        <w:rPr>
          <w:rFonts w:ascii="Times New Roman" w:hAnsi="Times New Roman"/>
          <w:sz w:val="22"/>
          <w:szCs w:val="22"/>
        </w:rPr>
        <w:t>5</w:t>
      </w:r>
      <w:r w:rsidRPr="00CE6E16">
        <w:rPr>
          <w:rFonts w:ascii="Times New Roman" w:hAnsi="Times New Roman"/>
          <w:sz w:val="22"/>
          <w:szCs w:val="22"/>
        </w:rPr>
        <w:t>)</w:t>
      </w:r>
      <w:r w:rsidR="009D5BDD" w:rsidRPr="00CE6E16">
        <w:rPr>
          <w:rFonts w:ascii="Times New Roman" w:hAnsi="Times New Roman"/>
          <w:sz w:val="22"/>
          <w:szCs w:val="22"/>
        </w:rPr>
        <w:t>, 1983, 530-545.</w:t>
      </w:r>
    </w:p>
    <w:p w:rsidR="009D5BDD" w:rsidRPr="00CE6E16" w:rsidRDefault="009D5BDD"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 xml:space="preserve">Bandura, </w:t>
      </w:r>
      <w:r w:rsidR="00440A19" w:rsidRPr="00CE6E16">
        <w:rPr>
          <w:rFonts w:ascii="Times New Roman" w:hAnsi="Times New Roman"/>
          <w:sz w:val="22"/>
          <w:szCs w:val="22"/>
        </w:rPr>
        <w:t>A.</w:t>
      </w:r>
      <w:r w:rsidR="00FD3B9B" w:rsidRPr="00CE6E16">
        <w:rPr>
          <w:rFonts w:ascii="Times New Roman" w:hAnsi="Times New Roman"/>
          <w:sz w:val="22"/>
          <w:szCs w:val="22"/>
        </w:rPr>
        <w:t xml:space="preserve"> “Self-efficacy: Toward a </w:t>
      </w:r>
      <w:r w:rsidR="005F2A26" w:rsidRPr="00CE6E16">
        <w:rPr>
          <w:rFonts w:ascii="Times New Roman" w:hAnsi="Times New Roman"/>
          <w:sz w:val="22"/>
          <w:szCs w:val="22"/>
        </w:rPr>
        <w:t xml:space="preserve">unifying theory of behavioral change,” </w:t>
      </w:r>
      <w:r w:rsidR="006122DC" w:rsidRPr="00CE6E16">
        <w:rPr>
          <w:rFonts w:ascii="Times New Roman" w:hAnsi="Times New Roman"/>
          <w:i/>
          <w:sz w:val="22"/>
          <w:szCs w:val="22"/>
        </w:rPr>
        <w:t>Psychological Review</w:t>
      </w:r>
      <w:r w:rsidR="00FD3B9B" w:rsidRPr="00CE6E16">
        <w:rPr>
          <w:rFonts w:ascii="Times New Roman" w:hAnsi="Times New Roman"/>
          <w:sz w:val="22"/>
          <w:szCs w:val="22"/>
        </w:rPr>
        <w:t xml:space="preserve"> 84(2), </w:t>
      </w:r>
      <w:r w:rsidRPr="00CE6E16">
        <w:rPr>
          <w:rFonts w:ascii="Times New Roman" w:hAnsi="Times New Roman"/>
          <w:sz w:val="22"/>
          <w:szCs w:val="22"/>
        </w:rPr>
        <w:t>1977</w:t>
      </w:r>
      <w:r w:rsidR="00FD3B9B" w:rsidRPr="00CE6E16">
        <w:rPr>
          <w:rFonts w:ascii="Times New Roman" w:hAnsi="Times New Roman"/>
          <w:sz w:val="22"/>
          <w:szCs w:val="22"/>
        </w:rPr>
        <w:t>, 191-215.</w:t>
      </w:r>
    </w:p>
    <w:p w:rsidR="005F35A5" w:rsidRPr="00CE6E16" w:rsidRDefault="005F35A5"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Basse</w:t>
      </w:r>
      <w:r w:rsidR="00440A19" w:rsidRPr="00CE6E16">
        <w:rPr>
          <w:rFonts w:ascii="Times New Roman" w:hAnsi="Times New Roman"/>
          <w:sz w:val="22"/>
          <w:szCs w:val="22"/>
        </w:rPr>
        <w:t>tt-Jones, N.</w:t>
      </w:r>
      <w:r w:rsidR="002E1CC8" w:rsidRPr="00CE6E16">
        <w:rPr>
          <w:rFonts w:ascii="Times New Roman" w:hAnsi="Times New Roman"/>
          <w:sz w:val="22"/>
          <w:szCs w:val="22"/>
        </w:rPr>
        <w:t>,</w:t>
      </w:r>
      <w:r w:rsidR="00440A19" w:rsidRPr="00CE6E16">
        <w:rPr>
          <w:rFonts w:ascii="Times New Roman" w:hAnsi="Times New Roman"/>
          <w:sz w:val="22"/>
          <w:szCs w:val="22"/>
        </w:rPr>
        <w:t xml:space="preserve"> and Lloyd, G.</w:t>
      </w:r>
      <w:r w:rsidRPr="00CE6E16">
        <w:rPr>
          <w:rFonts w:ascii="Times New Roman" w:hAnsi="Times New Roman"/>
          <w:sz w:val="22"/>
          <w:szCs w:val="22"/>
        </w:rPr>
        <w:t xml:space="preserve"> “Does Herzberg’s </w:t>
      </w:r>
      <w:r w:rsidR="005F2A26" w:rsidRPr="00CE6E16">
        <w:rPr>
          <w:rFonts w:ascii="Times New Roman" w:hAnsi="Times New Roman"/>
          <w:sz w:val="22"/>
          <w:szCs w:val="22"/>
        </w:rPr>
        <w:t>motivation theory have staying power?</w:t>
      </w:r>
      <w:r w:rsidRPr="00CE6E16">
        <w:rPr>
          <w:rFonts w:ascii="Times New Roman" w:hAnsi="Times New Roman"/>
          <w:sz w:val="22"/>
          <w:szCs w:val="22"/>
        </w:rPr>
        <w:t xml:space="preserve">” </w:t>
      </w:r>
      <w:r w:rsidRPr="00CE6E16">
        <w:rPr>
          <w:rFonts w:ascii="Times New Roman" w:hAnsi="Times New Roman"/>
          <w:i/>
          <w:sz w:val="22"/>
          <w:szCs w:val="22"/>
        </w:rPr>
        <w:t>The Journal of Management Development</w:t>
      </w:r>
      <w:r w:rsidRPr="00CE6E16">
        <w:rPr>
          <w:rFonts w:ascii="Times New Roman" w:hAnsi="Times New Roman"/>
          <w:iCs/>
          <w:sz w:val="22"/>
          <w:szCs w:val="22"/>
        </w:rPr>
        <w:t xml:space="preserve"> </w:t>
      </w:r>
      <w:r w:rsidRPr="00CE6E16">
        <w:rPr>
          <w:rFonts w:ascii="Times New Roman" w:hAnsi="Times New Roman"/>
          <w:sz w:val="22"/>
          <w:szCs w:val="22"/>
        </w:rPr>
        <w:t xml:space="preserve">24(10), </w:t>
      </w:r>
      <w:r w:rsidR="00440A19" w:rsidRPr="00CE6E16">
        <w:rPr>
          <w:rFonts w:ascii="Times New Roman" w:hAnsi="Times New Roman"/>
          <w:sz w:val="22"/>
          <w:szCs w:val="22"/>
        </w:rPr>
        <w:t xml:space="preserve">2005, </w:t>
      </w:r>
      <w:r w:rsidRPr="00CE6E16">
        <w:rPr>
          <w:rFonts w:ascii="Times New Roman" w:hAnsi="Times New Roman"/>
          <w:sz w:val="22"/>
          <w:szCs w:val="22"/>
        </w:rPr>
        <w:t>929-943.</w:t>
      </w:r>
    </w:p>
    <w:p w:rsidR="00C0066A" w:rsidRPr="00CE6E16" w:rsidRDefault="00C0066A" w:rsidP="00CE6E16">
      <w:pPr>
        <w:pStyle w:val="ac"/>
        <w:numPr>
          <w:ilvl w:val="0"/>
          <w:numId w:val="10"/>
        </w:numPr>
        <w:spacing w:line="276" w:lineRule="auto"/>
        <w:ind w:left="360"/>
        <w:jc w:val="both"/>
        <w:rPr>
          <w:sz w:val="22"/>
          <w:szCs w:val="22"/>
        </w:rPr>
      </w:pPr>
      <w:r w:rsidRPr="00CE6E16">
        <w:rPr>
          <w:rFonts w:eastAsia="Times New Roman"/>
          <w:sz w:val="22"/>
          <w:szCs w:val="22"/>
          <w:lang w:eastAsia="ko-KR"/>
        </w:rPr>
        <w:t>Benbasat, I., Ge</w:t>
      </w:r>
      <w:r w:rsidR="00440A19" w:rsidRPr="00CE6E16">
        <w:rPr>
          <w:rFonts w:eastAsia="Times New Roman"/>
          <w:sz w:val="22"/>
          <w:szCs w:val="22"/>
          <w:lang w:eastAsia="ko-KR"/>
        </w:rPr>
        <w:t>fen, D., and Pavlou, P. A.</w:t>
      </w:r>
      <w:r w:rsidRPr="00CE6E16">
        <w:rPr>
          <w:rFonts w:eastAsia="Times New Roman"/>
          <w:sz w:val="22"/>
          <w:szCs w:val="22"/>
          <w:lang w:eastAsia="ko-KR"/>
        </w:rPr>
        <w:t xml:space="preserve"> “Call for </w:t>
      </w:r>
      <w:r w:rsidR="005F2A26" w:rsidRPr="00CE6E16">
        <w:rPr>
          <w:rFonts w:eastAsia="Times New Roman"/>
          <w:sz w:val="22"/>
          <w:szCs w:val="22"/>
          <w:lang w:eastAsia="ko-KR"/>
        </w:rPr>
        <w:t>papers</w:t>
      </w:r>
      <w:r w:rsidRPr="00CE6E16">
        <w:rPr>
          <w:rFonts w:eastAsia="Times New Roman"/>
          <w:sz w:val="22"/>
          <w:szCs w:val="22"/>
          <w:lang w:eastAsia="ko-KR"/>
        </w:rPr>
        <w:t xml:space="preserve">: Special </w:t>
      </w:r>
      <w:r w:rsidR="005F2A26" w:rsidRPr="00CE6E16">
        <w:rPr>
          <w:rFonts w:eastAsia="Times New Roman"/>
          <w:sz w:val="22"/>
          <w:szCs w:val="22"/>
          <w:lang w:eastAsia="ko-KR"/>
        </w:rPr>
        <w:t>issue on novel perspectives of trust in information systems</w:t>
      </w:r>
      <w:r w:rsidRPr="00CE6E16">
        <w:rPr>
          <w:rFonts w:eastAsia="Times New Roman"/>
          <w:sz w:val="22"/>
          <w:szCs w:val="22"/>
          <w:lang w:eastAsia="ko-KR"/>
        </w:rPr>
        <w:t xml:space="preserve">,” </w:t>
      </w:r>
      <w:r w:rsidRPr="00CE6E16">
        <w:rPr>
          <w:rFonts w:eastAsia="Times New Roman"/>
          <w:i/>
          <w:sz w:val="22"/>
          <w:szCs w:val="22"/>
          <w:lang w:eastAsia="ko-KR"/>
        </w:rPr>
        <w:t>MIS Quarterly</w:t>
      </w:r>
      <w:r w:rsidR="00440A19" w:rsidRPr="00CE6E16">
        <w:rPr>
          <w:rFonts w:eastAsia="Times New Roman"/>
          <w:sz w:val="22"/>
          <w:szCs w:val="22"/>
          <w:lang w:eastAsia="ko-KR"/>
        </w:rPr>
        <w:t xml:space="preserve"> </w:t>
      </w:r>
      <w:r w:rsidRPr="00CE6E16">
        <w:rPr>
          <w:rFonts w:eastAsia="Times New Roman"/>
          <w:sz w:val="22"/>
          <w:szCs w:val="22"/>
          <w:lang w:eastAsia="ko-KR"/>
        </w:rPr>
        <w:t>32</w:t>
      </w:r>
      <w:r w:rsidR="00440A19" w:rsidRPr="00CE6E16">
        <w:rPr>
          <w:rFonts w:eastAsia="Times New Roman"/>
          <w:sz w:val="22"/>
          <w:szCs w:val="22"/>
          <w:lang w:eastAsia="ko-KR"/>
        </w:rPr>
        <w:t>(</w:t>
      </w:r>
      <w:r w:rsidRPr="00CE6E16">
        <w:rPr>
          <w:rFonts w:eastAsia="Times New Roman"/>
          <w:sz w:val="22"/>
          <w:szCs w:val="22"/>
          <w:lang w:eastAsia="ko-KR"/>
        </w:rPr>
        <w:t>2),</w:t>
      </w:r>
      <w:r w:rsidR="00440A19" w:rsidRPr="00CE6E16">
        <w:rPr>
          <w:rFonts w:eastAsia="Times New Roman"/>
          <w:sz w:val="22"/>
          <w:szCs w:val="22"/>
          <w:lang w:eastAsia="ko-KR"/>
        </w:rPr>
        <w:t xml:space="preserve"> 2008,</w:t>
      </w:r>
      <w:r w:rsidRPr="00CE6E16">
        <w:rPr>
          <w:rFonts w:eastAsia="Times New Roman"/>
          <w:sz w:val="22"/>
          <w:szCs w:val="22"/>
          <w:lang w:eastAsia="ko-KR"/>
        </w:rPr>
        <w:t xml:space="preserve"> 465-466.</w:t>
      </w:r>
    </w:p>
    <w:p w:rsidR="005F35A5" w:rsidRPr="00CE6E16" w:rsidRDefault="005F35A5" w:rsidP="00CE6E16">
      <w:pPr>
        <w:pStyle w:val="ac"/>
        <w:numPr>
          <w:ilvl w:val="0"/>
          <w:numId w:val="10"/>
        </w:numPr>
        <w:spacing w:line="276" w:lineRule="auto"/>
        <w:ind w:left="360"/>
        <w:jc w:val="both"/>
        <w:rPr>
          <w:sz w:val="22"/>
          <w:szCs w:val="22"/>
        </w:rPr>
      </w:pPr>
      <w:r w:rsidRPr="00CE6E16">
        <w:rPr>
          <w:sz w:val="22"/>
          <w:szCs w:val="22"/>
        </w:rPr>
        <w:t>B</w:t>
      </w:r>
      <w:r w:rsidRPr="00CE6E16">
        <w:rPr>
          <w:sz w:val="22"/>
          <w:szCs w:val="22"/>
          <w:lang w:eastAsia="ko-KR"/>
        </w:rPr>
        <w:t xml:space="preserve">harati, </w:t>
      </w:r>
      <w:r w:rsidRPr="00CE6E16">
        <w:rPr>
          <w:sz w:val="22"/>
          <w:szCs w:val="22"/>
        </w:rPr>
        <w:t>P</w:t>
      </w:r>
      <w:r w:rsidRPr="00CE6E16">
        <w:rPr>
          <w:sz w:val="22"/>
          <w:szCs w:val="22"/>
          <w:lang w:eastAsia="ko-KR"/>
        </w:rPr>
        <w:t>.</w:t>
      </w:r>
      <w:r w:rsidR="002E1CC8" w:rsidRPr="00CE6E16">
        <w:rPr>
          <w:sz w:val="22"/>
          <w:szCs w:val="22"/>
          <w:lang w:eastAsia="ko-KR"/>
        </w:rPr>
        <w:t>,</w:t>
      </w:r>
      <w:r w:rsidRPr="00CE6E16">
        <w:rPr>
          <w:sz w:val="22"/>
          <w:szCs w:val="22"/>
          <w:lang w:eastAsia="ko-KR"/>
        </w:rPr>
        <w:t xml:space="preserve"> </w:t>
      </w:r>
      <w:r w:rsidR="00440A19" w:rsidRPr="00CE6E16">
        <w:rPr>
          <w:sz w:val="22"/>
          <w:szCs w:val="22"/>
        </w:rPr>
        <w:t>and</w:t>
      </w:r>
      <w:r w:rsidRPr="00CE6E16">
        <w:rPr>
          <w:sz w:val="22"/>
          <w:szCs w:val="22"/>
          <w:lang w:eastAsia="ko-KR"/>
        </w:rPr>
        <w:t xml:space="preserve"> </w:t>
      </w:r>
      <w:r w:rsidRPr="00CE6E16">
        <w:rPr>
          <w:sz w:val="22"/>
          <w:szCs w:val="22"/>
        </w:rPr>
        <w:t>C</w:t>
      </w:r>
      <w:r w:rsidR="00440A19" w:rsidRPr="00CE6E16">
        <w:rPr>
          <w:sz w:val="22"/>
          <w:szCs w:val="22"/>
          <w:lang w:eastAsia="ko-KR"/>
        </w:rPr>
        <w:t>haudhury, A.</w:t>
      </w:r>
      <w:r w:rsidRPr="00CE6E16">
        <w:rPr>
          <w:sz w:val="22"/>
          <w:szCs w:val="22"/>
          <w:lang w:eastAsia="ko-KR"/>
        </w:rPr>
        <w:t xml:space="preserve"> “</w:t>
      </w:r>
      <w:r w:rsidRPr="00CE6E16">
        <w:rPr>
          <w:sz w:val="22"/>
          <w:szCs w:val="22"/>
        </w:rPr>
        <w:t xml:space="preserve">Product </w:t>
      </w:r>
      <w:r w:rsidR="005F2A26" w:rsidRPr="00CE6E16">
        <w:rPr>
          <w:sz w:val="22"/>
          <w:szCs w:val="22"/>
        </w:rPr>
        <w:t>customization on the web</w:t>
      </w:r>
      <w:r w:rsidRPr="00CE6E16">
        <w:rPr>
          <w:sz w:val="22"/>
          <w:szCs w:val="22"/>
          <w:lang w:eastAsia="ko-KR"/>
        </w:rPr>
        <w:t>,”</w:t>
      </w:r>
      <w:r w:rsidRPr="00CE6E16">
        <w:rPr>
          <w:sz w:val="22"/>
          <w:szCs w:val="22"/>
        </w:rPr>
        <w:t xml:space="preserve"> </w:t>
      </w:r>
      <w:r w:rsidRPr="00CE6E16">
        <w:rPr>
          <w:i/>
          <w:sz w:val="22"/>
          <w:szCs w:val="22"/>
        </w:rPr>
        <w:t>Information Resources Management Journal</w:t>
      </w:r>
      <w:r w:rsidRPr="00CE6E16">
        <w:rPr>
          <w:sz w:val="22"/>
          <w:szCs w:val="22"/>
        </w:rPr>
        <w:t xml:space="preserve"> 19</w:t>
      </w:r>
      <w:r w:rsidRPr="00CE6E16">
        <w:rPr>
          <w:sz w:val="22"/>
          <w:szCs w:val="22"/>
          <w:lang w:eastAsia="ko-KR"/>
        </w:rPr>
        <w:t>(</w:t>
      </w:r>
      <w:r w:rsidRPr="00CE6E16">
        <w:rPr>
          <w:sz w:val="22"/>
          <w:szCs w:val="22"/>
        </w:rPr>
        <w:t xml:space="preserve">2), </w:t>
      </w:r>
      <w:r w:rsidR="00440A19" w:rsidRPr="00CE6E16">
        <w:rPr>
          <w:sz w:val="22"/>
          <w:szCs w:val="22"/>
        </w:rPr>
        <w:t xml:space="preserve">2006, </w:t>
      </w:r>
      <w:r w:rsidRPr="00CE6E16">
        <w:rPr>
          <w:sz w:val="22"/>
          <w:szCs w:val="22"/>
        </w:rPr>
        <w:t>69-81.</w:t>
      </w:r>
    </w:p>
    <w:p w:rsidR="00DA4E6B" w:rsidRPr="00CE6E16" w:rsidRDefault="00DA4E6B"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Bhattacherjee, A</w:t>
      </w:r>
      <w:r w:rsidR="00440A19" w:rsidRPr="00CE6E16">
        <w:rPr>
          <w:rFonts w:ascii="Times New Roman" w:hAnsi="Times New Roman"/>
          <w:sz w:val="22"/>
          <w:szCs w:val="22"/>
        </w:rPr>
        <w:t>.</w:t>
      </w:r>
      <w:r w:rsidRPr="00CE6E16">
        <w:rPr>
          <w:rFonts w:ascii="Times New Roman" w:hAnsi="Times New Roman"/>
          <w:sz w:val="22"/>
          <w:szCs w:val="22"/>
        </w:rPr>
        <w:t xml:space="preserve"> </w:t>
      </w:r>
      <w:r w:rsidR="00440A19" w:rsidRPr="00CE6E16">
        <w:rPr>
          <w:rFonts w:ascii="Times New Roman" w:hAnsi="Times New Roman"/>
          <w:sz w:val="22"/>
          <w:szCs w:val="22"/>
        </w:rPr>
        <w:t>“</w:t>
      </w:r>
      <w:r w:rsidRPr="00CE6E16">
        <w:rPr>
          <w:rFonts w:ascii="Times New Roman" w:hAnsi="Times New Roman"/>
          <w:sz w:val="22"/>
          <w:szCs w:val="22"/>
        </w:rPr>
        <w:t>Understanding information systems continuance: An expectation-confirmation model,</w:t>
      </w:r>
      <w:r w:rsidR="00440A19" w:rsidRPr="00CE6E16">
        <w:rPr>
          <w:rFonts w:ascii="Times New Roman" w:hAnsi="Times New Roman"/>
          <w:sz w:val="22"/>
          <w:szCs w:val="22"/>
        </w:rPr>
        <w:t>”</w:t>
      </w:r>
      <w:r w:rsidRPr="00CE6E16">
        <w:rPr>
          <w:rFonts w:ascii="Times New Roman" w:hAnsi="Times New Roman"/>
          <w:sz w:val="22"/>
          <w:szCs w:val="22"/>
        </w:rPr>
        <w:t xml:space="preserve"> </w:t>
      </w:r>
      <w:r w:rsidRPr="00CE6E16">
        <w:rPr>
          <w:rFonts w:ascii="Times New Roman" w:hAnsi="Times New Roman"/>
          <w:i/>
          <w:sz w:val="22"/>
          <w:szCs w:val="22"/>
        </w:rPr>
        <w:t>MIS Quarterly</w:t>
      </w:r>
      <w:r w:rsidR="00440A19" w:rsidRPr="00CE6E16">
        <w:rPr>
          <w:rFonts w:ascii="Times New Roman" w:hAnsi="Times New Roman"/>
          <w:i/>
          <w:sz w:val="22"/>
          <w:szCs w:val="22"/>
        </w:rPr>
        <w:t xml:space="preserve"> </w:t>
      </w:r>
      <w:r w:rsidRPr="00CE6E16">
        <w:rPr>
          <w:rFonts w:ascii="Times New Roman" w:hAnsi="Times New Roman"/>
          <w:sz w:val="22"/>
          <w:szCs w:val="22"/>
        </w:rPr>
        <w:t>25</w:t>
      </w:r>
      <w:r w:rsidR="00440A19" w:rsidRPr="00CE6E16">
        <w:rPr>
          <w:rFonts w:ascii="Times New Roman" w:hAnsi="Times New Roman"/>
          <w:sz w:val="22"/>
          <w:szCs w:val="22"/>
        </w:rPr>
        <w:t>(</w:t>
      </w:r>
      <w:r w:rsidRPr="00CE6E16">
        <w:rPr>
          <w:rFonts w:ascii="Times New Roman" w:hAnsi="Times New Roman"/>
          <w:sz w:val="22"/>
          <w:szCs w:val="22"/>
        </w:rPr>
        <w:t>3</w:t>
      </w:r>
      <w:r w:rsidR="00440A19" w:rsidRPr="00CE6E16">
        <w:rPr>
          <w:rFonts w:ascii="Times New Roman" w:hAnsi="Times New Roman"/>
          <w:sz w:val="22"/>
          <w:szCs w:val="22"/>
        </w:rPr>
        <w:t>)</w:t>
      </w:r>
      <w:r w:rsidRPr="00CE6E16">
        <w:rPr>
          <w:rFonts w:ascii="Times New Roman" w:hAnsi="Times New Roman"/>
          <w:sz w:val="22"/>
          <w:szCs w:val="22"/>
        </w:rPr>
        <w:t>,</w:t>
      </w:r>
      <w:r w:rsidR="00440A19" w:rsidRPr="00CE6E16">
        <w:rPr>
          <w:rFonts w:ascii="Times New Roman" w:hAnsi="Times New Roman"/>
          <w:sz w:val="22"/>
          <w:szCs w:val="22"/>
        </w:rPr>
        <w:t xml:space="preserve"> 2001, </w:t>
      </w:r>
      <w:r w:rsidRPr="00CE6E16">
        <w:rPr>
          <w:rFonts w:ascii="Times New Roman" w:hAnsi="Times New Roman"/>
          <w:sz w:val="22"/>
          <w:szCs w:val="22"/>
        </w:rPr>
        <w:t>351-370.</w:t>
      </w:r>
    </w:p>
    <w:p w:rsidR="009D5BDD" w:rsidRPr="00CE6E16" w:rsidRDefault="009D5BDD" w:rsidP="00CE6E16">
      <w:pPr>
        <w:pStyle w:val="ac"/>
        <w:numPr>
          <w:ilvl w:val="0"/>
          <w:numId w:val="10"/>
        </w:numPr>
        <w:spacing w:line="276" w:lineRule="auto"/>
        <w:ind w:left="360"/>
        <w:jc w:val="both"/>
        <w:rPr>
          <w:rFonts w:eastAsia="Times New Roman"/>
          <w:color w:val="000000"/>
          <w:sz w:val="22"/>
          <w:szCs w:val="22"/>
        </w:rPr>
      </w:pPr>
      <w:r w:rsidRPr="00CE6E16">
        <w:rPr>
          <w:rFonts w:eastAsia="Times New Roman"/>
          <w:color w:val="000000"/>
          <w:sz w:val="22"/>
          <w:szCs w:val="22"/>
        </w:rPr>
        <w:t>Bowman, C.</w:t>
      </w:r>
      <w:r w:rsidR="00584195" w:rsidRPr="00CE6E16">
        <w:rPr>
          <w:rFonts w:eastAsia="Times New Roman"/>
          <w:color w:val="000000"/>
          <w:sz w:val="22"/>
          <w:szCs w:val="22"/>
        </w:rPr>
        <w:t>,</w:t>
      </w:r>
      <w:r w:rsidRPr="00CE6E16">
        <w:rPr>
          <w:rFonts w:eastAsia="Times New Roman"/>
          <w:color w:val="000000"/>
          <w:sz w:val="22"/>
          <w:szCs w:val="22"/>
        </w:rPr>
        <w:t xml:space="preserve"> and Ambrosini, V. “Value </w:t>
      </w:r>
      <w:r w:rsidR="005F2A26" w:rsidRPr="00CE6E16">
        <w:rPr>
          <w:rFonts w:eastAsia="Times New Roman"/>
          <w:color w:val="000000"/>
          <w:sz w:val="22"/>
          <w:szCs w:val="22"/>
        </w:rPr>
        <w:t>creation versus value capture</w:t>
      </w:r>
      <w:r w:rsidRPr="00CE6E16">
        <w:rPr>
          <w:rFonts w:eastAsia="Times New Roman"/>
          <w:color w:val="000000"/>
          <w:sz w:val="22"/>
          <w:szCs w:val="22"/>
        </w:rPr>
        <w:t xml:space="preserve">: Towards a </w:t>
      </w:r>
      <w:r w:rsidR="005F2A26" w:rsidRPr="00CE6E16">
        <w:rPr>
          <w:rFonts w:eastAsia="Times New Roman"/>
          <w:color w:val="000000"/>
          <w:sz w:val="22"/>
          <w:szCs w:val="22"/>
        </w:rPr>
        <w:t>coherent definition of value in strategy,</w:t>
      </w:r>
      <w:r w:rsidRPr="00CE6E16">
        <w:rPr>
          <w:rFonts w:eastAsia="Times New Roman"/>
          <w:color w:val="000000"/>
          <w:sz w:val="22"/>
          <w:szCs w:val="22"/>
        </w:rPr>
        <w:t xml:space="preserve">” </w:t>
      </w:r>
      <w:r w:rsidRPr="00CE6E16">
        <w:rPr>
          <w:rFonts w:eastAsia="Times New Roman"/>
          <w:i/>
          <w:color w:val="000000"/>
          <w:sz w:val="22"/>
          <w:szCs w:val="22"/>
        </w:rPr>
        <w:t>British Journal of Management</w:t>
      </w:r>
      <w:r w:rsidRPr="00CE6E16">
        <w:rPr>
          <w:rFonts w:eastAsia="Times New Roman"/>
          <w:color w:val="000000"/>
          <w:sz w:val="22"/>
          <w:szCs w:val="22"/>
        </w:rPr>
        <w:t xml:space="preserve"> 11, 2000,</w:t>
      </w:r>
      <w:r w:rsidR="005F2A26" w:rsidRPr="00CE6E16">
        <w:rPr>
          <w:rFonts w:eastAsia="Times New Roman"/>
          <w:color w:val="000000"/>
          <w:sz w:val="22"/>
          <w:szCs w:val="22"/>
        </w:rPr>
        <w:t xml:space="preserve"> </w:t>
      </w:r>
      <w:r w:rsidRPr="00CE6E16">
        <w:rPr>
          <w:rFonts w:eastAsia="Times New Roman"/>
          <w:color w:val="000000"/>
          <w:sz w:val="22"/>
          <w:szCs w:val="22"/>
        </w:rPr>
        <w:t>1-15.</w:t>
      </w:r>
    </w:p>
    <w:p w:rsidR="009D5BDD" w:rsidRPr="00CE6E16" w:rsidRDefault="00440A19"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Cenfetelli, R.</w:t>
      </w:r>
      <w:r w:rsidR="002E1CC8" w:rsidRPr="00CE6E16">
        <w:rPr>
          <w:rFonts w:ascii="Times New Roman" w:hAnsi="Times New Roman"/>
          <w:sz w:val="22"/>
          <w:szCs w:val="22"/>
        </w:rPr>
        <w:t xml:space="preserve"> </w:t>
      </w:r>
      <w:r w:rsidRPr="00CE6E16">
        <w:rPr>
          <w:rFonts w:ascii="Times New Roman" w:hAnsi="Times New Roman"/>
          <w:sz w:val="22"/>
          <w:szCs w:val="22"/>
        </w:rPr>
        <w:t>T.</w:t>
      </w:r>
      <w:r w:rsidR="009D5BDD" w:rsidRPr="00CE6E16">
        <w:rPr>
          <w:rFonts w:ascii="Times New Roman" w:hAnsi="Times New Roman"/>
          <w:sz w:val="22"/>
          <w:szCs w:val="22"/>
        </w:rPr>
        <w:t xml:space="preserve"> </w:t>
      </w:r>
      <w:r w:rsidR="00804670" w:rsidRPr="00CE6E16">
        <w:rPr>
          <w:rFonts w:ascii="Times New Roman" w:hAnsi="Times New Roman"/>
          <w:sz w:val="22"/>
          <w:szCs w:val="22"/>
        </w:rPr>
        <w:t>“</w:t>
      </w:r>
      <w:r w:rsidR="009D5BDD" w:rsidRPr="00CE6E16">
        <w:rPr>
          <w:rFonts w:ascii="Times New Roman" w:hAnsi="Times New Roman"/>
          <w:sz w:val="22"/>
          <w:szCs w:val="22"/>
        </w:rPr>
        <w:t xml:space="preserve">Inhibitors and </w:t>
      </w:r>
      <w:r w:rsidR="005F2A26" w:rsidRPr="00CE6E16">
        <w:rPr>
          <w:rFonts w:ascii="Times New Roman" w:hAnsi="Times New Roman"/>
          <w:sz w:val="22"/>
          <w:szCs w:val="22"/>
        </w:rPr>
        <w:t>enablers as dual factor concepts in technology usage</w:t>
      </w:r>
      <w:r w:rsidR="009D5BDD" w:rsidRPr="00CE6E16">
        <w:rPr>
          <w:rFonts w:ascii="Times New Roman" w:hAnsi="Times New Roman"/>
          <w:sz w:val="22"/>
          <w:szCs w:val="22"/>
        </w:rPr>
        <w:t>,</w:t>
      </w:r>
      <w:r w:rsidR="00804670" w:rsidRPr="00CE6E16">
        <w:rPr>
          <w:rFonts w:ascii="Times New Roman" w:hAnsi="Times New Roman"/>
          <w:sz w:val="22"/>
          <w:szCs w:val="22"/>
        </w:rPr>
        <w:t>”</w:t>
      </w:r>
      <w:r w:rsidR="009D5BDD" w:rsidRPr="00CE6E16">
        <w:rPr>
          <w:rFonts w:ascii="Times New Roman" w:hAnsi="Times New Roman"/>
          <w:sz w:val="22"/>
          <w:szCs w:val="22"/>
        </w:rPr>
        <w:t xml:space="preserve"> </w:t>
      </w:r>
      <w:r w:rsidR="009D5BDD" w:rsidRPr="00CE6E16">
        <w:rPr>
          <w:rFonts w:ascii="Times New Roman" w:hAnsi="Times New Roman"/>
          <w:i/>
          <w:sz w:val="22"/>
          <w:szCs w:val="22"/>
        </w:rPr>
        <w:t>Journal of the Association for Information Systems</w:t>
      </w:r>
      <w:r w:rsidR="009D5BDD" w:rsidRPr="00CE6E16">
        <w:rPr>
          <w:rFonts w:ascii="Times New Roman" w:hAnsi="Times New Roman"/>
          <w:sz w:val="22"/>
          <w:szCs w:val="22"/>
        </w:rPr>
        <w:t xml:space="preserve"> 5(11-12), 2004, 472-492.</w:t>
      </w:r>
    </w:p>
    <w:p w:rsidR="00DA4E6B" w:rsidRPr="00CE6E16" w:rsidRDefault="00DA4E6B"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 xml:space="preserve">Charki, M., </w:t>
      </w:r>
      <w:r w:rsidR="00584195" w:rsidRPr="00CE6E16">
        <w:rPr>
          <w:rFonts w:ascii="Times New Roman" w:hAnsi="Times New Roman"/>
          <w:sz w:val="22"/>
          <w:szCs w:val="22"/>
        </w:rPr>
        <w:t xml:space="preserve">and </w:t>
      </w:r>
      <w:r w:rsidRPr="00CE6E16">
        <w:rPr>
          <w:rFonts w:ascii="Times New Roman" w:hAnsi="Times New Roman"/>
          <w:sz w:val="22"/>
          <w:szCs w:val="22"/>
        </w:rPr>
        <w:t xml:space="preserve">Josserand, E. </w:t>
      </w:r>
      <w:r w:rsidR="00440A19" w:rsidRPr="00CE6E16">
        <w:rPr>
          <w:rFonts w:ascii="Times New Roman" w:hAnsi="Times New Roman"/>
          <w:sz w:val="22"/>
          <w:szCs w:val="22"/>
        </w:rPr>
        <w:t>“</w:t>
      </w:r>
      <w:r w:rsidRPr="00CE6E16">
        <w:rPr>
          <w:rFonts w:ascii="Times New Roman" w:hAnsi="Times New Roman"/>
          <w:sz w:val="22"/>
          <w:szCs w:val="22"/>
        </w:rPr>
        <w:t>Online reverse auctions and the</w:t>
      </w:r>
      <w:r w:rsidR="00440A19" w:rsidRPr="00CE6E16">
        <w:rPr>
          <w:rFonts w:ascii="Times New Roman" w:hAnsi="Times New Roman"/>
          <w:sz w:val="22"/>
          <w:szCs w:val="22"/>
        </w:rPr>
        <w:t xml:space="preserve"> dynamics of trust,”</w:t>
      </w:r>
      <w:r w:rsidRPr="00CE6E16">
        <w:rPr>
          <w:rFonts w:ascii="Times New Roman" w:hAnsi="Times New Roman"/>
          <w:sz w:val="22"/>
          <w:szCs w:val="22"/>
        </w:rPr>
        <w:t xml:space="preserve"> </w:t>
      </w:r>
      <w:r w:rsidRPr="00CE6E16">
        <w:rPr>
          <w:rFonts w:ascii="Times New Roman" w:hAnsi="Times New Roman"/>
          <w:i/>
          <w:sz w:val="22"/>
          <w:szCs w:val="22"/>
        </w:rPr>
        <w:t>Journal of Management Information Systems</w:t>
      </w:r>
      <w:r w:rsidR="00440A19" w:rsidRPr="00CE6E16">
        <w:rPr>
          <w:rFonts w:ascii="Times New Roman" w:hAnsi="Times New Roman"/>
          <w:sz w:val="22"/>
          <w:szCs w:val="22"/>
        </w:rPr>
        <w:t xml:space="preserve"> 24</w:t>
      </w:r>
      <w:r w:rsidRPr="00CE6E16">
        <w:rPr>
          <w:rFonts w:ascii="Times New Roman" w:hAnsi="Times New Roman"/>
          <w:sz w:val="22"/>
          <w:szCs w:val="22"/>
        </w:rPr>
        <w:t xml:space="preserve">(4), </w:t>
      </w:r>
      <w:r w:rsidR="00440A19" w:rsidRPr="00CE6E16">
        <w:rPr>
          <w:rFonts w:ascii="Times New Roman" w:hAnsi="Times New Roman"/>
          <w:sz w:val="22"/>
          <w:szCs w:val="22"/>
        </w:rPr>
        <w:t xml:space="preserve">2008, </w:t>
      </w:r>
      <w:r w:rsidRPr="00CE6E16">
        <w:rPr>
          <w:rFonts w:ascii="Times New Roman" w:hAnsi="Times New Roman"/>
          <w:sz w:val="22"/>
          <w:szCs w:val="22"/>
        </w:rPr>
        <w:t>175–197.</w:t>
      </w:r>
    </w:p>
    <w:p w:rsidR="009D5BDD" w:rsidRPr="00CE6E16" w:rsidRDefault="00440A19"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Chin, W.</w:t>
      </w:r>
      <w:r w:rsidR="002E1CC8" w:rsidRPr="00CE6E16">
        <w:rPr>
          <w:rFonts w:ascii="Times New Roman" w:hAnsi="Times New Roman"/>
          <w:sz w:val="22"/>
          <w:szCs w:val="22"/>
        </w:rPr>
        <w:t xml:space="preserve"> </w:t>
      </w:r>
      <w:r w:rsidRPr="00CE6E16">
        <w:rPr>
          <w:rFonts w:ascii="Times New Roman" w:hAnsi="Times New Roman"/>
          <w:sz w:val="22"/>
          <w:szCs w:val="22"/>
        </w:rPr>
        <w:t>W.</w:t>
      </w:r>
      <w:r w:rsidR="009D5BDD" w:rsidRPr="00CE6E16">
        <w:rPr>
          <w:rFonts w:ascii="Times New Roman" w:hAnsi="Times New Roman"/>
          <w:sz w:val="22"/>
          <w:szCs w:val="22"/>
        </w:rPr>
        <w:t xml:space="preserve"> "The </w:t>
      </w:r>
      <w:r w:rsidR="002E1CC8" w:rsidRPr="00CE6E16">
        <w:rPr>
          <w:rFonts w:ascii="Times New Roman" w:hAnsi="Times New Roman"/>
          <w:sz w:val="22"/>
          <w:szCs w:val="22"/>
        </w:rPr>
        <w:t>partial least squares approach to structural equation modeling</w:t>
      </w:r>
      <w:r w:rsidR="009D5BDD" w:rsidRPr="00CE6E16">
        <w:rPr>
          <w:rFonts w:ascii="Times New Roman" w:hAnsi="Times New Roman"/>
          <w:sz w:val="22"/>
          <w:szCs w:val="22"/>
        </w:rPr>
        <w:t>," in G.</w:t>
      </w:r>
      <w:r w:rsidR="002E1CC8" w:rsidRPr="00CE6E16">
        <w:rPr>
          <w:rFonts w:ascii="Times New Roman" w:hAnsi="Times New Roman"/>
          <w:sz w:val="22"/>
          <w:szCs w:val="22"/>
        </w:rPr>
        <w:t xml:space="preserve"> </w:t>
      </w:r>
      <w:r w:rsidR="009D5BDD" w:rsidRPr="00CE6E16">
        <w:rPr>
          <w:rFonts w:ascii="Times New Roman" w:hAnsi="Times New Roman"/>
          <w:sz w:val="22"/>
          <w:szCs w:val="22"/>
        </w:rPr>
        <w:t>A. Marcoulides</w:t>
      </w:r>
      <w:r w:rsidR="00584195" w:rsidRPr="00CE6E16">
        <w:rPr>
          <w:rFonts w:ascii="Times New Roman" w:hAnsi="Times New Roman"/>
          <w:sz w:val="22"/>
          <w:szCs w:val="22"/>
        </w:rPr>
        <w:t xml:space="preserve"> </w:t>
      </w:r>
      <w:r w:rsidR="009D5BDD" w:rsidRPr="00CE6E16">
        <w:rPr>
          <w:rFonts w:ascii="Times New Roman" w:hAnsi="Times New Roman"/>
          <w:sz w:val="22"/>
          <w:szCs w:val="22"/>
        </w:rPr>
        <w:t xml:space="preserve">(ed.), </w:t>
      </w:r>
      <w:r w:rsidR="006122DC" w:rsidRPr="00CE6E16">
        <w:rPr>
          <w:rFonts w:ascii="Times New Roman" w:hAnsi="Times New Roman"/>
          <w:i/>
          <w:sz w:val="22"/>
          <w:szCs w:val="22"/>
        </w:rPr>
        <w:t>Modern Methods for Business Research</w:t>
      </w:r>
      <w:r w:rsidR="00C8643F" w:rsidRPr="00CE6E16">
        <w:rPr>
          <w:rFonts w:ascii="Times New Roman" w:hAnsi="Times New Roman"/>
          <w:sz w:val="22"/>
          <w:szCs w:val="22"/>
        </w:rPr>
        <w:t>.</w:t>
      </w:r>
      <w:r w:rsidR="009D5BDD" w:rsidRPr="00CE6E16">
        <w:rPr>
          <w:rFonts w:ascii="Times New Roman" w:hAnsi="Times New Roman"/>
          <w:sz w:val="22"/>
          <w:szCs w:val="22"/>
        </w:rPr>
        <w:t xml:space="preserve"> </w:t>
      </w:r>
      <w:r w:rsidR="00C8643F" w:rsidRPr="00CE6E16">
        <w:rPr>
          <w:rFonts w:ascii="Times New Roman" w:hAnsi="Times New Roman"/>
          <w:sz w:val="22"/>
          <w:szCs w:val="22"/>
        </w:rPr>
        <w:t xml:space="preserve">Mahwah, NJ: </w:t>
      </w:r>
      <w:r w:rsidR="009D5BDD" w:rsidRPr="00CE6E16">
        <w:rPr>
          <w:rFonts w:ascii="Times New Roman" w:hAnsi="Times New Roman"/>
          <w:sz w:val="22"/>
          <w:szCs w:val="22"/>
        </w:rPr>
        <w:t xml:space="preserve">Lawrence Erlbaum Associates, </w:t>
      </w:r>
      <w:r w:rsidRPr="00CE6E16">
        <w:rPr>
          <w:rFonts w:ascii="Times New Roman" w:hAnsi="Times New Roman"/>
          <w:sz w:val="22"/>
          <w:szCs w:val="22"/>
        </w:rPr>
        <w:t>1998,</w:t>
      </w:r>
      <w:r w:rsidR="009D5BDD" w:rsidRPr="00CE6E16">
        <w:rPr>
          <w:rFonts w:ascii="Times New Roman" w:hAnsi="Times New Roman"/>
          <w:sz w:val="22"/>
          <w:szCs w:val="22"/>
        </w:rPr>
        <w:t xml:space="preserve"> 295-336.</w:t>
      </w:r>
    </w:p>
    <w:p w:rsidR="005F2A26" w:rsidRPr="00CE6E16" w:rsidRDefault="005F35A5"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Chin, W.</w:t>
      </w:r>
      <w:r w:rsidR="002E1CC8" w:rsidRPr="00CE6E16">
        <w:rPr>
          <w:rFonts w:ascii="Times New Roman" w:hAnsi="Times New Roman"/>
          <w:sz w:val="22"/>
          <w:szCs w:val="22"/>
        </w:rPr>
        <w:t xml:space="preserve"> </w:t>
      </w:r>
      <w:r w:rsidRPr="00CE6E16">
        <w:rPr>
          <w:rFonts w:ascii="Times New Roman" w:hAnsi="Times New Roman"/>
          <w:sz w:val="22"/>
          <w:szCs w:val="22"/>
        </w:rPr>
        <w:t>W., Ma</w:t>
      </w:r>
      <w:r w:rsidR="009454F5" w:rsidRPr="00CE6E16">
        <w:rPr>
          <w:rFonts w:ascii="Times New Roman" w:hAnsi="Times New Roman"/>
          <w:sz w:val="22"/>
          <w:szCs w:val="22"/>
        </w:rPr>
        <w:t>rcolin, B.</w:t>
      </w:r>
      <w:r w:rsidR="00584195" w:rsidRPr="00CE6E16">
        <w:rPr>
          <w:rFonts w:ascii="Times New Roman" w:hAnsi="Times New Roman"/>
          <w:sz w:val="22"/>
          <w:szCs w:val="22"/>
        </w:rPr>
        <w:t>,</w:t>
      </w:r>
      <w:r w:rsidR="009454F5" w:rsidRPr="00CE6E16">
        <w:rPr>
          <w:rFonts w:ascii="Times New Roman" w:hAnsi="Times New Roman"/>
          <w:sz w:val="22"/>
          <w:szCs w:val="22"/>
        </w:rPr>
        <w:t xml:space="preserve"> and Newsted, P.</w:t>
      </w:r>
      <w:r w:rsidRPr="00CE6E16">
        <w:rPr>
          <w:rFonts w:ascii="Times New Roman" w:hAnsi="Times New Roman"/>
          <w:sz w:val="22"/>
          <w:szCs w:val="22"/>
        </w:rPr>
        <w:t xml:space="preserve"> “A </w:t>
      </w:r>
      <w:r w:rsidR="002E1CC8" w:rsidRPr="00CE6E16">
        <w:rPr>
          <w:rFonts w:ascii="Times New Roman" w:hAnsi="Times New Roman"/>
          <w:sz w:val="22"/>
          <w:szCs w:val="22"/>
        </w:rPr>
        <w:t>partial least squares latent variable modeling approach for measuring interaction effects</w:t>
      </w:r>
      <w:r w:rsidRPr="00CE6E16">
        <w:rPr>
          <w:rFonts w:ascii="Times New Roman" w:hAnsi="Times New Roman"/>
          <w:sz w:val="22"/>
          <w:szCs w:val="22"/>
        </w:rPr>
        <w:t xml:space="preserve">: Results from a Monte Carlo </w:t>
      </w:r>
      <w:r w:rsidR="002E1CC8" w:rsidRPr="00CE6E16">
        <w:rPr>
          <w:rFonts w:ascii="Times New Roman" w:hAnsi="Times New Roman"/>
          <w:sz w:val="22"/>
          <w:szCs w:val="22"/>
        </w:rPr>
        <w:t>simulation study and an electronic-mail emotion/adoption study</w:t>
      </w:r>
      <w:r w:rsidRPr="00CE6E16">
        <w:rPr>
          <w:rFonts w:ascii="Times New Roman" w:hAnsi="Times New Roman"/>
          <w:sz w:val="22"/>
          <w:szCs w:val="22"/>
        </w:rPr>
        <w:t xml:space="preserve">,” </w:t>
      </w:r>
      <w:r w:rsidRPr="00CE6E16">
        <w:rPr>
          <w:rFonts w:ascii="Times New Roman" w:hAnsi="Times New Roman"/>
          <w:i/>
          <w:iCs/>
          <w:sz w:val="22"/>
          <w:szCs w:val="22"/>
        </w:rPr>
        <w:t>Information Systems Research</w:t>
      </w:r>
      <w:r w:rsidRPr="00CE6E16">
        <w:rPr>
          <w:rFonts w:ascii="Times New Roman" w:hAnsi="Times New Roman"/>
          <w:sz w:val="22"/>
          <w:szCs w:val="22"/>
        </w:rPr>
        <w:t xml:space="preserve"> 14(2)</w:t>
      </w:r>
      <w:r w:rsidR="009454F5" w:rsidRPr="00CE6E16">
        <w:rPr>
          <w:rFonts w:ascii="Times New Roman" w:hAnsi="Times New Roman"/>
          <w:sz w:val="22"/>
          <w:szCs w:val="22"/>
        </w:rPr>
        <w:t>, 2003,</w:t>
      </w:r>
      <w:r w:rsidRPr="00CE6E16">
        <w:rPr>
          <w:rFonts w:ascii="Times New Roman" w:hAnsi="Times New Roman"/>
          <w:sz w:val="22"/>
          <w:szCs w:val="22"/>
        </w:rPr>
        <w:t xml:space="preserve"> </w:t>
      </w:r>
      <w:r w:rsidR="009B2823" w:rsidRPr="00CE6E16">
        <w:rPr>
          <w:rFonts w:ascii="Times New Roman" w:hAnsi="Times New Roman"/>
          <w:sz w:val="22"/>
          <w:szCs w:val="22"/>
        </w:rPr>
        <w:t>189-217.</w:t>
      </w:r>
    </w:p>
    <w:p w:rsidR="009D5BDD" w:rsidRPr="00CE6E16" w:rsidRDefault="009454F5"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Chowdhary, N.</w:t>
      </w:r>
      <w:r w:rsidR="002E1CC8" w:rsidRPr="00CE6E16">
        <w:rPr>
          <w:rFonts w:ascii="Times New Roman" w:hAnsi="Times New Roman"/>
          <w:sz w:val="22"/>
          <w:szCs w:val="22"/>
        </w:rPr>
        <w:t>,</w:t>
      </w:r>
      <w:r w:rsidRPr="00CE6E16">
        <w:rPr>
          <w:rFonts w:ascii="Times New Roman" w:hAnsi="Times New Roman"/>
          <w:sz w:val="22"/>
          <w:szCs w:val="22"/>
        </w:rPr>
        <w:t xml:space="preserve"> and Prakash, M. "Service </w:t>
      </w:r>
      <w:r w:rsidR="002E1CC8" w:rsidRPr="00CE6E16">
        <w:rPr>
          <w:rFonts w:ascii="Times New Roman" w:hAnsi="Times New Roman"/>
          <w:sz w:val="22"/>
          <w:szCs w:val="22"/>
        </w:rPr>
        <w:t>quality</w:t>
      </w:r>
      <w:r w:rsidRPr="00CE6E16">
        <w:rPr>
          <w:rFonts w:ascii="Times New Roman" w:hAnsi="Times New Roman"/>
          <w:sz w:val="22"/>
          <w:szCs w:val="22"/>
        </w:rPr>
        <w:t>: Revisiting t</w:t>
      </w:r>
      <w:r w:rsidR="009D5BDD" w:rsidRPr="00CE6E16">
        <w:rPr>
          <w:rFonts w:ascii="Times New Roman" w:hAnsi="Times New Roman"/>
          <w:sz w:val="22"/>
          <w:szCs w:val="22"/>
        </w:rPr>
        <w:t xml:space="preserve">he </w:t>
      </w:r>
      <w:r w:rsidR="002E1CC8" w:rsidRPr="00CE6E16">
        <w:rPr>
          <w:rFonts w:ascii="Times New Roman" w:hAnsi="Times New Roman"/>
          <w:sz w:val="22"/>
          <w:szCs w:val="22"/>
        </w:rPr>
        <w:t>two factors theory</w:t>
      </w:r>
      <w:r w:rsidR="009D5BDD" w:rsidRPr="00CE6E16">
        <w:rPr>
          <w:rFonts w:ascii="Times New Roman" w:hAnsi="Times New Roman"/>
          <w:sz w:val="22"/>
          <w:szCs w:val="22"/>
        </w:rPr>
        <w:t xml:space="preserve">," </w:t>
      </w:r>
      <w:r w:rsidR="009D5BDD" w:rsidRPr="00CE6E16">
        <w:rPr>
          <w:rFonts w:ascii="Times New Roman" w:hAnsi="Times New Roman"/>
          <w:i/>
          <w:sz w:val="22"/>
          <w:szCs w:val="22"/>
        </w:rPr>
        <w:t>Journal of Services Research</w:t>
      </w:r>
      <w:r w:rsidRPr="00CE6E16">
        <w:rPr>
          <w:rFonts w:ascii="Times New Roman" w:hAnsi="Times New Roman"/>
          <w:i/>
          <w:sz w:val="22"/>
          <w:szCs w:val="22"/>
        </w:rPr>
        <w:t xml:space="preserve"> </w:t>
      </w:r>
      <w:r w:rsidR="009D5BDD" w:rsidRPr="00CE6E16">
        <w:rPr>
          <w:rFonts w:ascii="Times New Roman" w:hAnsi="Times New Roman"/>
          <w:sz w:val="22"/>
          <w:szCs w:val="22"/>
        </w:rPr>
        <w:t>5</w:t>
      </w:r>
      <w:r w:rsidRPr="00CE6E16">
        <w:rPr>
          <w:rFonts w:ascii="Times New Roman" w:hAnsi="Times New Roman"/>
          <w:sz w:val="22"/>
          <w:szCs w:val="22"/>
        </w:rPr>
        <w:t>(</w:t>
      </w:r>
      <w:r w:rsidR="009D5BDD" w:rsidRPr="00CE6E16">
        <w:rPr>
          <w:rFonts w:ascii="Times New Roman" w:hAnsi="Times New Roman"/>
          <w:sz w:val="22"/>
          <w:szCs w:val="22"/>
        </w:rPr>
        <w:t>1</w:t>
      </w:r>
      <w:r w:rsidRPr="00CE6E16">
        <w:rPr>
          <w:rFonts w:ascii="Times New Roman" w:hAnsi="Times New Roman"/>
          <w:sz w:val="22"/>
          <w:szCs w:val="22"/>
        </w:rPr>
        <w:t>)</w:t>
      </w:r>
      <w:r w:rsidR="009D5BDD" w:rsidRPr="00CE6E16">
        <w:rPr>
          <w:rFonts w:ascii="Times New Roman" w:hAnsi="Times New Roman"/>
          <w:sz w:val="22"/>
          <w:szCs w:val="22"/>
        </w:rPr>
        <w:t>, 2005, 61-75.</w:t>
      </w:r>
    </w:p>
    <w:p w:rsidR="009D5BDD" w:rsidRPr="00CE6E16" w:rsidRDefault="009D5BDD"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Cronin</w:t>
      </w:r>
      <w:r w:rsidR="009454F5" w:rsidRPr="00CE6E16">
        <w:rPr>
          <w:rFonts w:ascii="Times New Roman" w:hAnsi="Times New Roman"/>
          <w:sz w:val="22"/>
          <w:szCs w:val="22"/>
        </w:rPr>
        <w:t>, J. J., Brady, M.</w:t>
      </w:r>
      <w:r w:rsidR="00584195" w:rsidRPr="00CE6E16">
        <w:rPr>
          <w:rFonts w:ascii="Times New Roman" w:hAnsi="Times New Roman"/>
          <w:sz w:val="22"/>
          <w:szCs w:val="22"/>
        </w:rPr>
        <w:t>,</w:t>
      </w:r>
      <w:r w:rsidR="009454F5" w:rsidRPr="00CE6E16">
        <w:rPr>
          <w:rFonts w:ascii="Times New Roman" w:hAnsi="Times New Roman"/>
          <w:sz w:val="22"/>
          <w:szCs w:val="22"/>
        </w:rPr>
        <w:t xml:space="preserve"> and Hult, T.</w:t>
      </w:r>
      <w:r w:rsidRPr="00CE6E16">
        <w:rPr>
          <w:rFonts w:ascii="Times New Roman" w:hAnsi="Times New Roman"/>
          <w:sz w:val="22"/>
          <w:szCs w:val="22"/>
        </w:rPr>
        <w:t xml:space="preserve"> “Assessing the effects of quality, value, and customer satisfaction on consumer behavioral intention in service environments,” </w:t>
      </w:r>
      <w:r w:rsidRPr="00CE6E16">
        <w:rPr>
          <w:rFonts w:ascii="Times New Roman" w:hAnsi="Times New Roman"/>
          <w:i/>
          <w:sz w:val="22"/>
          <w:szCs w:val="22"/>
        </w:rPr>
        <w:t>Journal of Retailing</w:t>
      </w:r>
      <w:r w:rsidRPr="00CE6E16">
        <w:rPr>
          <w:rFonts w:ascii="Times New Roman" w:hAnsi="Times New Roman"/>
          <w:sz w:val="22"/>
          <w:szCs w:val="22"/>
        </w:rPr>
        <w:t xml:space="preserve"> 76(2), 2000, 193–218.</w:t>
      </w:r>
    </w:p>
    <w:p w:rsidR="005F2A26" w:rsidRPr="00CE6E16" w:rsidRDefault="005F35A5" w:rsidP="00CE6E16">
      <w:pPr>
        <w:pStyle w:val="WW-"/>
        <w:numPr>
          <w:ilvl w:val="0"/>
          <w:numId w:val="10"/>
        </w:numPr>
        <w:spacing w:before="0" w:after="0" w:line="276" w:lineRule="auto"/>
        <w:ind w:left="360"/>
        <w:jc w:val="both"/>
        <w:rPr>
          <w:rFonts w:ascii="Times New Roman" w:eastAsia="Times New Roman" w:hAnsi="Times New Roman"/>
          <w:sz w:val="22"/>
          <w:szCs w:val="22"/>
        </w:rPr>
      </w:pPr>
      <w:r w:rsidRPr="00CE6E16">
        <w:rPr>
          <w:rFonts w:ascii="Times New Roman" w:eastAsia="Times New Roman" w:hAnsi="Times New Roman"/>
          <w:sz w:val="22"/>
          <w:szCs w:val="22"/>
        </w:rPr>
        <w:t>D</w:t>
      </w:r>
      <w:r w:rsidR="009454F5" w:rsidRPr="00CE6E16">
        <w:rPr>
          <w:rFonts w:ascii="Times New Roman" w:eastAsia="Malgun Gothic" w:hAnsi="Times New Roman"/>
          <w:sz w:val="22"/>
          <w:szCs w:val="22"/>
          <w:lang w:eastAsia="ko-KR"/>
        </w:rPr>
        <w:t>avis, F.</w:t>
      </w:r>
      <w:r w:rsidR="002E1CC8" w:rsidRPr="00CE6E16">
        <w:rPr>
          <w:rFonts w:ascii="Times New Roman" w:eastAsia="Malgun Gothic" w:hAnsi="Times New Roman"/>
          <w:sz w:val="22"/>
          <w:szCs w:val="22"/>
          <w:lang w:eastAsia="ko-KR"/>
        </w:rPr>
        <w:t xml:space="preserve"> </w:t>
      </w:r>
      <w:r w:rsidR="009454F5" w:rsidRPr="00CE6E16">
        <w:rPr>
          <w:rFonts w:ascii="Times New Roman" w:eastAsia="Malgun Gothic" w:hAnsi="Times New Roman"/>
          <w:sz w:val="22"/>
          <w:szCs w:val="22"/>
          <w:lang w:eastAsia="ko-KR"/>
        </w:rPr>
        <w:t>D.,</w:t>
      </w:r>
      <w:r w:rsidRPr="00CE6E16">
        <w:rPr>
          <w:rFonts w:ascii="Times New Roman" w:eastAsia="Malgun Gothic" w:hAnsi="Times New Roman"/>
          <w:sz w:val="22"/>
          <w:szCs w:val="22"/>
          <w:lang w:eastAsia="ko-KR"/>
        </w:rPr>
        <w:t xml:space="preserve"> </w:t>
      </w:r>
      <w:r w:rsidRPr="00CE6E16">
        <w:rPr>
          <w:rFonts w:ascii="Times New Roman" w:eastAsia="Times New Roman" w:hAnsi="Times New Roman"/>
          <w:sz w:val="22"/>
          <w:szCs w:val="22"/>
        </w:rPr>
        <w:t>B</w:t>
      </w:r>
      <w:r w:rsidRPr="00CE6E16">
        <w:rPr>
          <w:rFonts w:ascii="Times New Roman" w:eastAsia="Malgun Gothic" w:hAnsi="Times New Roman"/>
          <w:sz w:val="22"/>
          <w:szCs w:val="22"/>
          <w:lang w:eastAsia="ko-KR"/>
        </w:rPr>
        <w:t xml:space="preserve">agozzi, </w:t>
      </w:r>
      <w:r w:rsidR="009454F5" w:rsidRPr="00CE6E16">
        <w:rPr>
          <w:rFonts w:ascii="Times New Roman" w:eastAsia="Malgun Gothic" w:hAnsi="Times New Roman"/>
          <w:sz w:val="22"/>
          <w:szCs w:val="22"/>
          <w:lang w:eastAsia="ko-KR"/>
        </w:rPr>
        <w:t>R.</w:t>
      </w:r>
      <w:r w:rsidR="002E1CC8" w:rsidRPr="00CE6E16">
        <w:rPr>
          <w:rFonts w:ascii="Times New Roman" w:eastAsia="Malgun Gothic" w:hAnsi="Times New Roman"/>
          <w:sz w:val="22"/>
          <w:szCs w:val="22"/>
          <w:lang w:eastAsia="ko-KR"/>
        </w:rPr>
        <w:t xml:space="preserve"> </w:t>
      </w:r>
      <w:r w:rsidR="009454F5" w:rsidRPr="00CE6E16">
        <w:rPr>
          <w:rFonts w:ascii="Times New Roman" w:eastAsia="Malgun Gothic" w:hAnsi="Times New Roman"/>
          <w:sz w:val="22"/>
          <w:szCs w:val="22"/>
          <w:lang w:eastAsia="ko-KR"/>
        </w:rPr>
        <w:t>P.</w:t>
      </w:r>
      <w:r w:rsidR="00584195" w:rsidRPr="00CE6E16">
        <w:rPr>
          <w:rFonts w:ascii="Times New Roman" w:eastAsia="Malgun Gothic" w:hAnsi="Times New Roman"/>
          <w:sz w:val="22"/>
          <w:szCs w:val="22"/>
          <w:lang w:eastAsia="ko-KR"/>
        </w:rPr>
        <w:t>,</w:t>
      </w:r>
      <w:r w:rsidR="009454F5" w:rsidRPr="00CE6E16">
        <w:rPr>
          <w:rFonts w:ascii="Times New Roman" w:eastAsia="Malgun Gothic" w:hAnsi="Times New Roman"/>
          <w:sz w:val="22"/>
          <w:szCs w:val="22"/>
          <w:lang w:eastAsia="ko-KR"/>
        </w:rPr>
        <w:t xml:space="preserve"> </w:t>
      </w:r>
      <w:r w:rsidRPr="00CE6E16">
        <w:rPr>
          <w:rFonts w:ascii="Times New Roman" w:eastAsia="Times New Roman" w:hAnsi="Times New Roman"/>
          <w:sz w:val="22"/>
          <w:szCs w:val="22"/>
        </w:rPr>
        <w:t>and W</w:t>
      </w:r>
      <w:r w:rsidRPr="00CE6E16">
        <w:rPr>
          <w:rFonts w:ascii="Times New Roman" w:eastAsia="Malgun Gothic" w:hAnsi="Times New Roman"/>
          <w:sz w:val="22"/>
          <w:szCs w:val="22"/>
          <w:lang w:eastAsia="ko-KR"/>
        </w:rPr>
        <w:t>arshaw</w:t>
      </w:r>
      <w:r w:rsidR="009454F5" w:rsidRPr="00CE6E16">
        <w:rPr>
          <w:rFonts w:ascii="Times New Roman" w:eastAsia="Malgun Gothic" w:hAnsi="Times New Roman"/>
          <w:sz w:val="22"/>
          <w:szCs w:val="22"/>
          <w:lang w:eastAsia="ko-KR"/>
        </w:rPr>
        <w:t>, P.</w:t>
      </w:r>
      <w:r w:rsidR="002E1CC8" w:rsidRPr="00CE6E16">
        <w:rPr>
          <w:rFonts w:ascii="Times New Roman" w:eastAsia="Malgun Gothic" w:hAnsi="Times New Roman"/>
          <w:sz w:val="22"/>
          <w:szCs w:val="22"/>
          <w:lang w:eastAsia="ko-KR"/>
        </w:rPr>
        <w:t xml:space="preserve"> </w:t>
      </w:r>
      <w:r w:rsidR="009454F5" w:rsidRPr="00CE6E16">
        <w:rPr>
          <w:rFonts w:ascii="Times New Roman" w:eastAsia="Malgun Gothic" w:hAnsi="Times New Roman"/>
          <w:sz w:val="22"/>
          <w:szCs w:val="22"/>
          <w:lang w:eastAsia="ko-KR"/>
        </w:rPr>
        <w:t>R.</w:t>
      </w:r>
      <w:r w:rsidRPr="00CE6E16">
        <w:rPr>
          <w:rFonts w:ascii="Times New Roman" w:eastAsia="Malgun Gothic" w:hAnsi="Times New Roman"/>
          <w:sz w:val="22"/>
          <w:szCs w:val="22"/>
          <w:lang w:eastAsia="ko-KR"/>
        </w:rPr>
        <w:t xml:space="preserve"> “</w:t>
      </w:r>
      <w:r w:rsidRPr="00CE6E16">
        <w:rPr>
          <w:rFonts w:ascii="Times New Roman" w:eastAsia="Times New Roman" w:hAnsi="Times New Roman"/>
          <w:sz w:val="22"/>
          <w:szCs w:val="22"/>
        </w:rPr>
        <w:t xml:space="preserve">User </w:t>
      </w:r>
      <w:r w:rsidR="002E1CC8" w:rsidRPr="00CE6E16">
        <w:rPr>
          <w:rFonts w:ascii="Times New Roman" w:eastAsia="Batang" w:hAnsi="Times New Roman"/>
          <w:sz w:val="22"/>
          <w:szCs w:val="22"/>
        </w:rPr>
        <w:t>a</w:t>
      </w:r>
      <w:r w:rsidR="002E1CC8" w:rsidRPr="00CE6E16">
        <w:rPr>
          <w:rFonts w:ascii="Times New Roman" w:eastAsia="Times New Roman" w:hAnsi="Times New Roman"/>
          <w:sz w:val="22"/>
          <w:szCs w:val="22"/>
        </w:rPr>
        <w:t xml:space="preserve">cceptance of </w:t>
      </w:r>
      <w:r w:rsidR="002E1CC8" w:rsidRPr="00CE6E16">
        <w:rPr>
          <w:rFonts w:ascii="Times New Roman" w:eastAsia="Batang" w:hAnsi="Times New Roman"/>
          <w:sz w:val="22"/>
          <w:szCs w:val="22"/>
        </w:rPr>
        <w:t>c</w:t>
      </w:r>
      <w:r w:rsidR="002E1CC8" w:rsidRPr="00CE6E16">
        <w:rPr>
          <w:rFonts w:ascii="Times New Roman" w:eastAsia="Times New Roman" w:hAnsi="Times New Roman"/>
          <w:sz w:val="22"/>
          <w:szCs w:val="22"/>
        </w:rPr>
        <w:t xml:space="preserve">omputer </w:t>
      </w:r>
      <w:r w:rsidR="002E1CC8" w:rsidRPr="00CE6E16">
        <w:rPr>
          <w:rFonts w:ascii="Times New Roman" w:eastAsia="Batang" w:hAnsi="Times New Roman"/>
          <w:sz w:val="22"/>
          <w:szCs w:val="22"/>
        </w:rPr>
        <w:t>t</w:t>
      </w:r>
      <w:r w:rsidR="002E1CC8" w:rsidRPr="00CE6E16">
        <w:rPr>
          <w:rFonts w:ascii="Times New Roman" w:eastAsia="Times New Roman" w:hAnsi="Times New Roman"/>
          <w:sz w:val="22"/>
          <w:szCs w:val="22"/>
        </w:rPr>
        <w:t>echnology</w:t>
      </w:r>
      <w:r w:rsidRPr="00CE6E16">
        <w:rPr>
          <w:rFonts w:ascii="Times New Roman" w:eastAsia="Times New Roman" w:hAnsi="Times New Roman"/>
          <w:sz w:val="22"/>
          <w:szCs w:val="22"/>
        </w:rPr>
        <w:t xml:space="preserve">: A </w:t>
      </w:r>
      <w:r w:rsidR="002E1CC8" w:rsidRPr="00CE6E16">
        <w:rPr>
          <w:rFonts w:ascii="Times New Roman" w:eastAsia="Batang" w:hAnsi="Times New Roman"/>
          <w:sz w:val="22"/>
          <w:szCs w:val="22"/>
        </w:rPr>
        <w:t>c</w:t>
      </w:r>
      <w:r w:rsidR="002E1CC8" w:rsidRPr="00CE6E16">
        <w:rPr>
          <w:rFonts w:ascii="Times New Roman" w:eastAsia="Times New Roman" w:hAnsi="Times New Roman"/>
          <w:sz w:val="22"/>
          <w:szCs w:val="22"/>
        </w:rPr>
        <w:t xml:space="preserve">omparison of </w:t>
      </w:r>
      <w:r w:rsidR="002E1CC8" w:rsidRPr="00CE6E16">
        <w:rPr>
          <w:rFonts w:ascii="Times New Roman" w:eastAsia="Batang" w:hAnsi="Times New Roman"/>
          <w:sz w:val="22"/>
          <w:szCs w:val="22"/>
        </w:rPr>
        <w:t>t</w:t>
      </w:r>
      <w:r w:rsidR="002E1CC8" w:rsidRPr="00CE6E16">
        <w:rPr>
          <w:rFonts w:ascii="Times New Roman" w:eastAsia="Times New Roman" w:hAnsi="Times New Roman"/>
          <w:sz w:val="22"/>
          <w:szCs w:val="22"/>
        </w:rPr>
        <w:t xml:space="preserve">wo </w:t>
      </w:r>
      <w:r w:rsidR="002E1CC8" w:rsidRPr="00CE6E16">
        <w:rPr>
          <w:rFonts w:ascii="Times New Roman" w:eastAsia="Batang" w:hAnsi="Times New Roman"/>
          <w:sz w:val="22"/>
          <w:szCs w:val="22"/>
        </w:rPr>
        <w:t>t</w:t>
      </w:r>
      <w:r w:rsidR="002E1CC8" w:rsidRPr="00CE6E16">
        <w:rPr>
          <w:rFonts w:ascii="Times New Roman" w:eastAsia="Times New Roman" w:hAnsi="Times New Roman"/>
          <w:sz w:val="22"/>
          <w:szCs w:val="22"/>
        </w:rPr>
        <w:t xml:space="preserve">heoretical </w:t>
      </w:r>
      <w:r w:rsidR="002E1CC8" w:rsidRPr="00CE6E16">
        <w:rPr>
          <w:rFonts w:ascii="Times New Roman" w:eastAsia="Batang" w:hAnsi="Times New Roman"/>
          <w:sz w:val="22"/>
          <w:szCs w:val="22"/>
        </w:rPr>
        <w:t>m</w:t>
      </w:r>
      <w:r w:rsidR="002E1CC8" w:rsidRPr="00CE6E16">
        <w:rPr>
          <w:rFonts w:ascii="Times New Roman" w:eastAsia="Times New Roman" w:hAnsi="Times New Roman"/>
          <w:sz w:val="22"/>
          <w:szCs w:val="22"/>
        </w:rPr>
        <w:t>odels</w:t>
      </w:r>
      <w:r w:rsidRPr="00CE6E16">
        <w:rPr>
          <w:rFonts w:ascii="Times New Roman" w:eastAsia="Malgun Gothic" w:hAnsi="Times New Roman"/>
          <w:sz w:val="22"/>
          <w:szCs w:val="22"/>
          <w:lang w:eastAsia="ko-KR"/>
        </w:rPr>
        <w:t xml:space="preserve">,” </w:t>
      </w:r>
      <w:r w:rsidRPr="00CE6E16">
        <w:rPr>
          <w:rFonts w:ascii="Times New Roman" w:eastAsia="Times New Roman" w:hAnsi="Times New Roman"/>
          <w:i/>
          <w:iCs/>
          <w:sz w:val="22"/>
          <w:szCs w:val="22"/>
        </w:rPr>
        <w:t>Management Science</w:t>
      </w:r>
      <w:r w:rsidRPr="00CE6E16">
        <w:rPr>
          <w:rFonts w:ascii="Times New Roman" w:eastAsia="Times New Roman" w:hAnsi="Times New Roman"/>
          <w:sz w:val="22"/>
          <w:szCs w:val="22"/>
        </w:rPr>
        <w:t xml:space="preserve"> 35</w:t>
      </w:r>
      <w:r w:rsidRPr="00CE6E16">
        <w:rPr>
          <w:rFonts w:ascii="Times New Roman" w:eastAsia="Malgun Gothic" w:hAnsi="Times New Roman"/>
          <w:sz w:val="22"/>
          <w:szCs w:val="22"/>
          <w:lang w:eastAsia="ko-KR"/>
        </w:rPr>
        <w:t>(</w:t>
      </w:r>
      <w:r w:rsidRPr="00CE6E16">
        <w:rPr>
          <w:rFonts w:ascii="Times New Roman" w:eastAsia="Times New Roman" w:hAnsi="Times New Roman"/>
          <w:sz w:val="22"/>
          <w:szCs w:val="22"/>
        </w:rPr>
        <w:t>8</w:t>
      </w:r>
      <w:r w:rsidRPr="00CE6E16">
        <w:rPr>
          <w:rFonts w:ascii="Times New Roman" w:eastAsia="Batang" w:hAnsi="Times New Roman"/>
          <w:sz w:val="22"/>
          <w:szCs w:val="22"/>
        </w:rPr>
        <w:t>)</w:t>
      </w:r>
      <w:r w:rsidRPr="00CE6E16">
        <w:rPr>
          <w:rFonts w:ascii="Times New Roman" w:eastAsia="Times New Roman" w:hAnsi="Times New Roman"/>
          <w:sz w:val="22"/>
          <w:szCs w:val="22"/>
        </w:rPr>
        <w:t>,</w:t>
      </w:r>
      <w:r w:rsidRPr="00CE6E16">
        <w:rPr>
          <w:rFonts w:ascii="Times New Roman" w:eastAsia="Malgun Gothic" w:hAnsi="Times New Roman"/>
          <w:sz w:val="22"/>
          <w:szCs w:val="22"/>
          <w:lang w:eastAsia="ko-KR"/>
        </w:rPr>
        <w:t xml:space="preserve"> </w:t>
      </w:r>
      <w:r w:rsidR="009454F5" w:rsidRPr="00CE6E16">
        <w:rPr>
          <w:rFonts w:ascii="Times New Roman" w:eastAsia="Malgun Gothic" w:hAnsi="Times New Roman"/>
          <w:sz w:val="22"/>
          <w:szCs w:val="22"/>
          <w:lang w:eastAsia="ko-KR"/>
        </w:rPr>
        <w:t xml:space="preserve">1989, </w:t>
      </w:r>
      <w:r w:rsidRPr="00CE6E16">
        <w:rPr>
          <w:rFonts w:ascii="Times New Roman" w:eastAsia="Times New Roman" w:hAnsi="Times New Roman"/>
          <w:sz w:val="22"/>
          <w:szCs w:val="22"/>
        </w:rPr>
        <w:t>982</w:t>
      </w:r>
      <w:r w:rsidRPr="00CE6E16">
        <w:rPr>
          <w:rFonts w:ascii="Times New Roman" w:eastAsia="Batang" w:hAnsi="Times New Roman"/>
          <w:sz w:val="22"/>
          <w:szCs w:val="22"/>
        </w:rPr>
        <w:t>-</w:t>
      </w:r>
      <w:r w:rsidRPr="00CE6E16">
        <w:rPr>
          <w:rFonts w:ascii="Times New Roman" w:eastAsia="Times New Roman" w:hAnsi="Times New Roman"/>
          <w:sz w:val="22"/>
          <w:szCs w:val="22"/>
        </w:rPr>
        <w:t>1003.</w:t>
      </w:r>
    </w:p>
    <w:p w:rsidR="009D5BDD" w:rsidRPr="00CE6E16" w:rsidRDefault="00BE73B3"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De</w:t>
      </w:r>
      <w:r w:rsidR="004812A5" w:rsidRPr="00CE6E16">
        <w:rPr>
          <w:rFonts w:ascii="Times New Roman" w:hAnsi="Times New Roman"/>
          <w:sz w:val="22"/>
          <w:szCs w:val="22"/>
        </w:rPr>
        <w:t>L</w:t>
      </w:r>
      <w:r w:rsidRPr="00CE6E16">
        <w:rPr>
          <w:rFonts w:ascii="Times New Roman" w:hAnsi="Times New Roman"/>
          <w:sz w:val="22"/>
          <w:szCs w:val="22"/>
        </w:rPr>
        <w:t>one</w:t>
      </w:r>
      <w:r w:rsidR="00584195" w:rsidRPr="00CE6E16">
        <w:rPr>
          <w:rFonts w:ascii="Times New Roman" w:hAnsi="Times New Roman"/>
          <w:sz w:val="22"/>
          <w:szCs w:val="22"/>
        </w:rPr>
        <w:t>,</w:t>
      </w:r>
      <w:r w:rsidRPr="00CE6E16">
        <w:rPr>
          <w:rFonts w:ascii="Times New Roman" w:hAnsi="Times New Roman"/>
          <w:sz w:val="22"/>
          <w:szCs w:val="22"/>
        </w:rPr>
        <w:t xml:space="preserve"> W.</w:t>
      </w:r>
      <w:r w:rsidR="002E1CC8" w:rsidRPr="00CE6E16">
        <w:rPr>
          <w:rFonts w:ascii="Times New Roman" w:hAnsi="Times New Roman"/>
          <w:sz w:val="22"/>
          <w:szCs w:val="22"/>
        </w:rPr>
        <w:t xml:space="preserve"> </w:t>
      </w:r>
      <w:r w:rsidRPr="00CE6E16">
        <w:rPr>
          <w:rFonts w:ascii="Times New Roman" w:hAnsi="Times New Roman"/>
          <w:sz w:val="22"/>
          <w:szCs w:val="22"/>
        </w:rPr>
        <w:t>H.</w:t>
      </w:r>
      <w:r w:rsidR="002E1CC8" w:rsidRPr="00CE6E16">
        <w:rPr>
          <w:rFonts w:ascii="Times New Roman" w:hAnsi="Times New Roman"/>
          <w:sz w:val="22"/>
          <w:szCs w:val="22"/>
        </w:rPr>
        <w:t>,</w:t>
      </w:r>
      <w:r w:rsidRPr="00CE6E16">
        <w:rPr>
          <w:rFonts w:ascii="Times New Roman" w:hAnsi="Times New Roman"/>
          <w:sz w:val="22"/>
          <w:szCs w:val="22"/>
        </w:rPr>
        <w:t xml:space="preserve"> and Mc</w:t>
      </w:r>
      <w:r w:rsidR="004812A5" w:rsidRPr="00CE6E16">
        <w:rPr>
          <w:rFonts w:ascii="Times New Roman" w:hAnsi="Times New Roman"/>
          <w:sz w:val="22"/>
          <w:szCs w:val="22"/>
        </w:rPr>
        <w:t>L</w:t>
      </w:r>
      <w:r w:rsidRPr="00CE6E16">
        <w:rPr>
          <w:rFonts w:ascii="Times New Roman" w:hAnsi="Times New Roman"/>
          <w:sz w:val="22"/>
          <w:szCs w:val="22"/>
        </w:rPr>
        <w:t>ean, E.</w:t>
      </w:r>
      <w:r w:rsidR="002E1CC8" w:rsidRPr="00CE6E16">
        <w:rPr>
          <w:rFonts w:ascii="Times New Roman" w:hAnsi="Times New Roman"/>
          <w:sz w:val="22"/>
          <w:szCs w:val="22"/>
        </w:rPr>
        <w:t xml:space="preserve"> </w:t>
      </w:r>
      <w:r w:rsidRPr="00CE6E16">
        <w:rPr>
          <w:rFonts w:ascii="Times New Roman" w:hAnsi="Times New Roman"/>
          <w:sz w:val="22"/>
          <w:szCs w:val="22"/>
        </w:rPr>
        <w:t>R.</w:t>
      </w:r>
      <w:r w:rsidR="009D5BDD" w:rsidRPr="00CE6E16">
        <w:rPr>
          <w:rFonts w:ascii="Times New Roman" w:hAnsi="Times New Roman"/>
          <w:sz w:val="22"/>
          <w:szCs w:val="22"/>
        </w:rPr>
        <w:t xml:space="preserve"> "Information systems success: </w:t>
      </w:r>
      <w:r w:rsidR="002E1CC8" w:rsidRPr="00CE6E16">
        <w:rPr>
          <w:rFonts w:ascii="Times New Roman" w:hAnsi="Times New Roman"/>
          <w:sz w:val="22"/>
          <w:szCs w:val="22"/>
        </w:rPr>
        <w:t xml:space="preserve">The </w:t>
      </w:r>
      <w:r w:rsidR="009D5BDD" w:rsidRPr="00CE6E16">
        <w:rPr>
          <w:rFonts w:ascii="Times New Roman" w:hAnsi="Times New Roman"/>
          <w:sz w:val="22"/>
          <w:szCs w:val="22"/>
        </w:rPr>
        <w:t xml:space="preserve">quest for the dependent variable," </w:t>
      </w:r>
      <w:r w:rsidR="009D5BDD" w:rsidRPr="00CE6E16">
        <w:rPr>
          <w:rFonts w:ascii="Times New Roman" w:hAnsi="Times New Roman"/>
          <w:i/>
          <w:iCs/>
          <w:sz w:val="22"/>
          <w:szCs w:val="22"/>
        </w:rPr>
        <w:t>Information Systems Research</w:t>
      </w:r>
      <w:r w:rsidRPr="00CE6E16">
        <w:rPr>
          <w:rFonts w:ascii="Times New Roman" w:hAnsi="Times New Roman"/>
          <w:i/>
          <w:iCs/>
          <w:sz w:val="22"/>
          <w:szCs w:val="22"/>
        </w:rPr>
        <w:t xml:space="preserve"> </w:t>
      </w:r>
      <w:r w:rsidR="009D5BDD" w:rsidRPr="00CE6E16">
        <w:rPr>
          <w:rFonts w:ascii="Times New Roman" w:hAnsi="Times New Roman"/>
          <w:sz w:val="22"/>
          <w:szCs w:val="22"/>
        </w:rPr>
        <w:t>3</w:t>
      </w:r>
      <w:r w:rsidRPr="00CE6E16">
        <w:rPr>
          <w:rFonts w:ascii="Times New Roman" w:hAnsi="Times New Roman"/>
          <w:sz w:val="22"/>
          <w:szCs w:val="22"/>
        </w:rPr>
        <w:t>(</w:t>
      </w:r>
      <w:r w:rsidR="009D5BDD" w:rsidRPr="00CE6E16">
        <w:rPr>
          <w:rFonts w:ascii="Times New Roman" w:hAnsi="Times New Roman"/>
          <w:sz w:val="22"/>
          <w:szCs w:val="22"/>
        </w:rPr>
        <w:t>1</w:t>
      </w:r>
      <w:r w:rsidRPr="00CE6E16">
        <w:rPr>
          <w:rFonts w:ascii="Times New Roman" w:hAnsi="Times New Roman"/>
          <w:sz w:val="22"/>
          <w:szCs w:val="22"/>
        </w:rPr>
        <w:t>)</w:t>
      </w:r>
      <w:r w:rsidR="009D5BDD" w:rsidRPr="00CE6E16">
        <w:rPr>
          <w:rFonts w:ascii="Times New Roman" w:hAnsi="Times New Roman"/>
          <w:sz w:val="22"/>
          <w:szCs w:val="22"/>
        </w:rPr>
        <w:t>, 1992, 60-95.</w:t>
      </w:r>
    </w:p>
    <w:p w:rsidR="009D5BDD" w:rsidRPr="00CE6E16" w:rsidRDefault="00BE73B3" w:rsidP="00CE6E16">
      <w:pPr>
        <w:pStyle w:val="ac"/>
        <w:numPr>
          <w:ilvl w:val="0"/>
          <w:numId w:val="10"/>
        </w:numPr>
        <w:autoSpaceDE w:val="0"/>
        <w:autoSpaceDN w:val="0"/>
        <w:adjustRightInd w:val="0"/>
        <w:spacing w:line="276" w:lineRule="auto"/>
        <w:ind w:left="360"/>
        <w:jc w:val="both"/>
        <w:rPr>
          <w:bCs/>
          <w:sz w:val="22"/>
          <w:szCs w:val="22"/>
          <w:lang w:eastAsia="ko-KR"/>
        </w:rPr>
      </w:pPr>
      <w:r w:rsidRPr="00CE6E16">
        <w:rPr>
          <w:sz w:val="22"/>
          <w:szCs w:val="22"/>
        </w:rPr>
        <w:lastRenderedPageBreak/>
        <w:t>De</w:t>
      </w:r>
      <w:r w:rsidR="004812A5" w:rsidRPr="00CE6E16">
        <w:rPr>
          <w:sz w:val="22"/>
          <w:szCs w:val="22"/>
        </w:rPr>
        <w:t>L</w:t>
      </w:r>
      <w:r w:rsidRPr="00CE6E16">
        <w:rPr>
          <w:sz w:val="22"/>
          <w:szCs w:val="22"/>
        </w:rPr>
        <w:t>one</w:t>
      </w:r>
      <w:r w:rsidR="00584195" w:rsidRPr="00CE6E16">
        <w:rPr>
          <w:sz w:val="22"/>
          <w:szCs w:val="22"/>
        </w:rPr>
        <w:t>,</w:t>
      </w:r>
      <w:r w:rsidRPr="00CE6E16">
        <w:rPr>
          <w:sz w:val="22"/>
          <w:szCs w:val="22"/>
        </w:rPr>
        <w:t xml:space="preserve"> W.</w:t>
      </w:r>
      <w:r w:rsidR="002E1CC8" w:rsidRPr="00CE6E16">
        <w:rPr>
          <w:sz w:val="22"/>
          <w:szCs w:val="22"/>
        </w:rPr>
        <w:t xml:space="preserve"> </w:t>
      </w:r>
      <w:r w:rsidRPr="00CE6E16">
        <w:rPr>
          <w:sz w:val="22"/>
          <w:szCs w:val="22"/>
        </w:rPr>
        <w:t>H.</w:t>
      </w:r>
      <w:r w:rsidR="002E1CC8" w:rsidRPr="00CE6E16">
        <w:rPr>
          <w:sz w:val="22"/>
          <w:szCs w:val="22"/>
        </w:rPr>
        <w:t>,</w:t>
      </w:r>
      <w:r w:rsidRPr="00CE6E16">
        <w:rPr>
          <w:sz w:val="22"/>
          <w:szCs w:val="22"/>
        </w:rPr>
        <w:t xml:space="preserve"> and</w:t>
      </w:r>
      <w:r w:rsidR="009D5BDD" w:rsidRPr="00CE6E16">
        <w:rPr>
          <w:sz w:val="22"/>
          <w:szCs w:val="22"/>
        </w:rPr>
        <w:t xml:space="preserve"> Mc</w:t>
      </w:r>
      <w:r w:rsidR="004812A5" w:rsidRPr="00CE6E16">
        <w:rPr>
          <w:sz w:val="22"/>
          <w:szCs w:val="22"/>
        </w:rPr>
        <w:t>L</w:t>
      </w:r>
      <w:r w:rsidR="009D5BDD" w:rsidRPr="00CE6E16">
        <w:rPr>
          <w:sz w:val="22"/>
          <w:szCs w:val="22"/>
        </w:rPr>
        <w:t>ean</w:t>
      </w:r>
      <w:r w:rsidRPr="00CE6E16">
        <w:rPr>
          <w:sz w:val="22"/>
          <w:szCs w:val="22"/>
        </w:rPr>
        <w:t>, E.</w:t>
      </w:r>
      <w:r w:rsidR="002E1CC8" w:rsidRPr="00CE6E16">
        <w:rPr>
          <w:sz w:val="22"/>
          <w:szCs w:val="22"/>
        </w:rPr>
        <w:t xml:space="preserve"> </w:t>
      </w:r>
      <w:r w:rsidRPr="00CE6E16">
        <w:rPr>
          <w:sz w:val="22"/>
          <w:szCs w:val="22"/>
        </w:rPr>
        <w:t>R.</w:t>
      </w:r>
      <w:r w:rsidR="009D5BDD" w:rsidRPr="00CE6E16">
        <w:rPr>
          <w:sz w:val="22"/>
          <w:szCs w:val="22"/>
        </w:rPr>
        <w:t xml:space="preserve"> “</w:t>
      </w:r>
      <w:r w:rsidR="009D5BDD" w:rsidRPr="00CE6E16">
        <w:rPr>
          <w:bCs/>
          <w:sz w:val="22"/>
          <w:szCs w:val="22"/>
          <w:lang w:eastAsia="ko-KR"/>
        </w:rPr>
        <w:t xml:space="preserve">The DeLone and McLean </w:t>
      </w:r>
      <w:r w:rsidR="002E1CC8" w:rsidRPr="00CE6E16">
        <w:rPr>
          <w:bCs/>
          <w:sz w:val="22"/>
          <w:szCs w:val="22"/>
          <w:lang w:eastAsia="ko-KR"/>
        </w:rPr>
        <w:t>model of information systems success:</w:t>
      </w:r>
      <w:r w:rsidR="009D5BDD" w:rsidRPr="00CE6E16">
        <w:rPr>
          <w:bCs/>
          <w:sz w:val="22"/>
          <w:szCs w:val="22"/>
          <w:lang w:eastAsia="ko-KR"/>
        </w:rPr>
        <w:t xml:space="preserve"> A </w:t>
      </w:r>
      <w:r w:rsidR="002E1CC8" w:rsidRPr="00CE6E16">
        <w:rPr>
          <w:bCs/>
          <w:sz w:val="22"/>
          <w:szCs w:val="22"/>
          <w:lang w:eastAsia="ko-KR"/>
        </w:rPr>
        <w:t>ten-year update</w:t>
      </w:r>
      <w:r w:rsidR="009D5BDD" w:rsidRPr="00CE6E16">
        <w:rPr>
          <w:bCs/>
          <w:sz w:val="22"/>
          <w:szCs w:val="22"/>
          <w:lang w:eastAsia="ko-KR"/>
        </w:rPr>
        <w:t xml:space="preserve">” </w:t>
      </w:r>
      <w:r w:rsidR="009D5BDD" w:rsidRPr="00CE6E16">
        <w:rPr>
          <w:bCs/>
          <w:i/>
          <w:sz w:val="22"/>
          <w:szCs w:val="22"/>
          <w:lang w:eastAsia="ko-KR"/>
        </w:rPr>
        <w:t>Journal of Management Information Systems</w:t>
      </w:r>
      <w:r w:rsidRPr="00CE6E16">
        <w:rPr>
          <w:bCs/>
          <w:i/>
          <w:sz w:val="22"/>
          <w:szCs w:val="22"/>
          <w:lang w:eastAsia="ko-KR"/>
        </w:rPr>
        <w:t xml:space="preserve"> </w:t>
      </w:r>
      <w:r w:rsidR="009D5BDD" w:rsidRPr="00CE6E16">
        <w:rPr>
          <w:bCs/>
          <w:sz w:val="22"/>
          <w:szCs w:val="22"/>
          <w:lang w:eastAsia="ko-KR"/>
        </w:rPr>
        <w:t>19</w:t>
      </w:r>
      <w:r w:rsidRPr="00CE6E16">
        <w:rPr>
          <w:bCs/>
          <w:sz w:val="22"/>
          <w:szCs w:val="22"/>
          <w:lang w:eastAsia="ko-KR"/>
        </w:rPr>
        <w:t>(</w:t>
      </w:r>
      <w:r w:rsidR="009D5BDD" w:rsidRPr="00CE6E16">
        <w:rPr>
          <w:bCs/>
          <w:sz w:val="22"/>
          <w:szCs w:val="22"/>
          <w:lang w:eastAsia="ko-KR"/>
        </w:rPr>
        <w:t>4</w:t>
      </w:r>
      <w:r w:rsidRPr="00CE6E16">
        <w:rPr>
          <w:bCs/>
          <w:sz w:val="22"/>
          <w:szCs w:val="22"/>
          <w:lang w:eastAsia="ko-KR"/>
        </w:rPr>
        <w:t>)</w:t>
      </w:r>
      <w:r w:rsidR="009D5BDD" w:rsidRPr="00CE6E16">
        <w:rPr>
          <w:bCs/>
          <w:sz w:val="22"/>
          <w:szCs w:val="22"/>
          <w:lang w:eastAsia="ko-KR"/>
        </w:rPr>
        <w:t>, 2003, 9–30.</w:t>
      </w:r>
    </w:p>
    <w:p w:rsidR="009D5BDD" w:rsidRPr="00CE6E16" w:rsidRDefault="009D5BDD"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Gefen, D.,</w:t>
      </w:r>
      <w:r w:rsidR="00EF15F4" w:rsidRPr="00CE6E16">
        <w:rPr>
          <w:rFonts w:ascii="Times New Roman" w:hAnsi="Times New Roman"/>
          <w:sz w:val="22"/>
          <w:szCs w:val="22"/>
        </w:rPr>
        <w:t xml:space="preserve"> Straub, D., and Boudreau, M.</w:t>
      </w:r>
      <w:r w:rsidR="002E1CC8" w:rsidRPr="00CE6E16">
        <w:rPr>
          <w:rFonts w:ascii="Times New Roman" w:hAnsi="Times New Roman"/>
          <w:sz w:val="22"/>
          <w:szCs w:val="22"/>
        </w:rPr>
        <w:t xml:space="preserve"> </w:t>
      </w:r>
      <w:r w:rsidR="00EF15F4" w:rsidRPr="00CE6E16">
        <w:rPr>
          <w:rFonts w:ascii="Times New Roman" w:hAnsi="Times New Roman"/>
          <w:sz w:val="22"/>
          <w:szCs w:val="22"/>
        </w:rPr>
        <w:t>C.</w:t>
      </w:r>
      <w:r w:rsidRPr="00CE6E16">
        <w:rPr>
          <w:rFonts w:ascii="Times New Roman" w:hAnsi="Times New Roman"/>
          <w:sz w:val="22"/>
          <w:szCs w:val="22"/>
        </w:rPr>
        <w:t xml:space="preserve"> “Structural </w:t>
      </w:r>
      <w:r w:rsidR="002E1CC8" w:rsidRPr="00CE6E16">
        <w:rPr>
          <w:rFonts w:ascii="Times New Roman" w:hAnsi="Times New Roman"/>
          <w:sz w:val="22"/>
          <w:szCs w:val="22"/>
        </w:rPr>
        <w:t>equation modeling and r</w:t>
      </w:r>
      <w:r w:rsidRPr="00CE6E16">
        <w:rPr>
          <w:rFonts w:ascii="Times New Roman" w:hAnsi="Times New Roman"/>
          <w:sz w:val="22"/>
          <w:szCs w:val="22"/>
        </w:rPr>
        <w:t xml:space="preserve">egression: Guidelines for </w:t>
      </w:r>
      <w:r w:rsidR="002E1CC8" w:rsidRPr="00CE6E16">
        <w:rPr>
          <w:rFonts w:ascii="Times New Roman" w:hAnsi="Times New Roman"/>
          <w:sz w:val="22"/>
          <w:szCs w:val="22"/>
        </w:rPr>
        <w:t>research practice</w:t>
      </w:r>
      <w:r w:rsidRPr="00CE6E16">
        <w:rPr>
          <w:rFonts w:ascii="Times New Roman" w:hAnsi="Times New Roman"/>
          <w:sz w:val="22"/>
          <w:szCs w:val="22"/>
        </w:rPr>
        <w:t xml:space="preserve">,” </w:t>
      </w:r>
      <w:r w:rsidRPr="00CE6E16">
        <w:rPr>
          <w:rFonts w:ascii="Times New Roman" w:hAnsi="Times New Roman"/>
          <w:i/>
          <w:iCs/>
          <w:sz w:val="22"/>
          <w:szCs w:val="22"/>
        </w:rPr>
        <w:t xml:space="preserve">Communications of the AIS </w:t>
      </w:r>
      <w:r w:rsidRPr="00CE6E16">
        <w:rPr>
          <w:rFonts w:ascii="Times New Roman" w:hAnsi="Times New Roman"/>
          <w:sz w:val="22"/>
          <w:szCs w:val="22"/>
        </w:rPr>
        <w:t>4</w:t>
      </w:r>
      <w:r w:rsidR="00EF15F4" w:rsidRPr="00CE6E16">
        <w:rPr>
          <w:rFonts w:ascii="Times New Roman" w:hAnsi="Times New Roman"/>
          <w:sz w:val="22"/>
          <w:szCs w:val="22"/>
        </w:rPr>
        <w:t>(7</w:t>
      </w:r>
      <w:r w:rsidR="007A189A" w:rsidRPr="00CE6E16">
        <w:rPr>
          <w:rFonts w:ascii="Times New Roman" w:hAnsi="Times New Roman"/>
          <w:sz w:val="22"/>
          <w:szCs w:val="22"/>
        </w:rPr>
        <w:t>), 2000, 2-79.</w:t>
      </w:r>
    </w:p>
    <w:p w:rsidR="005F35A5" w:rsidRPr="00CE6E16" w:rsidRDefault="005F35A5"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 xml:space="preserve">Goodhue, D., </w:t>
      </w:r>
      <w:r w:rsidR="007A189A" w:rsidRPr="00CE6E16">
        <w:rPr>
          <w:rFonts w:ascii="Times New Roman" w:hAnsi="Times New Roman"/>
          <w:sz w:val="22"/>
          <w:szCs w:val="22"/>
        </w:rPr>
        <w:t>Lewis, W.</w:t>
      </w:r>
      <w:r w:rsidR="002E1CC8" w:rsidRPr="00CE6E16">
        <w:rPr>
          <w:rFonts w:ascii="Times New Roman" w:hAnsi="Times New Roman"/>
          <w:sz w:val="22"/>
          <w:szCs w:val="22"/>
        </w:rPr>
        <w:t>,</w:t>
      </w:r>
      <w:r w:rsidR="007A189A" w:rsidRPr="00CE6E16">
        <w:rPr>
          <w:rFonts w:ascii="Times New Roman" w:hAnsi="Times New Roman"/>
          <w:sz w:val="22"/>
          <w:szCs w:val="22"/>
        </w:rPr>
        <w:t xml:space="preserve"> and Thompson, R.</w:t>
      </w:r>
      <w:r w:rsidRPr="00CE6E16">
        <w:rPr>
          <w:rFonts w:ascii="Times New Roman" w:hAnsi="Times New Roman"/>
          <w:sz w:val="22"/>
          <w:szCs w:val="22"/>
        </w:rPr>
        <w:t xml:space="preserve"> “Research </w:t>
      </w:r>
      <w:r w:rsidR="002E1CC8" w:rsidRPr="00CE6E16">
        <w:rPr>
          <w:rFonts w:ascii="Times New Roman" w:hAnsi="Times New Roman"/>
          <w:sz w:val="22"/>
          <w:szCs w:val="22"/>
        </w:rPr>
        <w:t>note - statistical power in analyzing interaction effects</w:t>
      </w:r>
      <w:r w:rsidRPr="00CE6E16">
        <w:rPr>
          <w:rFonts w:ascii="Times New Roman" w:hAnsi="Times New Roman"/>
          <w:sz w:val="22"/>
          <w:szCs w:val="22"/>
        </w:rPr>
        <w:t xml:space="preserve">: Questioning the </w:t>
      </w:r>
      <w:r w:rsidR="002E1CC8" w:rsidRPr="00CE6E16">
        <w:rPr>
          <w:rFonts w:ascii="Times New Roman" w:hAnsi="Times New Roman"/>
          <w:sz w:val="22"/>
          <w:szCs w:val="22"/>
        </w:rPr>
        <w:t xml:space="preserve">advantage </w:t>
      </w:r>
      <w:r w:rsidRPr="00CE6E16">
        <w:rPr>
          <w:rFonts w:ascii="Times New Roman" w:hAnsi="Times New Roman"/>
          <w:sz w:val="22"/>
          <w:szCs w:val="22"/>
        </w:rPr>
        <w:t xml:space="preserve">of PLS </w:t>
      </w:r>
      <w:r w:rsidR="002E1CC8" w:rsidRPr="00CE6E16">
        <w:rPr>
          <w:rFonts w:ascii="Times New Roman" w:hAnsi="Times New Roman"/>
          <w:sz w:val="22"/>
          <w:szCs w:val="22"/>
        </w:rPr>
        <w:t>with product indicators</w:t>
      </w:r>
      <w:r w:rsidRPr="00CE6E16">
        <w:rPr>
          <w:rFonts w:ascii="Times New Roman" w:hAnsi="Times New Roman"/>
          <w:sz w:val="22"/>
          <w:szCs w:val="22"/>
        </w:rPr>
        <w:t xml:space="preserve">,” </w:t>
      </w:r>
      <w:r w:rsidRPr="00CE6E16">
        <w:rPr>
          <w:rFonts w:ascii="Times New Roman" w:hAnsi="Times New Roman"/>
          <w:i/>
          <w:iCs/>
          <w:sz w:val="22"/>
          <w:szCs w:val="22"/>
        </w:rPr>
        <w:t>Information Systems Research</w:t>
      </w:r>
      <w:r w:rsidRPr="00CE6E16">
        <w:rPr>
          <w:rFonts w:ascii="Times New Roman" w:hAnsi="Times New Roman"/>
          <w:sz w:val="22"/>
          <w:szCs w:val="22"/>
        </w:rPr>
        <w:t xml:space="preserve"> 18(2), </w:t>
      </w:r>
      <w:r w:rsidR="007A189A" w:rsidRPr="00CE6E16">
        <w:rPr>
          <w:rFonts w:ascii="Times New Roman" w:hAnsi="Times New Roman"/>
          <w:sz w:val="22"/>
          <w:szCs w:val="22"/>
        </w:rPr>
        <w:t xml:space="preserve">2007, </w:t>
      </w:r>
      <w:r w:rsidRPr="00CE6E16">
        <w:rPr>
          <w:rFonts w:ascii="Times New Roman" w:hAnsi="Times New Roman"/>
          <w:sz w:val="22"/>
          <w:szCs w:val="22"/>
        </w:rPr>
        <w:t>211-227.</w:t>
      </w:r>
    </w:p>
    <w:p w:rsidR="00FA2020" w:rsidRPr="00CE6E16" w:rsidRDefault="007A189A"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 xml:space="preserve">Gregor, S. </w:t>
      </w:r>
      <w:r w:rsidR="00FA2020" w:rsidRPr="00CE6E16">
        <w:rPr>
          <w:rFonts w:ascii="Times New Roman" w:hAnsi="Times New Roman"/>
          <w:sz w:val="22"/>
          <w:szCs w:val="22"/>
        </w:rPr>
        <w:t xml:space="preserve">“The </w:t>
      </w:r>
      <w:r w:rsidR="002E1CC8" w:rsidRPr="00CE6E16">
        <w:rPr>
          <w:rFonts w:ascii="Times New Roman" w:hAnsi="Times New Roman"/>
          <w:sz w:val="22"/>
          <w:szCs w:val="22"/>
        </w:rPr>
        <w:t>nature of theory in information systems,</w:t>
      </w:r>
      <w:r w:rsidR="00FA2020" w:rsidRPr="00CE6E16">
        <w:rPr>
          <w:rFonts w:ascii="Times New Roman" w:hAnsi="Times New Roman"/>
          <w:sz w:val="22"/>
          <w:szCs w:val="22"/>
        </w:rPr>
        <w:t xml:space="preserve">” </w:t>
      </w:r>
      <w:r w:rsidR="00FA2020" w:rsidRPr="00CE6E16">
        <w:rPr>
          <w:rFonts w:ascii="Times New Roman" w:hAnsi="Times New Roman"/>
          <w:i/>
          <w:sz w:val="22"/>
          <w:szCs w:val="22"/>
        </w:rPr>
        <w:t>MIS Quarterly</w:t>
      </w:r>
      <w:r w:rsidRPr="00CE6E16">
        <w:rPr>
          <w:rFonts w:ascii="Times New Roman" w:hAnsi="Times New Roman"/>
          <w:sz w:val="22"/>
          <w:szCs w:val="22"/>
        </w:rPr>
        <w:t xml:space="preserve"> </w:t>
      </w:r>
      <w:r w:rsidR="00FA2020" w:rsidRPr="00CE6E16">
        <w:rPr>
          <w:rFonts w:ascii="Times New Roman" w:hAnsi="Times New Roman"/>
          <w:sz w:val="22"/>
          <w:szCs w:val="22"/>
        </w:rPr>
        <w:t>30</w:t>
      </w:r>
      <w:r w:rsidRPr="00CE6E16">
        <w:rPr>
          <w:rFonts w:ascii="Times New Roman" w:hAnsi="Times New Roman"/>
          <w:sz w:val="22"/>
          <w:szCs w:val="22"/>
        </w:rPr>
        <w:t>(</w:t>
      </w:r>
      <w:r w:rsidR="00FA2020" w:rsidRPr="00CE6E16">
        <w:rPr>
          <w:rFonts w:ascii="Times New Roman" w:hAnsi="Times New Roman"/>
          <w:sz w:val="22"/>
          <w:szCs w:val="22"/>
        </w:rPr>
        <w:t>3</w:t>
      </w:r>
      <w:r w:rsidRPr="00CE6E16">
        <w:rPr>
          <w:rFonts w:ascii="Times New Roman" w:hAnsi="Times New Roman"/>
          <w:sz w:val="22"/>
          <w:szCs w:val="22"/>
        </w:rPr>
        <w:t>)</w:t>
      </w:r>
      <w:r w:rsidR="00FA2020" w:rsidRPr="00CE6E16">
        <w:rPr>
          <w:rFonts w:ascii="Times New Roman" w:hAnsi="Times New Roman"/>
          <w:sz w:val="22"/>
          <w:szCs w:val="22"/>
        </w:rPr>
        <w:t xml:space="preserve">, </w:t>
      </w:r>
      <w:r w:rsidRPr="00CE6E16">
        <w:rPr>
          <w:rFonts w:ascii="Times New Roman" w:hAnsi="Times New Roman"/>
          <w:sz w:val="22"/>
          <w:szCs w:val="22"/>
        </w:rPr>
        <w:t xml:space="preserve">2006, </w:t>
      </w:r>
      <w:r w:rsidR="00FA2020" w:rsidRPr="00CE6E16">
        <w:rPr>
          <w:rFonts w:ascii="Times New Roman" w:hAnsi="Times New Roman"/>
          <w:sz w:val="22"/>
          <w:szCs w:val="22"/>
        </w:rPr>
        <w:t>611-642.</w:t>
      </w:r>
    </w:p>
    <w:p w:rsidR="009D5BDD" w:rsidRPr="00CE6E16" w:rsidRDefault="009D5BDD"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Herzberg, F.,</w:t>
      </w:r>
      <w:r w:rsidR="007A189A" w:rsidRPr="00CE6E16">
        <w:rPr>
          <w:rFonts w:ascii="Times New Roman" w:hAnsi="Times New Roman"/>
          <w:sz w:val="22"/>
          <w:szCs w:val="22"/>
        </w:rPr>
        <w:t xml:space="preserve"> Mausner, B., and Snyderman, B.</w:t>
      </w:r>
      <w:r w:rsidRPr="00CE6E16">
        <w:rPr>
          <w:rFonts w:ascii="Times New Roman" w:hAnsi="Times New Roman"/>
          <w:sz w:val="22"/>
          <w:szCs w:val="22"/>
        </w:rPr>
        <w:t xml:space="preserve"> </w:t>
      </w:r>
      <w:r w:rsidRPr="00CE6E16">
        <w:rPr>
          <w:rFonts w:ascii="Times New Roman" w:hAnsi="Times New Roman"/>
          <w:i/>
          <w:iCs/>
          <w:sz w:val="22"/>
          <w:szCs w:val="22"/>
        </w:rPr>
        <w:t>The Motivation to Work</w:t>
      </w:r>
      <w:r w:rsidR="002E1CC8" w:rsidRPr="00CE6E16">
        <w:rPr>
          <w:rFonts w:ascii="Times New Roman" w:hAnsi="Times New Roman"/>
          <w:iCs/>
          <w:sz w:val="22"/>
          <w:szCs w:val="22"/>
        </w:rPr>
        <w:t>.</w:t>
      </w:r>
      <w:r w:rsidRPr="00CE6E16">
        <w:rPr>
          <w:rFonts w:ascii="Times New Roman" w:hAnsi="Times New Roman"/>
          <w:sz w:val="22"/>
          <w:szCs w:val="22"/>
        </w:rPr>
        <w:t xml:space="preserve"> </w:t>
      </w:r>
      <w:r w:rsidR="002E1CC8" w:rsidRPr="00CE6E16">
        <w:rPr>
          <w:rFonts w:ascii="Times New Roman" w:hAnsi="Times New Roman"/>
          <w:sz w:val="22"/>
          <w:szCs w:val="22"/>
        </w:rPr>
        <w:t xml:space="preserve">New York: </w:t>
      </w:r>
      <w:r w:rsidRPr="00CE6E16">
        <w:rPr>
          <w:rFonts w:ascii="Times New Roman" w:hAnsi="Times New Roman"/>
          <w:sz w:val="22"/>
          <w:szCs w:val="22"/>
        </w:rPr>
        <w:t>Wiley, 1959.</w:t>
      </w:r>
    </w:p>
    <w:p w:rsidR="009D5BDD" w:rsidRPr="00CE6E16" w:rsidRDefault="004E755A"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Hong, S.</w:t>
      </w:r>
      <w:r w:rsidR="002E1CC8" w:rsidRPr="00CE6E16">
        <w:rPr>
          <w:rFonts w:ascii="Times New Roman" w:hAnsi="Times New Roman"/>
          <w:sz w:val="22"/>
          <w:szCs w:val="22"/>
        </w:rPr>
        <w:t xml:space="preserve"> </w:t>
      </w:r>
      <w:r w:rsidRPr="00CE6E16">
        <w:rPr>
          <w:rFonts w:ascii="Times New Roman" w:hAnsi="Times New Roman"/>
          <w:sz w:val="22"/>
          <w:szCs w:val="22"/>
        </w:rPr>
        <w:t>J.</w:t>
      </w:r>
      <w:r w:rsidR="002E1CC8" w:rsidRPr="00CE6E16">
        <w:rPr>
          <w:rFonts w:ascii="Times New Roman" w:hAnsi="Times New Roman"/>
          <w:sz w:val="22"/>
          <w:szCs w:val="22"/>
        </w:rPr>
        <w:t>,</w:t>
      </w:r>
      <w:r w:rsidRPr="00CE6E16">
        <w:rPr>
          <w:rFonts w:ascii="Times New Roman" w:hAnsi="Times New Roman"/>
          <w:sz w:val="22"/>
          <w:szCs w:val="22"/>
        </w:rPr>
        <w:t xml:space="preserve"> and Tam, K.</w:t>
      </w:r>
      <w:r w:rsidR="002E1CC8" w:rsidRPr="00CE6E16">
        <w:rPr>
          <w:rFonts w:ascii="Times New Roman" w:hAnsi="Times New Roman"/>
          <w:sz w:val="22"/>
          <w:szCs w:val="22"/>
        </w:rPr>
        <w:t xml:space="preserve"> </w:t>
      </w:r>
      <w:r w:rsidRPr="00CE6E16">
        <w:rPr>
          <w:rFonts w:ascii="Times New Roman" w:hAnsi="Times New Roman"/>
          <w:sz w:val="22"/>
          <w:szCs w:val="22"/>
        </w:rPr>
        <w:t>Y.</w:t>
      </w:r>
      <w:r w:rsidR="009D5BDD" w:rsidRPr="00CE6E16">
        <w:rPr>
          <w:rFonts w:ascii="Times New Roman" w:hAnsi="Times New Roman"/>
          <w:sz w:val="22"/>
          <w:szCs w:val="22"/>
        </w:rPr>
        <w:t xml:space="preserve"> "Understanding the </w:t>
      </w:r>
      <w:r w:rsidR="002E1CC8" w:rsidRPr="00CE6E16">
        <w:rPr>
          <w:rFonts w:ascii="Times New Roman" w:hAnsi="Times New Roman"/>
          <w:sz w:val="22"/>
          <w:szCs w:val="22"/>
        </w:rPr>
        <w:t>adoption of multipurpose information appliances:</w:t>
      </w:r>
      <w:r w:rsidR="009D5BDD" w:rsidRPr="00CE6E16">
        <w:rPr>
          <w:rFonts w:ascii="Times New Roman" w:hAnsi="Times New Roman"/>
          <w:sz w:val="22"/>
          <w:szCs w:val="22"/>
        </w:rPr>
        <w:t xml:space="preserve"> The </w:t>
      </w:r>
      <w:r w:rsidR="002E1CC8" w:rsidRPr="00CE6E16">
        <w:rPr>
          <w:rFonts w:ascii="Times New Roman" w:hAnsi="Times New Roman"/>
          <w:sz w:val="22"/>
          <w:szCs w:val="22"/>
        </w:rPr>
        <w:t>case of mobile data services,</w:t>
      </w:r>
      <w:r w:rsidR="009D5BDD" w:rsidRPr="00CE6E16">
        <w:rPr>
          <w:rFonts w:ascii="Times New Roman" w:hAnsi="Times New Roman"/>
          <w:sz w:val="22"/>
          <w:szCs w:val="22"/>
        </w:rPr>
        <w:t xml:space="preserve">" </w:t>
      </w:r>
      <w:r w:rsidR="009D5BDD" w:rsidRPr="00CE6E16">
        <w:rPr>
          <w:rFonts w:ascii="Times New Roman" w:hAnsi="Times New Roman"/>
          <w:i/>
          <w:iCs/>
          <w:sz w:val="22"/>
          <w:szCs w:val="22"/>
        </w:rPr>
        <w:t>Information Systems Research</w:t>
      </w:r>
      <w:r w:rsidR="009D5BDD" w:rsidRPr="00CE6E16">
        <w:rPr>
          <w:rFonts w:ascii="Times New Roman" w:hAnsi="Times New Roman"/>
          <w:sz w:val="22"/>
          <w:szCs w:val="22"/>
        </w:rPr>
        <w:t xml:space="preserve"> 17</w:t>
      </w:r>
      <w:r w:rsidRPr="00CE6E16">
        <w:rPr>
          <w:rFonts w:ascii="Times New Roman" w:hAnsi="Times New Roman"/>
          <w:sz w:val="22"/>
          <w:szCs w:val="22"/>
        </w:rPr>
        <w:t>(</w:t>
      </w:r>
      <w:r w:rsidR="009D5BDD" w:rsidRPr="00CE6E16">
        <w:rPr>
          <w:rFonts w:ascii="Times New Roman" w:hAnsi="Times New Roman"/>
          <w:sz w:val="22"/>
          <w:szCs w:val="22"/>
        </w:rPr>
        <w:t>2</w:t>
      </w:r>
      <w:r w:rsidRPr="00CE6E16">
        <w:rPr>
          <w:rFonts w:ascii="Times New Roman" w:hAnsi="Times New Roman"/>
          <w:sz w:val="22"/>
          <w:szCs w:val="22"/>
        </w:rPr>
        <w:t>)</w:t>
      </w:r>
      <w:r w:rsidR="009D5BDD" w:rsidRPr="00CE6E16">
        <w:rPr>
          <w:rFonts w:ascii="Times New Roman" w:hAnsi="Times New Roman"/>
          <w:sz w:val="22"/>
          <w:szCs w:val="22"/>
        </w:rPr>
        <w:t>, 2006, 162-179.</w:t>
      </w:r>
    </w:p>
    <w:p w:rsidR="009D5BDD" w:rsidRPr="00CE6E16" w:rsidRDefault="004E755A" w:rsidP="00CE6E16">
      <w:pPr>
        <w:pStyle w:val="ac"/>
        <w:numPr>
          <w:ilvl w:val="0"/>
          <w:numId w:val="10"/>
        </w:numPr>
        <w:spacing w:line="276" w:lineRule="auto"/>
        <w:ind w:left="360"/>
        <w:jc w:val="both"/>
        <w:rPr>
          <w:color w:val="000000" w:themeColor="text1"/>
          <w:sz w:val="22"/>
          <w:szCs w:val="22"/>
        </w:rPr>
      </w:pPr>
      <w:r w:rsidRPr="00CE6E16">
        <w:rPr>
          <w:color w:val="000000" w:themeColor="text1"/>
          <w:sz w:val="22"/>
          <w:szCs w:val="22"/>
        </w:rPr>
        <w:t>Jamal, A.</w:t>
      </w:r>
      <w:r w:rsidR="002E1CC8" w:rsidRPr="00CE6E16">
        <w:rPr>
          <w:color w:val="000000" w:themeColor="text1"/>
          <w:sz w:val="22"/>
          <w:szCs w:val="22"/>
        </w:rPr>
        <w:t>,</w:t>
      </w:r>
      <w:r w:rsidRPr="00CE6E16">
        <w:rPr>
          <w:color w:val="000000" w:themeColor="text1"/>
          <w:sz w:val="22"/>
          <w:szCs w:val="22"/>
        </w:rPr>
        <w:t xml:space="preserve"> and Anastasiadou, K.</w:t>
      </w:r>
      <w:r w:rsidR="009D5BDD" w:rsidRPr="00CE6E16">
        <w:rPr>
          <w:color w:val="000000" w:themeColor="text1"/>
          <w:sz w:val="22"/>
          <w:szCs w:val="22"/>
        </w:rPr>
        <w:t xml:space="preserve"> “</w:t>
      </w:r>
      <w:r w:rsidR="009D5BDD" w:rsidRPr="00CE6E16">
        <w:rPr>
          <w:rStyle w:val="ad"/>
          <w:b w:val="0"/>
          <w:color w:val="000000" w:themeColor="text1"/>
          <w:sz w:val="22"/>
          <w:szCs w:val="22"/>
        </w:rPr>
        <w:t>Investigating the effects of</w:t>
      </w:r>
      <w:r w:rsidR="009D5BDD" w:rsidRPr="00CE6E16">
        <w:rPr>
          <w:rStyle w:val="apple-converted-space"/>
          <w:b/>
          <w:bCs/>
          <w:color w:val="000000" w:themeColor="text1"/>
          <w:sz w:val="22"/>
          <w:szCs w:val="22"/>
        </w:rPr>
        <w:t> </w:t>
      </w:r>
      <w:r w:rsidR="009D5BDD" w:rsidRPr="00CE6E16">
        <w:rPr>
          <w:rStyle w:val="ae"/>
          <w:bCs/>
          <w:i w:val="0"/>
          <w:iCs w:val="0"/>
          <w:color w:val="000000" w:themeColor="text1"/>
          <w:sz w:val="22"/>
          <w:szCs w:val="22"/>
        </w:rPr>
        <w:t>service quality dimensions</w:t>
      </w:r>
      <w:r w:rsidR="009D5BDD" w:rsidRPr="00CE6E16">
        <w:rPr>
          <w:rStyle w:val="apple-converted-space"/>
          <w:b/>
          <w:bCs/>
          <w:color w:val="000000" w:themeColor="text1"/>
          <w:sz w:val="22"/>
          <w:szCs w:val="22"/>
        </w:rPr>
        <w:t> </w:t>
      </w:r>
      <w:r w:rsidR="009D5BDD" w:rsidRPr="00CE6E16">
        <w:rPr>
          <w:rStyle w:val="ad"/>
          <w:b w:val="0"/>
          <w:color w:val="000000" w:themeColor="text1"/>
          <w:sz w:val="22"/>
          <w:szCs w:val="22"/>
        </w:rPr>
        <w:t>and expertise on loyalty,”</w:t>
      </w:r>
      <w:r w:rsidR="009D5BDD" w:rsidRPr="00CE6E16">
        <w:rPr>
          <w:rStyle w:val="ad"/>
          <w:color w:val="000000" w:themeColor="text1"/>
          <w:sz w:val="22"/>
          <w:szCs w:val="22"/>
        </w:rPr>
        <w:t xml:space="preserve"> </w:t>
      </w:r>
      <w:hyperlink r:id="rId10" w:history="1">
        <w:r w:rsidR="009D5BDD" w:rsidRPr="00CE6E16">
          <w:rPr>
            <w:rStyle w:val="a9"/>
            <w:bCs/>
            <w:i/>
            <w:color w:val="000000" w:themeColor="text1"/>
            <w:sz w:val="22"/>
            <w:szCs w:val="22"/>
            <w:u w:val="none"/>
          </w:rPr>
          <w:t>European Journal of Marketing</w:t>
        </w:r>
      </w:hyperlink>
      <w:r w:rsidR="009D5BDD" w:rsidRPr="00CE6E16">
        <w:rPr>
          <w:color w:val="000000" w:themeColor="text1"/>
          <w:sz w:val="22"/>
          <w:szCs w:val="22"/>
        </w:rPr>
        <w:t xml:space="preserve"> 43</w:t>
      </w:r>
      <w:r w:rsidRPr="00CE6E16">
        <w:rPr>
          <w:color w:val="000000" w:themeColor="text1"/>
          <w:sz w:val="22"/>
          <w:szCs w:val="22"/>
        </w:rPr>
        <w:t>(3</w:t>
      </w:r>
      <w:r w:rsidR="009D5BDD" w:rsidRPr="00CE6E16">
        <w:rPr>
          <w:color w:val="000000" w:themeColor="text1"/>
          <w:sz w:val="22"/>
          <w:szCs w:val="22"/>
        </w:rPr>
        <w:t>/4</w:t>
      </w:r>
      <w:r w:rsidRPr="00CE6E16">
        <w:rPr>
          <w:color w:val="000000" w:themeColor="text1"/>
          <w:sz w:val="22"/>
          <w:szCs w:val="22"/>
        </w:rPr>
        <w:t xml:space="preserve">), </w:t>
      </w:r>
      <w:r w:rsidR="009D5BDD" w:rsidRPr="00CE6E16">
        <w:rPr>
          <w:color w:val="000000" w:themeColor="text1"/>
          <w:sz w:val="22"/>
          <w:szCs w:val="22"/>
        </w:rPr>
        <w:t>2009,</w:t>
      </w:r>
      <w:r w:rsidR="009D5BDD" w:rsidRPr="00CE6E16">
        <w:rPr>
          <w:rStyle w:val="apple-converted-space"/>
          <w:color w:val="000000" w:themeColor="text1"/>
          <w:sz w:val="22"/>
          <w:szCs w:val="22"/>
        </w:rPr>
        <w:t> </w:t>
      </w:r>
      <w:r w:rsidR="009D5BDD" w:rsidRPr="00CE6E16">
        <w:rPr>
          <w:color w:val="000000" w:themeColor="text1"/>
          <w:sz w:val="22"/>
          <w:szCs w:val="22"/>
        </w:rPr>
        <w:t>398-420.</w:t>
      </w:r>
    </w:p>
    <w:p w:rsidR="009D5BDD" w:rsidRPr="00CE6E16" w:rsidRDefault="005F35A5" w:rsidP="00CE6E16">
      <w:pPr>
        <w:pStyle w:val="s0"/>
        <w:numPr>
          <w:ilvl w:val="0"/>
          <w:numId w:val="10"/>
        </w:numPr>
        <w:spacing w:line="276" w:lineRule="auto"/>
        <w:ind w:left="360"/>
        <w:jc w:val="both"/>
        <w:rPr>
          <w:rFonts w:ascii="Times New Roman" w:eastAsia="Gulim" w:hAnsi="Times New Roman"/>
          <w:sz w:val="22"/>
          <w:szCs w:val="22"/>
        </w:rPr>
      </w:pPr>
      <w:r w:rsidRPr="00CE6E16">
        <w:rPr>
          <w:rFonts w:ascii="Times New Roman" w:eastAsia="Gulim" w:hAnsi="Times New Roman"/>
          <w:sz w:val="22"/>
          <w:szCs w:val="22"/>
        </w:rPr>
        <w:t>Jarvenpaa, S.</w:t>
      </w:r>
      <w:r w:rsidR="002E1CC8" w:rsidRPr="00CE6E16">
        <w:rPr>
          <w:rFonts w:ascii="Times New Roman" w:eastAsia="Gulim" w:hAnsi="Times New Roman"/>
          <w:sz w:val="22"/>
          <w:szCs w:val="22"/>
        </w:rPr>
        <w:t xml:space="preserve"> </w:t>
      </w:r>
      <w:r w:rsidRPr="00CE6E16">
        <w:rPr>
          <w:rFonts w:ascii="Times New Roman" w:eastAsia="Gulim" w:hAnsi="Times New Roman"/>
          <w:sz w:val="22"/>
          <w:szCs w:val="22"/>
        </w:rPr>
        <w:t>L.,</w:t>
      </w:r>
      <w:r w:rsidR="004E755A" w:rsidRPr="00CE6E16">
        <w:rPr>
          <w:rFonts w:ascii="Times New Roman" w:eastAsia="Gulim" w:hAnsi="Times New Roman"/>
          <w:sz w:val="22"/>
          <w:szCs w:val="22"/>
        </w:rPr>
        <w:t xml:space="preserve"> Lang, K.</w:t>
      </w:r>
      <w:r w:rsidR="002E1CC8" w:rsidRPr="00CE6E16">
        <w:rPr>
          <w:rFonts w:ascii="Times New Roman" w:eastAsia="Gulim" w:hAnsi="Times New Roman"/>
          <w:sz w:val="22"/>
          <w:szCs w:val="22"/>
        </w:rPr>
        <w:t xml:space="preserve"> </w:t>
      </w:r>
      <w:r w:rsidR="004E755A" w:rsidRPr="00CE6E16">
        <w:rPr>
          <w:rFonts w:ascii="Times New Roman" w:eastAsia="Gulim" w:hAnsi="Times New Roman"/>
          <w:sz w:val="22"/>
          <w:szCs w:val="22"/>
        </w:rPr>
        <w:t>R., Takeda, Y.</w:t>
      </w:r>
      <w:r w:rsidR="00584195" w:rsidRPr="00CE6E16">
        <w:rPr>
          <w:rFonts w:ascii="Times New Roman" w:eastAsia="Gulim" w:hAnsi="Times New Roman"/>
          <w:sz w:val="22"/>
          <w:szCs w:val="22"/>
        </w:rPr>
        <w:t>,</w:t>
      </w:r>
      <w:r w:rsidR="004E755A" w:rsidRPr="00CE6E16">
        <w:rPr>
          <w:rFonts w:ascii="Times New Roman" w:eastAsia="Gulim" w:hAnsi="Times New Roman"/>
          <w:sz w:val="22"/>
          <w:szCs w:val="22"/>
        </w:rPr>
        <w:t xml:space="preserve"> and </w:t>
      </w:r>
      <w:r w:rsidRPr="00CE6E16">
        <w:rPr>
          <w:rFonts w:ascii="Times New Roman" w:eastAsia="Gulim" w:hAnsi="Times New Roman"/>
          <w:sz w:val="22"/>
          <w:szCs w:val="22"/>
        </w:rPr>
        <w:t>Tuunainen</w:t>
      </w:r>
      <w:r w:rsidR="004E755A" w:rsidRPr="00CE6E16">
        <w:rPr>
          <w:rFonts w:ascii="Times New Roman" w:eastAsia="Gulim" w:hAnsi="Times New Roman"/>
          <w:sz w:val="22"/>
          <w:szCs w:val="22"/>
        </w:rPr>
        <w:t>, V. K.</w:t>
      </w:r>
      <w:r w:rsidRPr="00CE6E16">
        <w:rPr>
          <w:rFonts w:ascii="Times New Roman" w:eastAsia="Gulim" w:hAnsi="Times New Roman"/>
          <w:sz w:val="22"/>
          <w:szCs w:val="22"/>
        </w:rPr>
        <w:t xml:space="preserve"> “Mobile </w:t>
      </w:r>
      <w:r w:rsidR="002E1CC8" w:rsidRPr="00CE6E16">
        <w:rPr>
          <w:rFonts w:ascii="Times New Roman" w:eastAsia="Gulim" w:hAnsi="Times New Roman"/>
          <w:sz w:val="22"/>
          <w:szCs w:val="22"/>
        </w:rPr>
        <w:t>commerce at crossroads</w:t>
      </w:r>
      <w:r w:rsidRPr="00CE6E16">
        <w:rPr>
          <w:rFonts w:ascii="Times New Roman" w:eastAsia="Gulim" w:hAnsi="Times New Roman"/>
          <w:sz w:val="22"/>
          <w:szCs w:val="22"/>
        </w:rPr>
        <w:t xml:space="preserve">,” </w:t>
      </w:r>
      <w:r w:rsidRPr="00CE6E16">
        <w:rPr>
          <w:rFonts w:ascii="Times New Roman" w:eastAsia="Gulim" w:hAnsi="Times New Roman"/>
          <w:i/>
          <w:sz w:val="22"/>
          <w:szCs w:val="22"/>
        </w:rPr>
        <w:t>Communications of the ACM</w:t>
      </w:r>
      <w:r w:rsidRPr="00CE6E16">
        <w:rPr>
          <w:rFonts w:ascii="Times New Roman" w:eastAsia="Gulim" w:hAnsi="Times New Roman"/>
          <w:sz w:val="22"/>
          <w:szCs w:val="22"/>
        </w:rPr>
        <w:t xml:space="preserve"> 46(12), </w:t>
      </w:r>
      <w:r w:rsidR="004E755A" w:rsidRPr="00CE6E16">
        <w:rPr>
          <w:rFonts w:ascii="Times New Roman" w:eastAsia="Gulim" w:hAnsi="Times New Roman"/>
          <w:sz w:val="22"/>
          <w:szCs w:val="22"/>
        </w:rPr>
        <w:t xml:space="preserve">2003, </w:t>
      </w:r>
      <w:r w:rsidRPr="00CE6E16">
        <w:rPr>
          <w:rFonts w:ascii="Times New Roman" w:eastAsia="Gulim" w:hAnsi="Times New Roman"/>
          <w:sz w:val="22"/>
          <w:szCs w:val="22"/>
        </w:rPr>
        <w:t>41-44.</w:t>
      </w:r>
    </w:p>
    <w:p w:rsidR="009D5BDD" w:rsidRPr="00CE6E16" w:rsidRDefault="009D5BDD" w:rsidP="00CE6E16">
      <w:pPr>
        <w:pStyle w:val="s0"/>
        <w:numPr>
          <w:ilvl w:val="0"/>
          <w:numId w:val="10"/>
        </w:numPr>
        <w:spacing w:line="276" w:lineRule="auto"/>
        <w:ind w:left="360"/>
        <w:jc w:val="both"/>
        <w:rPr>
          <w:rFonts w:ascii="Times New Roman" w:eastAsiaTheme="minorEastAsia" w:hAnsi="Times New Roman"/>
          <w:sz w:val="22"/>
          <w:szCs w:val="22"/>
        </w:rPr>
      </w:pPr>
      <w:r w:rsidRPr="00CE6E16">
        <w:rPr>
          <w:rFonts w:ascii="Times New Roman" w:eastAsiaTheme="minorEastAsia" w:hAnsi="Times New Roman"/>
          <w:sz w:val="22"/>
          <w:szCs w:val="22"/>
        </w:rPr>
        <w:t>Kaplowitz, M.</w:t>
      </w:r>
      <w:r w:rsidR="002E1CC8" w:rsidRPr="00CE6E16">
        <w:rPr>
          <w:rFonts w:ascii="Times New Roman" w:eastAsiaTheme="minorEastAsia" w:hAnsi="Times New Roman"/>
          <w:sz w:val="22"/>
          <w:szCs w:val="22"/>
        </w:rPr>
        <w:t xml:space="preserve"> </w:t>
      </w:r>
      <w:r w:rsidRPr="00CE6E16">
        <w:rPr>
          <w:rFonts w:ascii="Times New Roman" w:eastAsiaTheme="minorEastAsia" w:hAnsi="Times New Roman"/>
          <w:sz w:val="22"/>
          <w:szCs w:val="22"/>
        </w:rPr>
        <w:t>D.</w:t>
      </w:r>
      <w:r w:rsidR="00764725" w:rsidRPr="00CE6E16">
        <w:rPr>
          <w:rFonts w:ascii="Times New Roman" w:eastAsiaTheme="minorEastAsia" w:hAnsi="Times New Roman"/>
          <w:sz w:val="22"/>
          <w:szCs w:val="22"/>
        </w:rPr>
        <w:t>, Hadlock, T.</w:t>
      </w:r>
      <w:r w:rsidR="002E1CC8" w:rsidRPr="00CE6E16">
        <w:rPr>
          <w:rFonts w:ascii="Times New Roman" w:eastAsiaTheme="minorEastAsia" w:hAnsi="Times New Roman"/>
          <w:sz w:val="22"/>
          <w:szCs w:val="22"/>
        </w:rPr>
        <w:t xml:space="preserve"> </w:t>
      </w:r>
      <w:r w:rsidR="00764725" w:rsidRPr="00CE6E16">
        <w:rPr>
          <w:rFonts w:ascii="Times New Roman" w:eastAsiaTheme="minorEastAsia" w:hAnsi="Times New Roman"/>
          <w:sz w:val="22"/>
          <w:szCs w:val="22"/>
        </w:rPr>
        <w:t>D., and Levine, R.</w:t>
      </w:r>
      <w:r w:rsidRPr="00CE6E16">
        <w:rPr>
          <w:rFonts w:ascii="Times New Roman" w:eastAsiaTheme="minorEastAsia" w:hAnsi="Times New Roman"/>
          <w:sz w:val="22"/>
          <w:szCs w:val="22"/>
        </w:rPr>
        <w:t xml:space="preserve"> "A </w:t>
      </w:r>
      <w:r w:rsidR="002E1CC8" w:rsidRPr="00CE6E16">
        <w:rPr>
          <w:rFonts w:ascii="Times New Roman" w:eastAsiaTheme="minorEastAsia" w:hAnsi="Times New Roman"/>
          <w:sz w:val="22"/>
          <w:szCs w:val="22"/>
        </w:rPr>
        <w:t>comparison of web and mail survey response rates</w:t>
      </w:r>
      <w:r w:rsidRPr="00CE6E16">
        <w:rPr>
          <w:rFonts w:ascii="Times New Roman" w:eastAsiaTheme="minorEastAsia" w:hAnsi="Times New Roman"/>
          <w:sz w:val="22"/>
          <w:szCs w:val="22"/>
        </w:rPr>
        <w:t xml:space="preserve">," </w:t>
      </w:r>
      <w:r w:rsidRPr="00CE6E16">
        <w:rPr>
          <w:rFonts w:ascii="Times New Roman" w:eastAsiaTheme="minorEastAsia" w:hAnsi="Times New Roman"/>
          <w:i/>
          <w:sz w:val="22"/>
          <w:szCs w:val="22"/>
        </w:rPr>
        <w:t>Public Opinion Quarterly</w:t>
      </w:r>
      <w:r w:rsidR="00764725" w:rsidRPr="00CE6E16">
        <w:rPr>
          <w:rFonts w:ascii="Times New Roman" w:eastAsiaTheme="minorEastAsia" w:hAnsi="Times New Roman"/>
          <w:i/>
          <w:sz w:val="22"/>
          <w:szCs w:val="22"/>
        </w:rPr>
        <w:t xml:space="preserve"> </w:t>
      </w:r>
      <w:r w:rsidRPr="00CE6E16">
        <w:rPr>
          <w:rFonts w:ascii="Times New Roman" w:eastAsiaTheme="minorEastAsia" w:hAnsi="Times New Roman"/>
          <w:sz w:val="22"/>
          <w:szCs w:val="22"/>
        </w:rPr>
        <w:t>68</w:t>
      </w:r>
      <w:r w:rsidR="00764725" w:rsidRPr="00CE6E16">
        <w:rPr>
          <w:rFonts w:ascii="Times New Roman" w:eastAsiaTheme="minorEastAsia" w:hAnsi="Times New Roman"/>
          <w:sz w:val="22"/>
          <w:szCs w:val="22"/>
        </w:rPr>
        <w:t>(</w:t>
      </w:r>
      <w:r w:rsidRPr="00CE6E16">
        <w:rPr>
          <w:rFonts w:ascii="Times New Roman" w:eastAsiaTheme="minorEastAsia" w:hAnsi="Times New Roman"/>
          <w:sz w:val="22"/>
          <w:szCs w:val="22"/>
        </w:rPr>
        <w:t>1</w:t>
      </w:r>
      <w:r w:rsidR="00764725" w:rsidRPr="00CE6E16">
        <w:rPr>
          <w:rFonts w:ascii="Times New Roman" w:eastAsiaTheme="minorEastAsia" w:hAnsi="Times New Roman"/>
          <w:sz w:val="22"/>
          <w:szCs w:val="22"/>
        </w:rPr>
        <w:t>)</w:t>
      </w:r>
      <w:r w:rsidRPr="00CE6E16">
        <w:rPr>
          <w:rFonts w:ascii="Times New Roman" w:eastAsiaTheme="minorEastAsia" w:hAnsi="Times New Roman"/>
          <w:sz w:val="22"/>
          <w:szCs w:val="22"/>
        </w:rPr>
        <w:t>, 2004, 94-101</w:t>
      </w:r>
      <w:r w:rsidR="00764725" w:rsidRPr="00CE6E16">
        <w:rPr>
          <w:rFonts w:ascii="Times New Roman" w:eastAsiaTheme="minorEastAsia" w:hAnsi="Times New Roman"/>
          <w:sz w:val="22"/>
          <w:szCs w:val="22"/>
        </w:rPr>
        <w:t>.</w:t>
      </w:r>
    </w:p>
    <w:p w:rsidR="009D5BDD" w:rsidRPr="00CE6E16" w:rsidRDefault="009D5BDD"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Keil, M., Tan</w:t>
      </w:r>
      <w:r w:rsidR="00764725" w:rsidRPr="00CE6E16">
        <w:rPr>
          <w:rFonts w:ascii="Times New Roman" w:hAnsi="Times New Roman"/>
          <w:sz w:val="22"/>
          <w:szCs w:val="22"/>
        </w:rPr>
        <w:t>, B.</w:t>
      </w:r>
      <w:r w:rsidR="002E1CC8" w:rsidRPr="00CE6E16">
        <w:rPr>
          <w:rFonts w:ascii="Times New Roman" w:hAnsi="Times New Roman"/>
          <w:sz w:val="22"/>
          <w:szCs w:val="22"/>
        </w:rPr>
        <w:t xml:space="preserve"> </w:t>
      </w:r>
      <w:r w:rsidR="00764725" w:rsidRPr="00CE6E16">
        <w:rPr>
          <w:rFonts w:ascii="Times New Roman" w:hAnsi="Times New Roman"/>
          <w:sz w:val="22"/>
          <w:szCs w:val="22"/>
        </w:rPr>
        <w:t>C.</w:t>
      </w:r>
      <w:r w:rsidR="002E1CC8" w:rsidRPr="00CE6E16">
        <w:rPr>
          <w:rFonts w:ascii="Times New Roman" w:hAnsi="Times New Roman"/>
          <w:sz w:val="22"/>
          <w:szCs w:val="22"/>
        </w:rPr>
        <w:t xml:space="preserve"> </w:t>
      </w:r>
      <w:r w:rsidR="00764725" w:rsidRPr="00CE6E16">
        <w:rPr>
          <w:rFonts w:ascii="Times New Roman" w:hAnsi="Times New Roman"/>
          <w:sz w:val="22"/>
          <w:szCs w:val="22"/>
        </w:rPr>
        <w:t>Y.</w:t>
      </w:r>
      <w:r w:rsidRPr="00CE6E16">
        <w:rPr>
          <w:rFonts w:ascii="Times New Roman" w:hAnsi="Times New Roman"/>
          <w:sz w:val="22"/>
          <w:szCs w:val="22"/>
        </w:rPr>
        <w:t>, Wei</w:t>
      </w:r>
      <w:r w:rsidR="00764725" w:rsidRPr="00CE6E16">
        <w:rPr>
          <w:rFonts w:ascii="Times New Roman" w:hAnsi="Times New Roman"/>
          <w:sz w:val="22"/>
          <w:szCs w:val="22"/>
        </w:rPr>
        <w:t>, K.</w:t>
      </w:r>
      <w:r w:rsidR="002E1CC8" w:rsidRPr="00CE6E16">
        <w:rPr>
          <w:rFonts w:ascii="Times New Roman" w:hAnsi="Times New Roman"/>
          <w:sz w:val="22"/>
          <w:szCs w:val="22"/>
        </w:rPr>
        <w:t xml:space="preserve"> </w:t>
      </w:r>
      <w:r w:rsidR="00764725" w:rsidRPr="00CE6E16">
        <w:rPr>
          <w:rFonts w:ascii="Times New Roman" w:hAnsi="Times New Roman"/>
          <w:sz w:val="22"/>
          <w:szCs w:val="22"/>
        </w:rPr>
        <w:t>K.</w:t>
      </w:r>
      <w:r w:rsidRPr="00CE6E16">
        <w:rPr>
          <w:rFonts w:ascii="Times New Roman" w:hAnsi="Times New Roman"/>
          <w:sz w:val="22"/>
          <w:szCs w:val="22"/>
        </w:rPr>
        <w:t>, Sarrinen,</w:t>
      </w:r>
      <w:r w:rsidR="00764725" w:rsidRPr="00CE6E16">
        <w:rPr>
          <w:rFonts w:ascii="Times New Roman" w:hAnsi="Times New Roman"/>
          <w:sz w:val="22"/>
          <w:szCs w:val="22"/>
        </w:rPr>
        <w:t xml:space="preserve"> T.,</w:t>
      </w:r>
      <w:r w:rsidRPr="00CE6E16">
        <w:rPr>
          <w:rFonts w:ascii="Times New Roman" w:hAnsi="Times New Roman"/>
          <w:sz w:val="22"/>
          <w:szCs w:val="22"/>
        </w:rPr>
        <w:t xml:space="preserve"> Tuunainen, </w:t>
      </w:r>
      <w:r w:rsidR="00473FE7" w:rsidRPr="00CE6E16">
        <w:rPr>
          <w:rFonts w:ascii="Times New Roman" w:hAnsi="Times New Roman"/>
          <w:sz w:val="22"/>
          <w:szCs w:val="22"/>
        </w:rPr>
        <w:t>V.</w:t>
      </w:r>
      <w:r w:rsidR="00584195" w:rsidRPr="00CE6E16">
        <w:rPr>
          <w:rFonts w:ascii="Times New Roman" w:hAnsi="Times New Roman"/>
          <w:sz w:val="22"/>
          <w:szCs w:val="22"/>
        </w:rPr>
        <w:t>,</w:t>
      </w:r>
      <w:r w:rsidR="00473FE7" w:rsidRPr="00CE6E16">
        <w:rPr>
          <w:rFonts w:ascii="Times New Roman" w:hAnsi="Times New Roman"/>
          <w:sz w:val="22"/>
          <w:szCs w:val="22"/>
        </w:rPr>
        <w:t xml:space="preserve"> and Wassenaar, A.</w:t>
      </w:r>
      <w:r w:rsidRPr="00CE6E16">
        <w:rPr>
          <w:rFonts w:ascii="Times New Roman" w:hAnsi="Times New Roman"/>
          <w:sz w:val="22"/>
          <w:szCs w:val="22"/>
        </w:rPr>
        <w:t xml:space="preserve"> "Cross-cultural study of escalation of commitment behavior in software projects," </w:t>
      </w:r>
      <w:r w:rsidR="00764725" w:rsidRPr="00CE6E16">
        <w:rPr>
          <w:rFonts w:ascii="Times New Roman" w:hAnsi="Times New Roman"/>
          <w:i/>
          <w:sz w:val="22"/>
          <w:szCs w:val="22"/>
        </w:rPr>
        <w:t>MI</w:t>
      </w:r>
      <w:r w:rsidRPr="00CE6E16">
        <w:rPr>
          <w:rFonts w:ascii="Times New Roman" w:hAnsi="Times New Roman"/>
          <w:i/>
          <w:sz w:val="22"/>
          <w:szCs w:val="22"/>
        </w:rPr>
        <w:t>S Quarterly</w:t>
      </w:r>
      <w:r w:rsidR="00764725" w:rsidRPr="00CE6E16">
        <w:rPr>
          <w:rFonts w:ascii="Times New Roman" w:hAnsi="Times New Roman"/>
          <w:i/>
          <w:sz w:val="22"/>
          <w:szCs w:val="22"/>
        </w:rPr>
        <w:t xml:space="preserve"> </w:t>
      </w:r>
      <w:r w:rsidRPr="00CE6E16">
        <w:rPr>
          <w:rFonts w:ascii="Times New Roman" w:hAnsi="Times New Roman"/>
          <w:sz w:val="22"/>
          <w:szCs w:val="22"/>
        </w:rPr>
        <w:t>24</w:t>
      </w:r>
      <w:r w:rsidR="00764725" w:rsidRPr="00CE6E16">
        <w:rPr>
          <w:rFonts w:ascii="Times New Roman" w:hAnsi="Times New Roman"/>
          <w:sz w:val="22"/>
          <w:szCs w:val="22"/>
        </w:rPr>
        <w:t>(</w:t>
      </w:r>
      <w:r w:rsidRPr="00CE6E16">
        <w:rPr>
          <w:rFonts w:ascii="Times New Roman" w:hAnsi="Times New Roman"/>
          <w:sz w:val="22"/>
          <w:szCs w:val="22"/>
        </w:rPr>
        <w:t>2</w:t>
      </w:r>
      <w:r w:rsidR="00764725" w:rsidRPr="00CE6E16">
        <w:rPr>
          <w:rFonts w:ascii="Times New Roman" w:hAnsi="Times New Roman"/>
          <w:sz w:val="22"/>
          <w:szCs w:val="22"/>
        </w:rPr>
        <w:t>)</w:t>
      </w:r>
      <w:r w:rsidRPr="00CE6E16">
        <w:rPr>
          <w:rFonts w:ascii="Times New Roman" w:hAnsi="Times New Roman"/>
          <w:sz w:val="22"/>
          <w:szCs w:val="22"/>
        </w:rPr>
        <w:t>, 2000, 299-324.</w:t>
      </w:r>
    </w:p>
    <w:p w:rsidR="005F35A5" w:rsidRPr="00CE6E16" w:rsidRDefault="00473FE7" w:rsidP="00CE6E16">
      <w:pPr>
        <w:pStyle w:val="ac"/>
        <w:numPr>
          <w:ilvl w:val="0"/>
          <w:numId w:val="10"/>
        </w:numPr>
        <w:spacing w:line="276" w:lineRule="auto"/>
        <w:ind w:left="360"/>
        <w:jc w:val="both"/>
        <w:rPr>
          <w:sz w:val="22"/>
          <w:szCs w:val="22"/>
          <w:lang w:eastAsia="ko-KR"/>
        </w:rPr>
      </w:pPr>
      <w:r w:rsidRPr="00CE6E16">
        <w:rPr>
          <w:sz w:val="22"/>
          <w:szCs w:val="22"/>
          <w:lang w:eastAsia="ko-KR"/>
        </w:rPr>
        <w:t>Kim, H.</w:t>
      </w:r>
      <w:r w:rsidR="002E1CC8" w:rsidRPr="00CE6E16">
        <w:rPr>
          <w:sz w:val="22"/>
          <w:szCs w:val="22"/>
          <w:lang w:eastAsia="ko-KR"/>
        </w:rPr>
        <w:t xml:space="preserve"> </w:t>
      </w:r>
      <w:r w:rsidRPr="00CE6E16">
        <w:rPr>
          <w:sz w:val="22"/>
          <w:szCs w:val="22"/>
          <w:lang w:eastAsia="ko-KR"/>
        </w:rPr>
        <w:t>Y.</w:t>
      </w:r>
      <w:r w:rsidR="002E1CC8" w:rsidRPr="00CE6E16">
        <w:rPr>
          <w:sz w:val="22"/>
          <w:szCs w:val="22"/>
          <w:lang w:eastAsia="ko-KR"/>
        </w:rPr>
        <w:t>,</w:t>
      </w:r>
      <w:r w:rsidRPr="00CE6E16">
        <w:rPr>
          <w:sz w:val="22"/>
          <w:szCs w:val="22"/>
          <w:lang w:eastAsia="ko-KR"/>
        </w:rPr>
        <w:t xml:space="preserve"> and Kim, J.</w:t>
      </w:r>
      <w:r w:rsidR="002E1CC8" w:rsidRPr="00CE6E16">
        <w:rPr>
          <w:sz w:val="22"/>
          <w:szCs w:val="22"/>
          <w:lang w:eastAsia="ko-KR"/>
        </w:rPr>
        <w:t xml:space="preserve"> </w:t>
      </w:r>
      <w:r w:rsidRPr="00CE6E16">
        <w:rPr>
          <w:sz w:val="22"/>
          <w:szCs w:val="22"/>
          <w:lang w:eastAsia="ko-KR"/>
        </w:rPr>
        <w:t>W.</w:t>
      </w:r>
      <w:r w:rsidR="005F35A5" w:rsidRPr="00CE6E16">
        <w:rPr>
          <w:sz w:val="22"/>
          <w:szCs w:val="22"/>
          <w:lang w:eastAsia="ko-KR"/>
        </w:rPr>
        <w:t xml:space="preserve"> “An </w:t>
      </w:r>
      <w:r w:rsidR="002E1CC8" w:rsidRPr="00CE6E16">
        <w:rPr>
          <w:sz w:val="22"/>
          <w:szCs w:val="22"/>
          <w:lang w:eastAsia="ko-KR"/>
        </w:rPr>
        <w:t>empirical research on important factors of mobile internet usage</w:t>
      </w:r>
      <w:r w:rsidR="005F35A5" w:rsidRPr="00CE6E16">
        <w:rPr>
          <w:sz w:val="22"/>
          <w:szCs w:val="22"/>
          <w:lang w:eastAsia="ko-KR"/>
        </w:rPr>
        <w:t xml:space="preserve">,” </w:t>
      </w:r>
      <w:r w:rsidR="005F35A5" w:rsidRPr="00CE6E16">
        <w:rPr>
          <w:i/>
          <w:iCs/>
          <w:sz w:val="22"/>
          <w:szCs w:val="22"/>
          <w:lang w:eastAsia="ko-KR"/>
        </w:rPr>
        <w:t>The Journal of MIS Research</w:t>
      </w:r>
      <w:r w:rsidR="005F35A5" w:rsidRPr="00CE6E16">
        <w:rPr>
          <w:sz w:val="22"/>
          <w:szCs w:val="22"/>
          <w:lang w:eastAsia="ko-KR"/>
        </w:rPr>
        <w:t xml:space="preserve"> 12(3), </w:t>
      </w:r>
      <w:r w:rsidRPr="00CE6E16">
        <w:rPr>
          <w:sz w:val="22"/>
          <w:szCs w:val="22"/>
          <w:lang w:eastAsia="ko-KR"/>
        </w:rPr>
        <w:t xml:space="preserve">2002, </w:t>
      </w:r>
      <w:r w:rsidR="005F35A5" w:rsidRPr="00CE6E16">
        <w:rPr>
          <w:sz w:val="22"/>
          <w:szCs w:val="22"/>
          <w:lang w:eastAsia="ko-KR"/>
        </w:rPr>
        <w:t>89-113.</w:t>
      </w:r>
    </w:p>
    <w:p w:rsidR="009D5BDD" w:rsidRPr="00CE6E16" w:rsidRDefault="009D5BDD"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LaBarbera, P.</w:t>
      </w:r>
      <w:r w:rsidR="002E1CC8" w:rsidRPr="00CE6E16">
        <w:rPr>
          <w:rFonts w:ascii="Times New Roman" w:hAnsi="Times New Roman"/>
          <w:sz w:val="22"/>
          <w:szCs w:val="22"/>
        </w:rPr>
        <w:t xml:space="preserve"> </w:t>
      </w:r>
      <w:r w:rsidRPr="00CE6E16">
        <w:rPr>
          <w:rFonts w:ascii="Times New Roman" w:hAnsi="Times New Roman"/>
          <w:sz w:val="22"/>
          <w:szCs w:val="22"/>
        </w:rPr>
        <w:t xml:space="preserve">A., and Mazursky, D. "A </w:t>
      </w:r>
      <w:r w:rsidR="002E1CC8" w:rsidRPr="00CE6E16">
        <w:rPr>
          <w:rFonts w:ascii="Times New Roman" w:hAnsi="Times New Roman"/>
          <w:sz w:val="22"/>
          <w:szCs w:val="22"/>
        </w:rPr>
        <w:t>longitudinal assessment of consumer satisfaction/dissatisfaction:</w:t>
      </w:r>
      <w:r w:rsidRPr="00CE6E16">
        <w:rPr>
          <w:rFonts w:ascii="Times New Roman" w:hAnsi="Times New Roman"/>
          <w:sz w:val="22"/>
          <w:szCs w:val="22"/>
        </w:rPr>
        <w:t xml:space="preserve"> The </w:t>
      </w:r>
      <w:r w:rsidR="002E1CC8" w:rsidRPr="00CE6E16">
        <w:rPr>
          <w:rFonts w:ascii="Times New Roman" w:hAnsi="Times New Roman"/>
          <w:sz w:val="22"/>
          <w:szCs w:val="22"/>
        </w:rPr>
        <w:t>dynamic aspect of the cognitive process</w:t>
      </w:r>
      <w:r w:rsidRPr="00CE6E16">
        <w:rPr>
          <w:rFonts w:ascii="Times New Roman" w:hAnsi="Times New Roman"/>
          <w:sz w:val="22"/>
          <w:szCs w:val="22"/>
        </w:rPr>
        <w:t xml:space="preserve">," </w:t>
      </w:r>
      <w:r w:rsidRPr="00CE6E16">
        <w:rPr>
          <w:rFonts w:ascii="Times New Roman" w:hAnsi="Times New Roman"/>
          <w:i/>
          <w:sz w:val="22"/>
          <w:szCs w:val="22"/>
        </w:rPr>
        <w:t>Journal of Marketing Research</w:t>
      </w:r>
      <w:r w:rsidRPr="00CE6E16">
        <w:rPr>
          <w:rFonts w:ascii="Times New Roman" w:hAnsi="Times New Roman"/>
          <w:sz w:val="22"/>
          <w:szCs w:val="22"/>
        </w:rPr>
        <w:t xml:space="preserve"> 20(4), 1983, 393-404.</w:t>
      </w:r>
    </w:p>
    <w:p w:rsidR="0090212B" w:rsidRPr="00CE6E16" w:rsidRDefault="00473FE7" w:rsidP="00CE6E16">
      <w:pPr>
        <w:numPr>
          <w:ilvl w:val="0"/>
          <w:numId w:val="10"/>
        </w:numPr>
        <w:spacing w:line="276" w:lineRule="auto"/>
        <w:ind w:left="360"/>
        <w:jc w:val="both"/>
        <w:rPr>
          <w:color w:val="000000"/>
          <w:sz w:val="22"/>
          <w:szCs w:val="22"/>
        </w:rPr>
      </w:pPr>
      <w:r w:rsidRPr="00CE6E16">
        <w:rPr>
          <w:sz w:val="22"/>
          <w:szCs w:val="22"/>
        </w:rPr>
        <w:t>Lee, S., Shin, B., and Lee, H.</w:t>
      </w:r>
      <w:r w:rsidR="0090212B" w:rsidRPr="00CE6E16">
        <w:rPr>
          <w:sz w:val="22"/>
          <w:szCs w:val="22"/>
        </w:rPr>
        <w:t xml:space="preserve"> “Understanding </w:t>
      </w:r>
      <w:r w:rsidR="002E1CC8" w:rsidRPr="00CE6E16">
        <w:rPr>
          <w:sz w:val="22"/>
          <w:szCs w:val="22"/>
        </w:rPr>
        <w:t>post-adoption usage of mobile data services:</w:t>
      </w:r>
      <w:r w:rsidR="0090212B" w:rsidRPr="00CE6E16">
        <w:rPr>
          <w:sz w:val="22"/>
          <w:szCs w:val="22"/>
        </w:rPr>
        <w:t xml:space="preserve"> The </w:t>
      </w:r>
      <w:r w:rsidR="002E1CC8" w:rsidRPr="00CE6E16">
        <w:rPr>
          <w:sz w:val="22"/>
          <w:szCs w:val="22"/>
        </w:rPr>
        <w:t>role of supplier-side variables,</w:t>
      </w:r>
      <w:r w:rsidR="0090212B" w:rsidRPr="00CE6E16">
        <w:rPr>
          <w:sz w:val="22"/>
          <w:szCs w:val="22"/>
        </w:rPr>
        <w:t xml:space="preserve">” </w:t>
      </w:r>
      <w:r w:rsidR="0090212B" w:rsidRPr="00CE6E16">
        <w:rPr>
          <w:rFonts w:eastAsia="Courier"/>
          <w:i/>
          <w:sz w:val="22"/>
          <w:szCs w:val="22"/>
        </w:rPr>
        <w:t>Journal of Association for Information Systems</w:t>
      </w:r>
      <w:r w:rsidR="0090212B" w:rsidRPr="00CE6E16">
        <w:rPr>
          <w:sz w:val="22"/>
          <w:szCs w:val="22"/>
        </w:rPr>
        <w:t xml:space="preserve"> </w:t>
      </w:r>
      <w:r w:rsidR="0090212B" w:rsidRPr="00CE6E16">
        <w:rPr>
          <w:rFonts w:eastAsia="Courier"/>
          <w:i/>
          <w:sz w:val="22"/>
          <w:szCs w:val="22"/>
        </w:rPr>
        <w:t>(JAIS)</w:t>
      </w:r>
      <w:r w:rsidR="0090212B" w:rsidRPr="00CE6E16">
        <w:rPr>
          <w:i/>
          <w:sz w:val="22"/>
          <w:szCs w:val="22"/>
        </w:rPr>
        <w:t xml:space="preserve"> </w:t>
      </w:r>
      <w:r w:rsidR="0090212B" w:rsidRPr="00CE6E16">
        <w:rPr>
          <w:sz w:val="22"/>
          <w:szCs w:val="22"/>
        </w:rPr>
        <w:t>10(12), article 2, 2009.</w:t>
      </w:r>
    </w:p>
    <w:p w:rsidR="009D5BDD" w:rsidRPr="00CE6E16" w:rsidRDefault="00473FE7" w:rsidP="00CE6E16">
      <w:pPr>
        <w:pStyle w:val="s0"/>
        <w:numPr>
          <w:ilvl w:val="0"/>
          <w:numId w:val="10"/>
        </w:numPr>
        <w:spacing w:line="276" w:lineRule="auto"/>
        <w:ind w:left="360"/>
        <w:jc w:val="both"/>
        <w:rPr>
          <w:rFonts w:ascii="Times New Roman" w:eastAsia="Gulim" w:hAnsi="Times New Roman"/>
          <w:sz w:val="22"/>
          <w:szCs w:val="22"/>
        </w:rPr>
      </w:pPr>
      <w:r w:rsidRPr="00CE6E16">
        <w:rPr>
          <w:rFonts w:ascii="Times New Roman" w:eastAsia="Gulim" w:hAnsi="Times New Roman"/>
          <w:sz w:val="22"/>
          <w:szCs w:val="22"/>
        </w:rPr>
        <w:t>Lee, Y.</w:t>
      </w:r>
      <w:r w:rsidR="007345E4" w:rsidRPr="00CE6E16">
        <w:rPr>
          <w:rFonts w:ascii="Times New Roman" w:eastAsia="Gulim" w:hAnsi="Times New Roman"/>
          <w:sz w:val="22"/>
          <w:szCs w:val="22"/>
        </w:rPr>
        <w:t>,</w:t>
      </w:r>
      <w:r w:rsidRPr="00CE6E16">
        <w:rPr>
          <w:rFonts w:ascii="Times New Roman" w:eastAsia="Gulim" w:hAnsi="Times New Roman"/>
          <w:sz w:val="22"/>
          <w:szCs w:val="22"/>
        </w:rPr>
        <w:t xml:space="preserve"> and Benbasat, I.</w:t>
      </w:r>
      <w:r w:rsidR="005F35A5" w:rsidRPr="00CE6E16">
        <w:rPr>
          <w:rFonts w:ascii="Times New Roman" w:eastAsia="Gulim" w:hAnsi="Times New Roman"/>
          <w:sz w:val="22"/>
          <w:szCs w:val="22"/>
        </w:rPr>
        <w:t xml:space="preserve"> “Interface </w:t>
      </w:r>
      <w:r w:rsidR="007345E4" w:rsidRPr="00CE6E16">
        <w:rPr>
          <w:rFonts w:ascii="Times New Roman" w:eastAsia="Gulim" w:hAnsi="Times New Roman"/>
          <w:sz w:val="22"/>
          <w:szCs w:val="22"/>
        </w:rPr>
        <w:t>design for mobile commerce,</w:t>
      </w:r>
      <w:r w:rsidR="005F35A5" w:rsidRPr="00CE6E16">
        <w:rPr>
          <w:rFonts w:ascii="Times New Roman" w:eastAsia="Gulim" w:hAnsi="Times New Roman"/>
          <w:sz w:val="22"/>
          <w:szCs w:val="22"/>
        </w:rPr>
        <w:t xml:space="preserve">” </w:t>
      </w:r>
      <w:r w:rsidR="005F35A5" w:rsidRPr="00CE6E16">
        <w:rPr>
          <w:rFonts w:ascii="Times New Roman" w:eastAsia="Gulim" w:hAnsi="Times New Roman"/>
          <w:i/>
          <w:sz w:val="22"/>
          <w:szCs w:val="22"/>
        </w:rPr>
        <w:t>Communications of the ACM</w:t>
      </w:r>
      <w:r w:rsidR="005F35A5" w:rsidRPr="00CE6E16">
        <w:rPr>
          <w:rFonts w:ascii="Times New Roman" w:eastAsia="Gulim" w:hAnsi="Times New Roman"/>
          <w:sz w:val="22"/>
          <w:szCs w:val="22"/>
        </w:rPr>
        <w:t xml:space="preserve"> 46(12),</w:t>
      </w:r>
      <w:r w:rsidRPr="00CE6E16">
        <w:rPr>
          <w:rFonts w:ascii="Times New Roman" w:eastAsia="Gulim" w:hAnsi="Times New Roman"/>
          <w:sz w:val="22"/>
          <w:szCs w:val="22"/>
        </w:rPr>
        <w:t xml:space="preserve"> 2003,</w:t>
      </w:r>
      <w:r w:rsidR="005F35A5" w:rsidRPr="00CE6E16">
        <w:rPr>
          <w:rFonts w:ascii="Times New Roman" w:eastAsia="Gulim" w:hAnsi="Times New Roman"/>
          <w:sz w:val="22"/>
          <w:szCs w:val="22"/>
        </w:rPr>
        <w:t xml:space="preserve"> 49-52.</w:t>
      </w:r>
    </w:p>
    <w:p w:rsidR="009D5BDD" w:rsidRPr="00CE6E16" w:rsidRDefault="009D5BDD" w:rsidP="00CE6E16">
      <w:pPr>
        <w:pStyle w:val="ac"/>
        <w:numPr>
          <w:ilvl w:val="0"/>
          <w:numId w:val="10"/>
        </w:numPr>
        <w:spacing w:line="276" w:lineRule="auto"/>
        <w:ind w:left="360"/>
        <w:jc w:val="both"/>
        <w:rPr>
          <w:color w:val="000000"/>
          <w:sz w:val="22"/>
          <w:szCs w:val="22"/>
        </w:rPr>
      </w:pPr>
      <w:r w:rsidRPr="00CE6E16">
        <w:rPr>
          <w:sz w:val="22"/>
          <w:szCs w:val="22"/>
        </w:rPr>
        <w:t xml:space="preserve">Lewis, W., Agarwal, R., and Sambamurthy, </w:t>
      </w:r>
      <w:r w:rsidR="00917438" w:rsidRPr="00CE6E16">
        <w:rPr>
          <w:sz w:val="22"/>
          <w:szCs w:val="22"/>
        </w:rPr>
        <w:t>V. “</w:t>
      </w:r>
      <w:r w:rsidRPr="00CE6E16">
        <w:rPr>
          <w:rStyle w:val="ad"/>
          <w:b w:val="0"/>
          <w:color w:val="000000"/>
          <w:sz w:val="22"/>
          <w:szCs w:val="22"/>
        </w:rPr>
        <w:t xml:space="preserve">Sources of </w:t>
      </w:r>
      <w:r w:rsidR="007345E4" w:rsidRPr="00CE6E16">
        <w:rPr>
          <w:rStyle w:val="ad"/>
          <w:b w:val="0"/>
          <w:color w:val="000000"/>
          <w:sz w:val="22"/>
          <w:szCs w:val="22"/>
        </w:rPr>
        <w:t>influence on beliefs about information technology use:</w:t>
      </w:r>
      <w:r w:rsidRPr="00CE6E16">
        <w:rPr>
          <w:rStyle w:val="ad"/>
          <w:b w:val="0"/>
          <w:color w:val="000000"/>
          <w:sz w:val="22"/>
          <w:szCs w:val="22"/>
        </w:rPr>
        <w:t xml:space="preserve"> An </w:t>
      </w:r>
      <w:r w:rsidR="007345E4" w:rsidRPr="00CE6E16">
        <w:rPr>
          <w:rStyle w:val="ad"/>
          <w:b w:val="0"/>
          <w:color w:val="000000"/>
          <w:sz w:val="22"/>
          <w:szCs w:val="22"/>
        </w:rPr>
        <w:t>empirical study of knowledge workers</w:t>
      </w:r>
      <w:r w:rsidRPr="00CE6E16">
        <w:rPr>
          <w:rStyle w:val="ad"/>
          <w:rFonts w:eastAsiaTheme="majorEastAsia"/>
          <w:b w:val="0"/>
          <w:color w:val="000000"/>
          <w:sz w:val="22"/>
          <w:szCs w:val="22"/>
        </w:rPr>
        <w:t xml:space="preserve">,” </w:t>
      </w:r>
      <w:r w:rsidR="003A2314" w:rsidRPr="00CE6E16">
        <w:rPr>
          <w:rStyle w:val="ad"/>
          <w:rFonts w:eastAsiaTheme="majorEastAsia"/>
          <w:b w:val="0"/>
          <w:i/>
          <w:color w:val="000000"/>
          <w:sz w:val="22"/>
          <w:szCs w:val="22"/>
        </w:rPr>
        <w:t>MI</w:t>
      </w:r>
      <w:r w:rsidRPr="00CE6E16">
        <w:rPr>
          <w:rStyle w:val="ad"/>
          <w:rFonts w:eastAsiaTheme="majorEastAsia"/>
          <w:b w:val="0"/>
          <w:i/>
          <w:color w:val="000000"/>
          <w:sz w:val="22"/>
          <w:szCs w:val="22"/>
        </w:rPr>
        <w:t>S Quarterly</w:t>
      </w:r>
      <w:r w:rsidR="003A2314" w:rsidRPr="00CE6E16">
        <w:rPr>
          <w:rStyle w:val="ad"/>
          <w:rFonts w:eastAsiaTheme="majorEastAsia"/>
          <w:b w:val="0"/>
          <w:i/>
          <w:color w:val="000000"/>
          <w:sz w:val="22"/>
          <w:szCs w:val="22"/>
        </w:rPr>
        <w:t xml:space="preserve"> </w:t>
      </w:r>
      <w:r w:rsidRPr="00CE6E16">
        <w:rPr>
          <w:rStyle w:val="ad"/>
          <w:rFonts w:eastAsiaTheme="majorEastAsia"/>
          <w:b w:val="0"/>
          <w:color w:val="000000"/>
          <w:sz w:val="22"/>
          <w:szCs w:val="22"/>
        </w:rPr>
        <w:t>27</w:t>
      </w:r>
      <w:r w:rsidR="003A2314" w:rsidRPr="00CE6E16">
        <w:rPr>
          <w:rStyle w:val="ad"/>
          <w:rFonts w:eastAsiaTheme="majorEastAsia"/>
          <w:b w:val="0"/>
          <w:color w:val="000000"/>
          <w:sz w:val="22"/>
          <w:szCs w:val="22"/>
        </w:rPr>
        <w:t>(</w:t>
      </w:r>
      <w:r w:rsidRPr="00CE6E16">
        <w:rPr>
          <w:color w:val="000000"/>
          <w:sz w:val="22"/>
          <w:szCs w:val="22"/>
        </w:rPr>
        <w:t>4</w:t>
      </w:r>
      <w:r w:rsidR="003A2314" w:rsidRPr="00CE6E16">
        <w:rPr>
          <w:color w:val="000000"/>
          <w:sz w:val="22"/>
          <w:szCs w:val="22"/>
        </w:rPr>
        <w:t>)</w:t>
      </w:r>
      <w:r w:rsidRPr="00CE6E16">
        <w:rPr>
          <w:color w:val="000000"/>
          <w:sz w:val="22"/>
          <w:szCs w:val="22"/>
        </w:rPr>
        <w:t>, 2003,</w:t>
      </w:r>
      <w:r w:rsidRPr="00CE6E16">
        <w:rPr>
          <w:rStyle w:val="apple-converted-space"/>
          <w:color w:val="000000"/>
          <w:sz w:val="22"/>
          <w:szCs w:val="22"/>
        </w:rPr>
        <w:t> </w:t>
      </w:r>
      <w:r w:rsidRPr="00CE6E16">
        <w:rPr>
          <w:color w:val="000000"/>
          <w:sz w:val="22"/>
          <w:szCs w:val="22"/>
        </w:rPr>
        <w:t>657-678.</w:t>
      </w:r>
    </w:p>
    <w:p w:rsidR="009D5BDD" w:rsidRPr="00CE6E16" w:rsidRDefault="009D5BDD"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Liang, H., Saraf, N., Hu, Q., and Xu</w:t>
      </w:r>
      <w:r w:rsidR="003A2314" w:rsidRPr="00CE6E16">
        <w:rPr>
          <w:rFonts w:ascii="Times New Roman" w:hAnsi="Times New Roman"/>
          <w:sz w:val="22"/>
          <w:szCs w:val="22"/>
        </w:rPr>
        <w:t>e, Y.</w:t>
      </w:r>
      <w:r w:rsidRPr="00CE6E16">
        <w:rPr>
          <w:rFonts w:ascii="Times New Roman" w:hAnsi="Times New Roman"/>
          <w:sz w:val="22"/>
          <w:szCs w:val="22"/>
        </w:rPr>
        <w:t xml:space="preserve"> "Assimilation of </w:t>
      </w:r>
      <w:r w:rsidR="007345E4" w:rsidRPr="00CE6E16">
        <w:rPr>
          <w:rFonts w:ascii="Times New Roman" w:hAnsi="Times New Roman"/>
          <w:sz w:val="22"/>
          <w:szCs w:val="22"/>
        </w:rPr>
        <w:t>enterprise systems:</w:t>
      </w:r>
      <w:r w:rsidRPr="00CE6E16">
        <w:rPr>
          <w:rFonts w:ascii="Times New Roman" w:hAnsi="Times New Roman"/>
          <w:sz w:val="22"/>
          <w:szCs w:val="22"/>
        </w:rPr>
        <w:t xml:space="preserve"> The </w:t>
      </w:r>
      <w:r w:rsidR="007345E4" w:rsidRPr="00CE6E16">
        <w:rPr>
          <w:rFonts w:ascii="Times New Roman" w:hAnsi="Times New Roman"/>
          <w:sz w:val="22"/>
          <w:szCs w:val="22"/>
        </w:rPr>
        <w:t>effect of institutional pressures and the mediating role of top management</w:t>
      </w:r>
      <w:r w:rsidRPr="00CE6E16">
        <w:rPr>
          <w:rFonts w:ascii="Times New Roman" w:hAnsi="Times New Roman"/>
          <w:sz w:val="22"/>
          <w:szCs w:val="22"/>
        </w:rPr>
        <w:t xml:space="preserve">," </w:t>
      </w:r>
      <w:r w:rsidR="003A2314" w:rsidRPr="00CE6E16">
        <w:rPr>
          <w:rFonts w:ascii="Times New Roman" w:hAnsi="Times New Roman"/>
          <w:i/>
          <w:sz w:val="22"/>
          <w:szCs w:val="22"/>
        </w:rPr>
        <w:t>MI</w:t>
      </w:r>
      <w:r w:rsidRPr="00CE6E16">
        <w:rPr>
          <w:rFonts w:ascii="Times New Roman" w:hAnsi="Times New Roman"/>
          <w:i/>
          <w:sz w:val="22"/>
          <w:szCs w:val="22"/>
        </w:rPr>
        <w:t>S Quarterly</w:t>
      </w:r>
      <w:r w:rsidRPr="00CE6E16">
        <w:rPr>
          <w:rFonts w:ascii="Times New Roman" w:hAnsi="Times New Roman"/>
          <w:sz w:val="22"/>
          <w:szCs w:val="22"/>
        </w:rPr>
        <w:t xml:space="preserve"> 31(1), 2007, 59-87.</w:t>
      </w:r>
    </w:p>
    <w:p w:rsidR="005F35A5" w:rsidRPr="00CE6E16" w:rsidRDefault="00CB0A00" w:rsidP="00CE6E16">
      <w:pPr>
        <w:pStyle w:val="s0"/>
        <w:numPr>
          <w:ilvl w:val="0"/>
          <w:numId w:val="10"/>
        </w:numPr>
        <w:spacing w:line="276" w:lineRule="auto"/>
        <w:ind w:left="360"/>
        <w:jc w:val="both"/>
        <w:rPr>
          <w:rFonts w:ascii="Times New Roman" w:hAnsi="Times New Roman"/>
          <w:sz w:val="22"/>
          <w:szCs w:val="22"/>
        </w:rPr>
      </w:pPr>
      <w:hyperlink r:id="rId11" w:anchor="vt1" w:history="1">
        <w:r w:rsidR="005F35A5" w:rsidRPr="00CE6E16">
          <w:rPr>
            <w:rFonts w:ascii="Times New Roman" w:hAnsi="Times New Roman"/>
            <w:sz w:val="22"/>
            <w:szCs w:val="22"/>
          </w:rPr>
          <w:t xml:space="preserve">Liao, </w:t>
        </w:r>
      </w:hyperlink>
      <w:r w:rsidR="003A2314" w:rsidRPr="00CE6E16">
        <w:rPr>
          <w:rFonts w:ascii="Times New Roman" w:hAnsi="Times New Roman"/>
          <w:sz w:val="22"/>
          <w:szCs w:val="22"/>
        </w:rPr>
        <w:t>Z.</w:t>
      </w:r>
      <w:r w:rsidR="007345E4" w:rsidRPr="00CE6E16">
        <w:rPr>
          <w:rFonts w:ascii="Times New Roman" w:hAnsi="Times New Roman"/>
          <w:sz w:val="22"/>
          <w:szCs w:val="22"/>
        </w:rPr>
        <w:t>,</w:t>
      </w:r>
      <w:r w:rsidR="003A2314" w:rsidRPr="00CE6E16">
        <w:rPr>
          <w:rFonts w:ascii="Times New Roman" w:hAnsi="Times New Roman"/>
          <w:sz w:val="22"/>
          <w:szCs w:val="22"/>
        </w:rPr>
        <w:t xml:space="preserve"> and</w:t>
      </w:r>
      <w:r w:rsidR="005F35A5" w:rsidRPr="00CE6E16">
        <w:rPr>
          <w:rFonts w:ascii="Times New Roman" w:hAnsi="Times New Roman"/>
          <w:sz w:val="22"/>
          <w:szCs w:val="22"/>
        </w:rPr>
        <w:t xml:space="preserve"> </w:t>
      </w:r>
      <w:bookmarkStart w:id="0" w:name="bvt2"/>
      <w:bookmarkEnd w:id="0"/>
      <w:r w:rsidRPr="00CE6E16">
        <w:rPr>
          <w:rFonts w:ascii="Times New Roman" w:hAnsi="Times New Roman"/>
          <w:sz w:val="22"/>
          <w:szCs w:val="22"/>
        </w:rPr>
        <w:fldChar w:fldCharType="begin"/>
      </w:r>
      <w:r w:rsidR="005F35A5" w:rsidRPr="00CE6E16">
        <w:rPr>
          <w:rFonts w:ascii="Times New Roman" w:hAnsi="Times New Roman"/>
          <w:sz w:val="22"/>
          <w:szCs w:val="22"/>
        </w:rPr>
        <w:instrText xml:space="preserve"> HYPERLINK "http://www.sciencedirect.com/science?_ob=ArticleURL&amp;_udi=B6VD0-42BSJ33-4&amp;_user=44062&amp;_rdoc=1&amp;_fmt=&amp;_orig=search&amp;_sort=d&amp;view=c&amp;_acct=C000004738&amp;_version=1&amp;_urlVersion=0&amp;_userid=44062&amp;md5=6c2c4c3745d10b0e81601d15cb60c23d" \l "vt2" </w:instrText>
      </w:r>
      <w:r w:rsidRPr="00CE6E16">
        <w:rPr>
          <w:rFonts w:ascii="Times New Roman" w:hAnsi="Times New Roman"/>
          <w:sz w:val="22"/>
          <w:szCs w:val="22"/>
        </w:rPr>
        <w:fldChar w:fldCharType="separate"/>
      </w:r>
      <w:r w:rsidR="005F35A5" w:rsidRPr="00CE6E16">
        <w:rPr>
          <w:rFonts w:ascii="Times New Roman" w:hAnsi="Times New Roman"/>
          <w:sz w:val="22"/>
          <w:szCs w:val="22"/>
        </w:rPr>
        <w:t>Cheung</w:t>
      </w:r>
      <w:r w:rsidRPr="00CE6E16">
        <w:rPr>
          <w:rFonts w:ascii="Times New Roman" w:hAnsi="Times New Roman"/>
          <w:sz w:val="22"/>
          <w:szCs w:val="22"/>
        </w:rPr>
        <w:fldChar w:fldCharType="end"/>
      </w:r>
      <w:r w:rsidR="003A2314" w:rsidRPr="00CE6E16">
        <w:rPr>
          <w:rFonts w:ascii="Times New Roman" w:hAnsi="Times New Roman"/>
          <w:sz w:val="22"/>
          <w:szCs w:val="22"/>
        </w:rPr>
        <w:t>, M. T.</w:t>
      </w:r>
      <w:r w:rsidR="005F35A5" w:rsidRPr="00CE6E16">
        <w:rPr>
          <w:rFonts w:ascii="Times New Roman" w:hAnsi="Times New Roman"/>
          <w:sz w:val="22"/>
          <w:szCs w:val="22"/>
        </w:rPr>
        <w:t xml:space="preserve"> “Internet-based e-</w:t>
      </w:r>
      <w:r w:rsidR="007345E4" w:rsidRPr="00CE6E16">
        <w:rPr>
          <w:rFonts w:ascii="Times New Roman" w:hAnsi="Times New Roman"/>
          <w:sz w:val="22"/>
          <w:szCs w:val="22"/>
        </w:rPr>
        <w:t>shopping and consumer attitudes</w:t>
      </w:r>
      <w:r w:rsidR="005F35A5" w:rsidRPr="00CE6E16">
        <w:rPr>
          <w:rFonts w:ascii="Times New Roman" w:hAnsi="Times New Roman"/>
          <w:sz w:val="22"/>
          <w:szCs w:val="22"/>
        </w:rPr>
        <w:t xml:space="preserve">: An </w:t>
      </w:r>
      <w:r w:rsidR="007345E4" w:rsidRPr="00CE6E16">
        <w:rPr>
          <w:rFonts w:ascii="Times New Roman" w:hAnsi="Times New Roman"/>
          <w:sz w:val="22"/>
          <w:szCs w:val="22"/>
        </w:rPr>
        <w:t>empirical study,</w:t>
      </w:r>
      <w:r w:rsidR="005F35A5" w:rsidRPr="00CE6E16">
        <w:rPr>
          <w:rFonts w:ascii="Times New Roman" w:hAnsi="Times New Roman"/>
          <w:sz w:val="22"/>
          <w:szCs w:val="22"/>
        </w:rPr>
        <w:t xml:space="preserve">” </w:t>
      </w:r>
      <w:hyperlink r:id="rId12" w:history="1">
        <w:r w:rsidR="005F35A5" w:rsidRPr="00CE6E16">
          <w:rPr>
            <w:rFonts w:ascii="Times New Roman" w:hAnsi="Times New Roman"/>
            <w:i/>
            <w:sz w:val="22"/>
            <w:szCs w:val="22"/>
          </w:rPr>
          <w:t>Information &amp; Management</w:t>
        </w:r>
      </w:hyperlink>
      <w:r w:rsidR="005F35A5" w:rsidRPr="00CE6E16">
        <w:rPr>
          <w:rFonts w:ascii="Times New Roman" w:hAnsi="Times New Roman"/>
          <w:iCs/>
          <w:sz w:val="22"/>
          <w:szCs w:val="22"/>
        </w:rPr>
        <w:t xml:space="preserve"> </w:t>
      </w:r>
      <w:hyperlink r:id="rId13" w:history="1">
        <w:r w:rsidR="005F35A5" w:rsidRPr="00CE6E16">
          <w:rPr>
            <w:rFonts w:ascii="Times New Roman" w:hAnsi="Times New Roman"/>
            <w:sz w:val="22"/>
            <w:szCs w:val="22"/>
          </w:rPr>
          <w:t>38(5</w:t>
        </w:r>
      </w:hyperlink>
      <w:r w:rsidR="005F35A5" w:rsidRPr="00CE6E16">
        <w:rPr>
          <w:rFonts w:ascii="Times New Roman" w:hAnsi="Times New Roman"/>
          <w:sz w:val="22"/>
          <w:szCs w:val="22"/>
        </w:rPr>
        <w:t xml:space="preserve">), </w:t>
      </w:r>
      <w:r w:rsidR="003A2314" w:rsidRPr="00CE6E16">
        <w:rPr>
          <w:rFonts w:ascii="Times New Roman" w:hAnsi="Times New Roman"/>
          <w:sz w:val="22"/>
          <w:szCs w:val="22"/>
        </w:rPr>
        <w:t xml:space="preserve">2001, </w:t>
      </w:r>
      <w:r w:rsidR="005F35A5" w:rsidRPr="00CE6E16">
        <w:rPr>
          <w:rFonts w:ascii="Times New Roman" w:hAnsi="Times New Roman"/>
          <w:sz w:val="22"/>
          <w:szCs w:val="22"/>
        </w:rPr>
        <w:t>299-306.</w:t>
      </w:r>
    </w:p>
    <w:p w:rsidR="009D5BDD" w:rsidRPr="00CE6E16" w:rsidRDefault="009D5BDD"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Lim</w:t>
      </w:r>
      <w:r w:rsidR="003A2314" w:rsidRPr="00CE6E16">
        <w:rPr>
          <w:rFonts w:ascii="Times New Roman" w:hAnsi="Times New Roman"/>
          <w:sz w:val="22"/>
          <w:szCs w:val="22"/>
        </w:rPr>
        <w:t>, H., Widdows, R., and Park, J.</w:t>
      </w:r>
      <w:r w:rsidRPr="00CE6E16">
        <w:rPr>
          <w:rFonts w:ascii="Times New Roman" w:hAnsi="Times New Roman"/>
          <w:sz w:val="22"/>
          <w:szCs w:val="22"/>
        </w:rPr>
        <w:t xml:space="preserve"> “M-loyalty: Winning </w:t>
      </w:r>
      <w:r w:rsidR="007345E4" w:rsidRPr="00CE6E16">
        <w:rPr>
          <w:rFonts w:ascii="Times New Roman" w:hAnsi="Times New Roman"/>
          <w:sz w:val="22"/>
          <w:szCs w:val="22"/>
        </w:rPr>
        <w:t>strategies for mobile carriers,</w:t>
      </w:r>
      <w:r w:rsidRPr="00CE6E16">
        <w:rPr>
          <w:rFonts w:ascii="Times New Roman" w:hAnsi="Times New Roman"/>
          <w:sz w:val="22"/>
          <w:szCs w:val="22"/>
        </w:rPr>
        <w:t xml:space="preserve">” </w:t>
      </w:r>
      <w:r w:rsidRPr="00CE6E16">
        <w:rPr>
          <w:rFonts w:ascii="Times New Roman" w:hAnsi="Times New Roman"/>
          <w:i/>
          <w:sz w:val="22"/>
          <w:szCs w:val="22"/>
        </w:rPr>
        <w:t>The Journal of Consumer Marketing</w:t>
      </w:r>
      <w:r w:rsidRPr="00CE6E16">
        <w:rPr>
          <w:rFonts w:ascii="Times New Roman" w:hAnsi="Times New Roman"/>
          <w:sz w:val="22"/>
          <w:szCs w:val="22"/>
        </w:rPr>
        <w:t xml:space="preserve"> 23(4), 2006, 208-219.</w:t>
      </w:r>
    </w:p>
    <w:p w:rsidR="009D5BDD" w:rsidRPr="00CE6E16" w:rsidRDefault="009D5BDD"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McKeen, J.</w:t>
      </w:r>
      <w:r w:rsidR="007345E4" w:rsidRPr="00CE6E16">
        <w:rPr>
          <w:rFonts w:ascii="Times New Roman" w:hAnsi="Times New Roman"/>
          <w:sz w:val="22"/>
          <w:szCs w:val="22"/>
        </w:rPr>
        <w:t xml:space="preserve"> </w:t>
      </w:r>
      <w:r w:rsidRPr="00CE6E16">
        <w:rPr>
          <w:rFonts w:ascii="Times New Roman" w:hAnsi="Times New Roman"/>
          <w:sz w:val="22"/>
          <w:szCs w:val="22"/>
        </w:rPr>
        <w:t>D.</w:t>
      </w:r>
      <w:r w:rsidR="007345E4" w:rsidRPr="00CE6E16">
        <w:rPr>
          <w:rFonts w:ascii="Times New Roman" w:hAnsi="Times New Roman"/>
          <w:sz w:val="22"/>
          <w:szCs w:val="22"/>
        </w:rPr>
        <w:t>,</w:t>
      </w:r>
      <w:r w:rsidRPr="00CE6E16">
        <w:rPr>
          <w:rFonts w:ascii="Times New Roman" w:hAnsi="Times New Roman"/>
          <w:sz w:val="22"/>
          <w:szCs w:val="22"/>
        </w:rPr>
        <w:t xml:space="preserve"> and Smith, H. A. IT </w:t>
      </w:r>
      <w:r w:rsidRPr="00CE6E16">
        <w:rPr>
          <w:rFonts w:ascii="Times New Roman" w:hAnsi="Times New Roman"/>
          <w:i/>
          <w:sz w:val="22"/>
          <w:szCs w:val="22"/>
        </w:rPr>
        <w:t>Strategy in Action</w:t>
      </w:r>
      <w:r w:rsidR="007345E4" w:rsidRPr="00CE6E16">
        <w:rPr>
          <w:rFonts w:ascii="Times New Roman" w:hAnsi="Times New Roman"/>
          <w:sz w:val="22"/>
          <w:szCs w:val="22"/>
        </w:rPr>
        <w:t>.</w:t>
      </w:r>
      <w:r w:rsidRPr="00CE6E16">
        <w:rPr>
          <w:rFonts w:ascii="Times New Roman" w:hAnsi="Times New Roman"/>
          <w:sz w:val="22"/>
          <w:szCs w:val="22"/>
        </w:rPr>
        <w:t xml:space="preserve"> </w:t>
      </w:r>
      <w:r w:rsidR="007345E4" w:rsidRPr="00CE6E16">
        <w:rPr>
          <w:rFonts w:ascii="Times New Roman" w:hAnsi="Times New Roman"/>
          <w:sz w:val="22"/>
          <w:szCs w:val="22"/>
        </w:rPr>
        <w:t xml:space="preserve">Upper Saddle River, NJ: </w:t>
      </w:r>
      <w:r w:rsidRPr="00CE6E16">
        <w:rPr>
          <w:rFonts w:ascii="Times New Roman" w:hAnsi="Times New Roman"/>
          <w:sz w:val="22"/>
          <w:szCs w:val="22"/>
        </w:rPr>
        <w:t xml:space="preserve">Prentice Hall, </w:t>
      </w:r>
      <w:r w:rsidR="007345E4" w:rsidRPr="00CE6E16">
        <w:rPr>
          <w:rFonts w:ascii="Times New Roman" w:hAnsi="Times New Roman"/>
          <w:sz w:val="22"/>
          <w:szCs w:val="22"/>
        </w:rPr>
        <w:t>2009</w:t>
      </w:r>
      <w:r w:rsidRPr="00CE6E16">
        <w:rPr>
          <w:rFonts w:ascii="Times New Roman" w:hAnsi="Times New Roman"/>
          <w:sz w:val="22"/>
          <w:szCs w:val="22"/>
        </w:rPr>
        <w:t>.</w:t>
      </w:r>
    </w:p>
    <w:p w:rsidR="005F35A5" w:rsidRPr="00CE6E16" w:rsidRDefault="005F35A5" w:rsidP="00CE6E16">
      <w:pPr>
        <w:pStyle w:val="ac"/>
        <w:numPr>
          <w:ilvl w:val="0"/>
          <w:numId w:val="10"/>
        </w:numPr>
        <w:spacing w:line="276" w:lineRule="auto"/>
        <w:ind w:left="360"/>
        <w:jc w:val="both"/>
        <w:rPr>
          <w:sz w:val="22"/>
          <w:szCs w:val="22"/>
        </w:rPr>
      </w:pPr>
      <w:r w:rsidRPr="00CE6E16">
        <w:rPr>
          <w:sz w:val="22"/>
          <w:szCs w:val="22"/>
        </w:rPr>
        <w:t>M</w:t>
      </w:r>
      <w:r w:rsidR="003A2314" w:rsidRPr="00CE6E16">
        <w:rPr>
          <w:sz w:val="22"/>
          <w:szCs w:val="22"/>
          <w:lang w:eastAsia="ko-KR"/>
        </w:rPr>
        <w:t>c</w:t>
      </w:r>
      <w:r w:rsidR="004812A5" w:rsidRPr="00CE6E16">
        <w:rPr>
          <w:sz w:val="22"/>
          <w:szCs w:val="22"/>
          <w:lang w:eastAsia="ko-KR"/>
        </w:rPr>
        <w:t>K</w:t>
      </w:r>
      <w:r w:rsidR="003A2314" w:rsidRPr="00CE6E16">
        <w:rPr>
          <w:sz w:val="22"/>
          <w:szCs w:val="22"/>
          <w:lang w:eastAsia="ko-KR"/>
        </w:rPr>
        <w:t>inney, V.,</w:t>
      </w:r>
      <w:r w:rsidRPr="00CE6E16">
        <w:rPr>
          <w:sz w:val="22"/>
          <w:szCs w:val="22"/>
          <w:lang w:eastAsia="ko-KR"/>
        </w:rPr>
        <w:t xml:space="preserve"> Yoon, </w:t>
      </w:r>
      <w:r w:rsidR="003A2314" w:rsidRPr="00CE6E16">
        <w:rPr>
          <w:sz w:val="22"/>
          <w:szCs w:val="22"/>
          <w:lang w:eastAsia="ko-KR"/>
        </w:rPr>
        <w:t>K.</w:t>
      </w:r>
      <w:r w:rsidR="00584195" w:rsidRPr="00CE6E16">
        <w:rPr>
          <w:sz w:val="22"/>
          <w:szCs w:val="22"/>
          <w:lang w:eastAsia="ko-KR"/>
        </w:rPr>
        <w:t>,</w:t>
      </w:r>
      <w:r w:rsidR="003A2314" w:rsidRPr="00CE6E16">
        <w:rPr>
          <w:sz w:val="22"/>
          <w:szCs w:val="22"/>
          <w:lang w:eastAsia="ko-KR"/>
        </w:rPr>
        <w:t xml:space="preserve"> </w:t>
      </w:r>
      <w:r w:rsidR="003A2314" w:rsidRPr="00CE6E16">
        <w:rPr>
          <w:sz w:val="22"/>
          <w:szCs w:val="22"/>
        </w:rPr>
        <w:t>and</w:t>
      </w:r>
      <w:r w:rsidRPr="00CE6E16">
        <w:rPr>
          <w:sz w:val="22"/>
          <w:szCs w:val="22"/>
          <w:lang w:eastAsia="ko-KR"/>
        </w:rPr>
        <w:t xml:space="preserve"> </w:t>
      </w:r>
      <w:r w:rsidRPr="00CE6E16">
        <w:rPr>
          <w:sz w:val="22"/>
          <w:szCs w:val="22"/>
        </w:rPr>
        <w:t>Z</w:t>
      </w:r>
      <w:r w:rsidRPr="00CE6E16">
        <w:rPr>
          <w:sz w:val="22"/>
          <w:szCs w:val="22"/>
          <w:lang w:eastAsia="ko-KR"/>
        </w:rPr>
        <w:t>ahedi</w:t>
      </w:r>
      <w:r w:rsidR="003A2314" w:rsidRPr="00CE6E16">
        <w:rPr>
          <w:sz w:val="22"/>
          <w:szCs w:val="22"/>
          <w:lang w:eastAsia="ko-KR"/>
        </w:rPr>
        <w:t>, M.</w:t>
      </w:r>
      <w:r w:rsidRPr="00CE6E16">
        <w:rPr>
          <w:sz w:val="22"/>
          <w:szCs w:val="22"/>
          <w:lang w:eastAsia="ko-KR"/>
        </w:rPr>
        <w:t xml:space="preserve"> </w:t>
      </w:r>
      <w:r w:rsidR="003A2314" w:rsidRPr="00CE6E16">
        <w:rPr>
          <w:sz w:val="22"/>
          <w:szCs w:val="22"/>
          <w:lang w:eastAsia="ko-KR"/>
        </w:rPr>
        <w:t>“</w:t>
      </w:r>
      <w:r w:rsidRPr="00CE6E16">
        <w:rPr>
          <w:sz w:val="22"/>
          <w:szCs w:val="22"/>
        </w:rPr>
        <w:t xml:space="preserve">The </w:t>
      </w:r>
      <w:r w:rsidR="007345E4" w:rsidRPr="00CE6E16">
        <w:rPr>
          <w:sz w:val="22"/>
          <w:szCs w:val="22"/>
        </w:rPr>
        <w:t>measurement of web-customer satisfaction</w:t>
      </w:r>
      <w:r w:rsidRPr="00CE6E16">
        <w:rPr>
          <w:sz w:val="22"/>
          <w:szCs w:val="22"/>
        </w:rPr>
        <w:t xml:space="preserve">: An </w:t>
      </w:r>
      <w:r w:rsidR="007345E4" w:rsidRPr="00CE6E16">
        <w:rPr>
          <w:sz w:val="22"/>
          <w:szCs w:val="22"/>
        </w:rPr>
        <w:t>expectation and disconfirmation approach</w:t>
      </w:r>
      <w:r w:rsidRPr="00CE6E16">
        <w:rPr>
          <w:sz w:val="22"/>
          <w:szCs w:val="22"/>
          <w:lang w:eastAsia="ko-KR"/>
        </w:rPr>
        <w:t xml:space="preserve">,” </w:t>
      </w:r>
      <w:r w:rsidRPr="00CE6E16">
        <w:rPr>
          <w:i/>
          <w:sz w:val="22"/>
          <w:szCs w:val="22"/>
        </w:rPr>
        <w:t>Information Systems Research</w:t>
      </w:r>
      <w:r w:rsidRPr="00CE6E16">
        <w:rPr>
          <w:sz w:val="22"/>
          <w:szCs w:val="22"/>
        </w:rPr>
        <w:t xml:space="preserve"> 13</w:t>
      </w:r>
      <w:r w:rsidRPr="00CE6E16">
        <w:rPr>
          <w:sz w:val="22"/>
          <w:szCs w:val="22"/>
          <w:lang w:eastAsia="ko-KR"/>
        </w:rPr>
        <w:t>(</w:t>
      </w:r>
      <w:r w:rsidRPr="00CE6E16">
        <w:rPr>
          <w:sz w:val="22"/>
          <w:szCs w:val="22"/>
        </w:rPr>
        <w:t xml:space="preserve">3), </w:t>
      </w:r>
      <w:r w:rsidR="003A2314" w:rsidRPr="00CE6E16">
        <w:rPr>
          <w:sz w:val="22"/>
          <w:szCs w:val="22"/>
        </w:rPr>
        <w:t xml:space="preserve">2002, </w:t>
      </w:r>
      <w:r w:rsidRPr="00CE6E16">
        <w:rPr>
          <w:sz w:val="22"/>
          <w:szCs w:val="22"/>
        </w:rPr>
        <w:t>296-315.</w:t>
      </w:r>
    </w:p>
    <w:p w:rsidR="005F35A5" w:rsidRPr="00CE6E16" w:rsidRDefault="005F35A5" w:rsidP="00CE6E16">
      <w:pPr>
        <w:pStyle w:val="ac"/>
        <w:numPr>
          <w:ilvl w:val="0"/>
          <w:numId w:val="10"/>
        </w:numPr>
        <w:spacing w:line="276" w:lineRule="auto"/>
        <w:ind w:left="360"/>
        <w:jc w:val="both"/>
        <w:rPr>
          <w:sz w:val="22"/>
          <w:szCs w:val="22"/>
        </w:rPr>
      </w:pPr>
      <w:r w:rsidRPr="00CE6E16">
        <w:rPr>
          <w:sz w:val="22"/>
          <w:szCs w:val="22"/>
        </w:rPr>
        <w:t>M</w:t>
      </w:r>
      <w:r w:rsidR="00CE7797" w:rsidRPr="00CE6E16">
        <w:rPr>
          <w:sz w:val="22"/>
          <w:szCs w:val="22"/>
          <w:lang w:eastAsia="ko-KR"/>
        </w:rPr>
        <w:t>iller, H.</w:t>
      </w:r>
      <w:r w:rsidRPr="00CE6E16">
        <w:rPr>
          <w:sz w:val="22"/>
          <w:szCs w:val="22"/>
          <w:lang w:eastAsia="ko-KR"/>
        </w:rPr>
        <w:t xml:space="preserve"> </w:t>
      </w:r>
      <w:r w:rsidR="00CE7797" w:rsidRPr="00CE6E16">
        <w:rPr>
          <w:sz w:val="22"/>
          <w:szCs w:val="22"/>
          <w:lang w:eastAsia="ko-KR"/>
        </w:rPr>
        <w:t>“</w:t>
      </w:r>
      <w:r w:rsidRPr="00CE6E16">
        <w:rPr>
          <w:sz w:val="22"/>
          <w:szCs w:val="22"/>
        </w:rPr>
        <w:t xml:space="preserve">The </w:t>
      </w:r>
      <w:r w:rsidR="007345E4" w:rsidRPr="00CE6E16">
        <w:rPr>
          <w:sz w:val="22"/>
          <w:szCs w:val="22"/>
        </w:rPr>
        <w:t>multiple dimensions of information quality</w:t>
      </w:r>
      <w:r w:rsidRPr="00CE6E16">
        <w:rPr>
          <w:sz w:val="22"/>
          <w:szCs w:val="22"/>
          <w:lang w:eastAsia="ko-KR"/>
        </w:rPr>
        <w:t xml:space="preserve">,” </w:t>
      </w:r>
      <w:r w:rsidRPr="00CE6E16">
        <w:rPr>
          <w:i/>
          <w:iCs/>
          <w:sz w:val="22"/>
          <w:szCs w:val="22"/>
        </w:rPr>
        <w:t xml:space="preserve">Information Systems Management </w:t>
      </w:r>
      <w:r w:rsidRPr="00CE6E16">
        <w:rPr>
          <w:iCs/>
          <w:sz w:val="22"/>
          <w:szCs w:val="22"/>
        </w:rPr>
        <w:t>13</w:t>
      </w:r>
      <w:r w:rsidRPr="00CE6E16">
        <w:rPr>
          <w:iCs/>
          <w:sz w:val="22"/>
          <w:szCs w:val="22"/>
          <w:lang w:eastAsia="ko-KR"/>
        </w:rPr>
        <w:t>(</w:t>
      </w:r>
      <w:r w:rsidRPr="00CE6E16">
        <w:rPr>
          <w:sz w:val="22"/>
          <w:szCs w:val="22"/>
        </w:rPr>
        <w:t xml:space="preserve">2), </w:t>
      </w:r>
      <w:r w:rsidR="00CE7797" w:rsidRPr="00CE6E16">
        <w:rPr>
          <w:sz w:val="22"/>
          <w:szCs w:val="22"/>
        </w:rPr>
        <w:t xml:space="preserve">1996, </w:t>
      </w:r>
      <w:r w:rsidRPr="00CE6E16">
        <w:rPr>
          <w:sz w:val="22"/>
          <w:szCs w:val="22"/>
        </w:rPr>
        <w:t>79-82.</w:t>
      </w:r>
    </w:p>
    <w:p w:rsidR="009D5BDD" w:rsidRPr="00CE6E16" w:rsidRDefault="009D5BDD"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lastRenderedPageBreak/>
        <w:t>Mittal, V., Ross</w:t>
      </w:r>
      <w:r w:rsidR="007345E4" w:rsidRPr="00CE6E16">
        <w:rPr>
          <w:rFonts w:ascii="Times New Roman" w:hAnsi="Times New Roman"/>
          <w:sz w:val="22"/>
          <w:szCs w:val="22"/>
        </w:rPr>
        <w:t xml:space="preserve"> Jr.</w:t>
      </w:r>
      <w:r w:rsidRPr="00CE6E16">
        <w:rPr>
          <w:rFonts w:ascii="Times New Roman" w:hAnsi="Times New Roman"/>
          <w:sz w:val="22"/>
          <w:szCs w:val="22"/>
        </w:rPr>
        <w:t>,</w:t>
      </w:r>
      <w:r w:rsidR="00CE7797" w:rsidRPr="00CE6E16">
        <w:rPr>
          <w:rFonts w:ascii="Times New Roman" w:hAnsi="Times New Roman"/>
          <w:sz w:val="22"/>
          <w:szCs w:val="22"/>
        </w:rPr>
        <w:t xml:space="preserve"> W.</w:t>
      </w:r>
      <w:r w:rsidR="007345E4" w:rsidRPr="00CE6E16">
        <w:rPr>
          <w:rFonts w:ascii="Times New Roman" w:hAnsi="Times New Roman"/>
          <w:sz w:val="22"/>
          <w:szCs w:val="22"/>
        </w:rPr>
        <w:t xml:space="preserve"> </w:t>
      </w:r>
      <w:r w:rsidR="00CE7797" w:rsidRPr="00CE6E16">
        <w:rPr>
          <w:rFonts w:ascii="Times New Roman" w:hAnsi="Times New Roman"/>
          <w:sz w:val="22"/>
          <w:szCs w:val="22"/>
        </w:rPr>
        <w:t>T., and Baldasare, P.</w:t>
      </w:r>
      <w:r w:rsidR="007345E4" w:rsidRPr="00CE6E16">
        <w:rPr>
          <w:rFonts w:ascii="Times New Roman" w:hAnsi="Times New Roman"/>
          <w:sz w:val="22"/>
          <w:szCs w:val="22"/>
        </w:rPr>
        <w:t xml:space="preserve"> </w:t>
      </w:r>
      <w:r w:rsidR="00CE7797" w:rsidRPr="00CE6E16">
        <w:rPr>
          <w:rFonts w:ascii="Times New Roman" w:hAnsi="Times New Roman"/>
          <w:sz w:val="22"/>
          <w:szCs w:val="22"/>
        </w:rPr>
        <w:t>M.</w:t>
      </w:r>
      <w:r w:rsidRPr="00CE6E16">
        <w:rPr>
          <w:rFonts w:ascii="Times New Roman" w:hAnsi="Times New Roman"/>
          <w:sz w:val="22"/>
          <w:szCs w:val="22"/>
        </w:rPr>
        <w:t xml:space="preserve"> "The </w:t>
      </w:r>
      <w:r w:rsidR="007345E4" w:rsidRPr="00CE6E16">
        <w:rPr>
          <w:rFonts w:ascii="Times New Roman" w:hAnsi="Times New Roman"/>
          <w:sz w:val="22"/>
          <w:szCs w:val="22"/>
        </w:rPr>
        <w:t>asymmetric impact of negative and positive attribute-level performance on overall satisfaction and repurchase intentions,</w:t>
      </w:r>
      <w:r w:rsidRPr="00CE6E16">
        <w:rPr>
          <w:rFonts w:ascii="Times New Roman" w:hAnsi="Times New Roman"/>
          <w:sz w:val="22"/>
          <w:szCs w:val="22"/>
        </w:rPr>
        <w:t xml:space="preserve">" </w:t>
      </w:r>
      <w:r w:rsidRPr="00CE6E16">
        <w:rPr>
          <w:rFonts w:ascii="Times New Roman" w:hAnsi="Times New Roman"/>
          <w:i/>
          <w:sz w:val="22"/>
          <w:szCs w:val="22"/>
        </w:rPr>
        <w:t>Journal of Marketing</w:t>
      </w:r>
      <w:r w:rsidRPr="00CE6E16">
        <w:rPr>
          <w:rFonts w:ascii="Times New Roman" w:hAnsi="Times New Roman"/>
          <w:sz w:val="22"/>
          <w:szCs w:val="22"/>
        </w:rPr>
        <w:t>, 62(1), 1998, 33-47.</w:t>
      </w:r>
    </w:p>
    <w:p w:rsidR="009D5BDD" w:rsidRPr="00CE6E16" w:rsidRDefault="00CE7797"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Mittal, B., and Lassar, W.M.</w:t>
      </w:r>
      <w:r w:rsidR="009D5BDD" w:rsidRPr="00CE6E16">
        <w:rPr>
          <w:rFonts w:ascii="Times New Roman" w:hAnsi="Times New Roman"/>
          <w:sz w:val="22"/>
          <w:szCs w:val="22"/>
        </w:rPr>
        <w:t xml:space="preserve"> "Why do customers switch? The dynamics of satisfaction versus loyalty," </w:t>
      </w:r>
      <w:r w:rsidR="009D5BDD" w:rsidRPr="00CE6E16">
        <w:rPr>
          <w:rFonts w:ascii="Times New Roman" w:hAnsi="Times New Roman"/>
          <w:i/>
          <w:sz w:val="22"/>
          <w:szCs w:val="22"/>
        </w:rPr>
        <w:t>The Journal of Services Marketing</w:t>
      </w:r>
      <w:r w:rsidR="009D5BDD" w:rsidRPr="00CE6E16">
        <w:rPr>
          <w:rFonts w:ascii="Times New Roman" w:hAnsi="Times New Roman"/>
          <w:sz w:val="22"/>
          <w:szCs w:val="22"/>
        </w:rPr>
        <w:t xml:space="preserve"> 12(3), 1998, 177-194.</w:t>
      </w:r>
    </w:p>
    <w:p w:rsidR="009D5BDD" w:rsidRPr="00CE6E16" w:rsidRDefault="009D5BDD"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Novak, T.P.</w:t>
      </w:r>
      <w:r w:rsidR="00CE7797" w:rsidRPr="00CE6E16">
        <w:rPr>
          <w:rFonts w:ascii="Times New Roman" w:hAnsi="Times New Roman"/>
          <w:sz w:val="22"/>
          <w:szCs w:val="22"/>
        </w:rPr>
        <w:t>, Hoffman, D.L., and Yung, Y.F.</w:t>
      </w:r>
      <w:r w:rsidRPr="00CE6E16">
        <w:rPr>
          <w:rFonts w:ascii="Times New Roman" w:hAnsi="Times New Roman"/>
          <w:sz w:val="22"/>
          <w:szCs w:val="22"/>
        </w:rPr>
        <w:t xml:space="preserve"> "Measuring the customer experience in online environments: A structural modeling approach," </w:t>
      </w:r>
      <w:r w:rsidRPr="00CE6E16">
        <w:rPr>
          <w:rFonts w:ascii="Times New Roman" w:hAnsi="Times New Roman"/>
          <w:i/>
          <w:iCs/>
          <w:sz w:val="22"/>
          <w:szCs w:val="22"/>
        </w:rPr>
        <w:t>Marketing Science</w:t>
      </w:r>
      <w:r w:rsidR="00CE7797" w:rsidRPr="00CE6E16">
        <w:rPr>
          <w:rFonts w:ascii="Times New Roman" w:hAnsi="Times New Roman"/>
          <w:i/>
          <w:iCs/>
          <w:sz w:val="22"/>
          <w:szCs w:val="22"/>
        </w:rPr>
        <w:t xml:space="preserve"> </w:t>
      </w:r>
      <w:r w:rsidRPr="00CE6E16">
        <w:rPr>
          <w:rFonts w:ascii="Times New Roman" w:hAnsi="Times New Roman"/>
          <w:sz w:val="22"/>
          <w:szCs w:val="22"/>
        </w:rPr>
        <w:t>19</w:t>
      </w:r>
      <w:r w:rsidR="00CE7797" w:rsidRPr="00CE6E16">
        <w:rPr>
          <w:rFonts w:ascii="Times New Roman" w:hAnsi="Times New Roman"/>
          <w:sz w:val="22"/>
          <w:szCs w:val="22"/>
        </w:rPr>
        <w:t>(</w:t>
      </w:r>
      <w:r w:rsidRPr="00CE6E16">
        <w:rPr>
          <w:rFonts w:ascii="Times New Roman" w:hAnsi="Times New Roman"/>
          <w:sz w:val="22"/>
          <w:szCs w:val="22"/>
        </w:rPr>
        <w:t>1</w:t>
      </w:r>
      <w:r w:rsidR="00CE7797" w:rsidRPr="00CE6E16">
        <w:rPr>
          <w:rFonts w:ascii="Times New Roman" w:hAnsi="Times New Roman"/>
          <w:sz w:val="22"/>
          <w:szCs w:val="22"/>
        </w:rPr>
        <w:t xml:space="preserve">), 2000, </w:t>
      </w:r>
      <w:r w:rsidRPr="00CE6E16">
        <w:rPr>
          <w:rFonts w:ascii="Times New Roman" w:hAnsi="Times New Roman"/>
          <w:sz w:val="22"/>
          <w:szCs w:val="22"/>
        </w:rPr>
        <w:t>22-42.</w:t>
      </w:r>
    </w:p>
    <w:p w:rsidR="009D5BDD" w:rsidRPr="00CE6E16" w:rsidRDefault="00CE7797"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Oliver, R.L.</w:t>
      </w:r>
      <w:r w:rsidR="009D5BDD" w:rsidRPr="00CE6E16">
        <w:rPr>
          <w:rFonts w:ascii="Times New Roman" w:hAnsi="Times New Roman"/>
          <w:sz w:val="22"/>
          <w:szCs w:val="22"/>
        </w:rPr>
        <w:t xml:space="preserve"> “A Cognitive Model for the Antecedents and Consequences of Satisfaction,” </w:t>
      </w:r>
      <w:r w:rsidR="009D5BDD" w:rsidRPr="00CE6E16">
        <w:rPr>
          <w:rFonts w:ascii="Times New Roman" w:hAnsi="Times New Roman"/>
          <w:i/>
          <w:iCs/>
          <w:sz w:val="22"/>
          <w:szCs w:val="22"/>
        </w:rPr>
        <w:t xml:space="preserve">Journal of Marketing Research </w:t>
      </w:r>
      <w:r w:rsidR="009D5BDD" w:rsidRPr="00CE6E16">
        <w:rPr>
          <w:rFonts w:ascii="Times New Roman" w:hAnsi="Times New Roman"/>
          <w:sz w:val="22"/>
          <w:szCs w:val="22"/>
        </w:rPr>
        <w:t>(17), 1980, 460-469.</w:t>
      </w:r>
    </w:p>
    <w:p w:rsidR="002D298B" w:rsidRPr="00CE6E16" w:rsidRDefault="002D298B"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 xml:space="preserve">Oliver, R.L. "Cognitive, </w:t>
      </w:r>
      <w:r w:rsidR="007345E4" w:rsidRPr="00CE6E16">
        <w:rPr>
          <w:rFonts w:ascii="Times New Roman" w:hAnsi="Times New Roman"/>
          <w:sz w:val="22"/>
          <w:szCs w:val="22"/>
        </w:rPr>
        <w:t>affective, and attribute bases of the satisfaction resp</w:t>
      </w:r>
      <w:r w:rsidR="007345E4" w:rsidRPr="00CE6E16">
        <w:rPr>
          <w:rFonts w:ascii="Times New Roman" w:eastAsiaTheme="minorEastAsia" w:hAnsi="Times New Roman"/>
          <w:sz w:val="22"/>
          <w:szCs w:val="22"/>
        </w:rPr>
        <w:t>o</w:t>
      </w:r>
      <w:r w:rsidR="007345E4" w:rsidRPr="00CE6E16">
        <w:rPr>
          <w:rFonts w:ascii="Times New Roman" w:hAnsi="Times New Roman"/>
          <w:sz w:val="22"/>
          <w:szCs w:val="22"/>
        </w:rPr>
        <w:t>nse</w:t>
      </w:r>
      <w:r w:rsidR="007345E4" w:rsidRPr="00CE6E16">
        <w:rPr>
          <w:rFonts w:ascii="Times New Roman" w:eastAsiaTheme="minorEastAsia" w:hAnsi="Times New Roman"/>
          <w:sz w:val="22"/>
          <w:szCs w:val="22"/>
        </w:rPr>
        <w:t>,”</w:t>
      </w:r>
      <w:r w:rsidR="007345E4" w:rsidRPr="00CE6E16">
        <w:rPr>
          <w:rFonts w:ascii="Times New Roman" w:hAnsi="Times New Roman"/>
          <w:sz w:val="22"/>
          <w:szCs w:val="22"/>
        </w:rPr>
        <w:t xml:space="preserve"> </w:t>
      </w:r>
      <w:r w:rsidRPr="00CE6E16">
        <w:rPr>
          <w:rFonts w:ascii="Times New Roman" w:hAnsi="Times New Roman"/>
          <w:i/>
          <w:sz w:val="22"/>
          <w:szCs w:val="22"/>
        </w:rPr>
        <w:t>Journal of Consumer Research</w:t>
      </w:r>
      <w:r w:rsidRPr="00CE6E16">
        <w:rPr>
          <w:rFonts w:ascii="Times New Roman" w:hAnsi="Times New Roman"/>
          <w:sz w:val="22"/>
          <w:szCs w:val="22"/>
        </w:rPr>
        <w:t xml:space="preserve"> 20(3), 1993, 418-430.</w:t>
      </w:r>
    </w:p>
    <w:p w:rsidR="004812A5" w:rsidRPr="00CE6E16" w:rsidRDefault="004812A5"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Parthasarathy, M.</w:t>
      </w:r>
      <w:r w:rsidR="007345E4" w:rsidRPr="00CE6E16">
        <w:rPr>
          <w:rFonts w:ascii="Times New Roman" w:hAnsi="Times New Roman"/>
          <w:sz w:val="22"/>
          <w:szCs w:val="22"/>
        </w:rPr>
        <w:t>,</w:t>
      </w:r>
      <w:r w:rsidRPr="00CE6E16">
        <w:rPr>
          <w:rFonts w:ascii="Times New Roman" w:hAnsi="Times New Roman"/>
          <w:sz w:val="22"/>
          <w:szCs w:val="22"/>
        </w:rPr>
        <w:t xml:space="preserve"> and Bhattacherjee, A., "Understanding </w:t>
      </w:r>
      <w:r w:rsidR="007345E4" w:rsidRPr="00CE6E16">
        <w:rPr>
          <w:rFonts w:ascii="Times New Roman" w:hAnsi="Times New Roman"/>
          <w:sz w:val="22"/>
          <w:szCs w:val="22"/>
        </w:rPr>
        <w:t>post-adoption behavior in the context of online services,</w:t>
      </w:r>
      <w:r w:rsidRPr="00CE6E16">
        <w:rPr>
          <w:rFonts w:ascii="Times New Roman" w:hAnsi="Times New Roman"/>
          <w:sz w:val="22"/>
          <w:szCs w:val="22"/>
        </w:rPr>
        <w:t xml:space="preserve">" </w:t>
      </w:r>
      <w:r w:rsidRPr="00CE6E16">
        <w:rPr>
          <w:rFonts w:ascii="Times New Roman" w:hAnsi="Times New Roman"/>
          <w:i/>
          <w:iCs/>
          <w:sz w:val="22"/>
          <w:szCs w:val="22"/>
        </w:rPr>
        <w:t>Information Systems Research</w:t>
      </w:r>
      <w:r w:rsidRPr="00CE6E16">
        <w:rPr>
          <w:rFonts w:ascii="Times New Roman" w:hAnsi="Times New Roman"/>
          <w:sz w:val="22"/>
          <w:szCs w:val="22"/>
        </w:rPr>
        <w:t xml:space="preserve"> 9(4), 1998, 362-379.</w:t>
      </w:r>
    </w:p>
    <w:p w:rsidR="009D5BDD" w:rsidRPr="00CE6E16" w:rsidRDefault="00CE7797"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Pine, B.</w:t>
      </w:r>
      <w:r w:rsidR="007345E4" w:rsidRPr="00CE6E16">
        <w:rPr>
          <w:rFonts w:ascii="Times New Roman" w:hAnsi="Times New Roman"/>
          <w:sz w:val="22"/>
          <w:szCs w:val="22"/>
        </w:rPr>
        <w:t xml:space="preserve"> </w:t>
      </w:r>
      <w:r w:rsidRPr="00CE6E16">
        <w:rPr>
          <w:rFonts w:ascii="Times New Roman" w:hAnsi="Times New Roman"/>
          <w:sz w:val="22"/>
          <w:szCs w:val="22"/>
        </w:rPr>
        <w:t>J.</w:t>
      </w:r>
      <w:r w:rsidR="007345E4" w:rsidRPr="00CE6E16">
        <w:rPr>
          <w:rFonts w:ascii="Times New Roman" w:hAnsi="Times New Roman"/>
          <w:sz w:val="22"/>
          <w:szCs w:val="22"/>
        </w:rPr>
        <w:t>,</w:t>
      </w:r>
      <w:r w:rsidRPr="00CE6E16">
        <w:rPr>
          <w:rFonts w:ascii="Times New Roman" w:hAnsi="Times New Roman"/>
          <w:sz w:val="22"/>
          <w:szCs w:val="22"/>
        </w:rPr>
        <w:t xml:space="preserve"> and Gilmore, J.</w:t>
      </w:r>
      <w:r w:rsidR="007345E4" w:rsidRPr="00CE6E16">
        <w:rPr>
          <w:rFonts w:ascii="Times New Roman" w:hAnsi="Times New Roman"/>
          <w:sz w:val="22"/>
          <w:szCs w:val="22"/>
        </w:rPr>
        <w:t xml:space="preserve"> </w:t>
      </w:r>
      <w:r w:rsidRPr="00CE6E16">
        <w:rPr>
          <w:rFonts w:ascii="Times New Roman" w:hAnsi="Times New Roman"/>
          <w:sz w:val="22"/>
          <w:szCs w:val="22"/>
        </w:rPr>
        <w:t xml:space="preserve">H. </w:t>
      </w:r>
      <w:r w:rsidRPr="00CE6E16">
        <w:rPr>
          <w:rFonts w:ascii="Times New Roman" w:hAnsi="Times New Roman"/>
          <w:i/>
          <w:sz w:val="22"/>
          <w:szCs w:val="22"/>
        </w:rPr>
        <w:t>The Experience Economy</w:t>
      </w:r>
      <w:r w:rsidR="007345E4" w:rsidRPr="00CE6E16">
        <w:rPr>
          <w:rFonts w:ascii="Times New Roman" w:hAnsi="Times New Roman"/>
          <w:sz w:val="22"/>
          <w:szCs w:val="22"/>
        </w:rPr>
        <w:t>.</w:t>
      </w:r>
      <w:r w:rsidR="009D5BDD" w:rsidRPr="00CE6E16">
        <w:rPr>
          <w:rFonts w:ascii="Times New Roman" w:hAnsi="Times New Roman"/>
          <w:sz w:val="22"/>
          <w:szCs w:val="22"/>
        </w:rPr>
        <w:t xml:space="preserve"> Boston: Harvard Business School Press, 1999.</w:t>
      </w:r>
    </w:p>
    <w:p w:rsidR="009D5BDD" w:rsidRPr="00CE6E16" w:rsidRDefault="009D5BDD"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Podsakoff</w:t>
      </w:r>
      <w:r w:rsidR="00E81DD9" w:rsidRPr="00CE6E16">
        <w:rPr>
          <w:rFonts w:ascii="Times New Roman" w:hAnsi="Times New Roman"/>
          <w:sz w:val="22"/>
          <w:szCs w:val="22"/>
        </w:rPr>
        <w:t>, P. M.</w:t>
      </w:r>
      <w:r w:rsidR="007345E4" w:rsidRPr="00CE6E16">
        <w:rPr>
          <w:rFonts w:ascii="Times New Roman" w:hAnsi="Times New Roman"/>
          <w:sz w:val="22"/>
          <w:szCs w:val="22"/>
        </w:rPr>
        <w:t>,</w:t>
      </w:r>
      <w:r w:rsidRPr="00CE6E16">
        <w:rPr>
          <w:rFonts w:ascii="Times New Roman" w:hAnsi="Times New Roman"/>
          <w:sz w:val="22"/>
          <w:szCs w:val="22"/>
        </w:rPr>
        <w:t xml:space="preserve"> and Organ</w:t>
      </w:r>
      <w:r w:rsidR="00E81DD9" w:rsidRPr="00CE6E16">
        <w:rPr>
          <w:rFonts w:ascii="Times New Roman" w:hAnsi="Times New Roman"/>
          <w:sz w:val="22"/>
          <w:szCs w:val="22"/>
        </w:rPr>
        <w:t>, D.</w:t>
      </w:r>
      <w:r w:rsidR="007345E4" w:rsidRPr="00CE6E16">
        <w:rPr>
          <w:rFonts w:ascii="Times New Roman" w:hAnsi="Times New Roman"/>
          <w:sz w:val="22"/>
          <w:szCs w:val="22"/>
        </w:rPr>
        <w:t xml:space="preserve"> </w:t>
      </w:r>
      <w:r w:rsidR="00E81DD9" w:rsidRPr="00CE6E16">
        <w:rPr>
          <w:rFonts w:ascii="Times New Roman" w:hAnsi="Times New Roman"/>
          <w:sz w:val="22"/>
          <w:szCs w:val="22"/>
        </w:rPr>
        <w:t>W.</w:t>
      </w:r>
      <w:r w:rsidRPr="00CE6E16">
        <w:rPr>
          <w:rFonts w:ascii="Times New Roman" w:hAnsi="Times New Roman"/>
          <w:sz w:val="22"/>
          <w:szCs w:val="22"/>
        </w:rPr>
        <w:t xml:space="preserve"> </w:t>
      </w:r>
      <w:r w:rsidR="00E81DD9" w:rsidRPr="00CE6E16">
        <w:rPr>
          <w:rFonts w:ascii="Times New Roman" w:hAnsi="Times New Roman"/>
          <w:sz w:val="22"/>
          <w:szCs w:val="22"/>
        </w:rPr>
        <w:t>“Self-</w:t>
      </w:r>
      <w:r w:rsidR="007345E4" w:rsidRPr="00CE6E16">
        <w:rPr>
          <w:rFonts w:ascii="Times New Roman" w:hAnsi="Times New Roman"/>
          <w:sz w:val="22"/>
          <w:szCs w:val="22"/>
        </w:rPr>
        <w:t xml:space="preserve">reports in organizational research: </w:t>
      </w:r>
      <w:r w:rsidR="00E81DD9" w:rsidRPr="00CE6E16">
        <w:rPr>
          <w:rFonts w:ascii="Times New Roman" w:hAnsi="Times New Roman"/>
          <w:sz w:val="22"/>
          <w:szCs w:val="22"/>
        </w:rPr>
        <w:t xml:space="preserve">Problems and </w:t>
      </w:r>
      <w:r w:rsidR="007345E4" w:rsidRPr="00CE6E16">
        <w:rPr>
          <w:rFonts w:ascii="Times New Roman" w:hAnsi="Times New Roman"/>
          <w:sz w:val="22"/>
          <w:szCs w:val="22"/>
        </w:rPr>
        <w:t>prospects</w:t>
      </w:r>
      <w:r w:rsidR="00E81DD9" w:rsidRPr="00CE6E16">
        <w:rPr>
          <w:rFonts w:ascii="Times New Roman" w:hAnsi="Times New Roman"/>
          <w:sz w:val="22"/>
          <w:szCs w:val="22"/>
        </w:rPr>
        <w:t>,</w:t>
      </w:r>
      <w:r w:rsidR="00CE7797" w:rsidRPr="00CE6E16">
        <w:rPr>
          <w:rFonts w:ascii="Times New Roman" w:hAnsi="Times New Roman"/>
          <w:sz w:val="22"/>
          <w:szCs w:val="22"/>
        </w:rPr>
        <w:t>”</w:t>
      </w:r>
      <w:r w:rsidR="00B32D64" w:rsidRPr="00CE6E16">
        <w:rPr>
          <w:rFonts w:ascii="Times New Roman" w:hAnsi="Times New Roman"/>
          <w:sz w:val="22"/>
          <w:szCs w:val="22"/>
        </w:rPr>
        <w:t xml:space="preserve"> </w:t>
      </w:r>
      <w:r w:rsidR="00E81DD9" w:rsidRPr="00CE6E16">
        <w:rPr>
          <w:rFonts w:ascii="Times New Roman" w:hAnsi="Times New Roman"/>
          <w:i/>
          <w:sz w:val="22"/>
          <w:szCs w:val="22"/>
        </w:rPr>
        <w:t>Journal of Management</w:t>
      </w:r>
      <w:r w:rsidR="00E81DD9" w:rsidRPr="00CE6E16">
        <w:rPr>
          <w:rFonts w:ascii="Times New Roman" w:hAnsi="Times New Roman"/>
          <w:sz w:val="22"/>
          <w:szCs w:val="22"/>
        </w:rPr>
        <w:t xml:space="preserve"> 12(4), </w:t>
      </w:r>
      <w:r w:rsidR="00CE7797" w:rsidRPr="00CE6E16">
        <w:rPr>
          <w:rFonts w:ascii="Times New Roman" w:hAnsi="Times New Roman"/>
          <w:sz w:val="22"/>
          <w:szCs w:val="22"/>
        </w:rPr>
        <w:t xml:space="preserve">1986, </w:t>
      </w:r>
      <w:r w:rsidR="00E81DD9" w:rsidRPr="00CE6E16">
        <w:rPr>
          <w:rFonts w:ascii="Times New Roman" w:hAnsi="Times New Roman"/>
          <w:sz w:val="22"/>
          <w:szCs w:val="22"/>
        </w:rPr>
        <w:t>531-544</w:t>
      </w:r>
      <w:r w:rsidR="00CE7797" w:rsidRPr="00CE6E16">
        <w:rPr>
          <w:rFonts w:ascii="Times New Roman" w:hAnsi="Times New Roman"/>
          <w:sz w:val="22"/>
          <w:szCs w:val="22"/>
        </w:rPr>
        <w:t>.</w:t>
      </w:r>
    </w:p>
    <w:p w:rsidR="000450C7" w:rsidRPr="003057B2" w:rsidRDefault="000450C7" w:rsidP="00CE6E16">
      <w:pPr>
        <w:pStyle w:val="s0"/>
        <w:numPr>
          <w:ilvl w:val="0"/>
          <w:numId w:val="10"/>
        </w:numPr>
        <w:spacing w:line="276" w:lineRule="auto"/>
        <w:ind w:left="360"/>
        <w:jc w:val="both"/>
        <w:rPr>
          <w:rFonts w:ascii="Times New Roman" w:hAnsi="Times New Roman"/>
          <w:sz w:val="22"/>
          <w:szCs w:val="22"/>
        </w:rPr>
      </w:pPr>
      <w:r w:rsidRPr="003057B2">
        <w:rPr>
          <w:rFonts w:ascii="Times New Roman" w:hAnsi="Times New Roman"/>
          <w:sz w:val="22"/>
          <w:szCs w:val="22"/>
        </w:rPr>
        <w:t>Podsakoff, P. M.,</w:t>
      </w:r>
      <w:r w:rsidR="00CE7797" w:rsidRPr="003057B2">
        <w:rPr>
          <w:rFonts w:ascii="Times New Roman" w:hAnsi="Times New Roman"/>
          <w:sz w:val="22"/>
          <w:szCs w:val="22"/>
        </w:rPr>
        <w:t xml:space="preserve"> MacKenzie, S. B., Lee, J. Y., and</w:t>
      </w:r>
      <w:r w:rsidRPr="003057B2">
        <w:rPr>
          <w:rFonts w:ascii="Times New Roman" w:hAnsi="Times New Roman"/>
          <w:sz w:val="22"/>
          <w:szCs w:val="22"/>
        </w:rPr>
        <w:t xml:space="preserve"> Podsakoff, N. P. </w:t>
      </w:r>
      <w:r w:rsidR="00CE7797" w:rsidRPr="003057B2">
        <w:rPr>
          <w:rFonts w:ascii="Times New Roman" w:hAnsi="Times New Roman"/>
          <w:sz w:val="22"/>
          <w:szCs w:val="22"/>
        </w:rPr>
        <w:t>“</w:t>
      </w:r>
      <w:r w:rsidRPr="003057B2">
        <w:rPr>
          <w:rFonts w:ascii="Times New Roman" w:hAnsi="Times New Roman"/>
          <w:sz w:val="22"/>
          <w:szCs w:val="22"/>
        </w:rPr>
        <w:t>Common method biases in behavioral research: A critical review of the literature and recommended</w:t>
      </w:r>
      <w:r w:rsidR="003057B2" w:rsidRPr="003057B2">
        <w:rPr>
          <w:rFonts w:ascii="Times New Roman" w:hAnsi="Times New Roman"/>
          <w:sz w:val="22"/>
          <w:szCs w:val="22"/>
        </w:rPr>
        <w:t xml:space="preserve"> </w:t>
      </w:r>
      <w:r w:rsidR="00672187" w:rsidRPr="003057B2">
        <w:rPr>
          <w:rFonts w:ascii="Times New Roman" w:hAnsi="Times New Roman"/>
          <w:sz w:val="22"/>
          <w:szCs w:val="22"/>
        </w:rPr>
        <w:t>r</w:t>
      </w:r>
      <w:r w:rsidRPr="003057B2">
        <w:rPr>
          <w:rFonts w:ascii="Times New Roman" w:hAnsi="Times New Roman"/>
          <w:sz w:val="22"/>
          <w:szCs w:val="22"/>
        </w:rPr>
        <w:t>emedies,</w:t>
      </w:r>
      <w:r w:rsidR="00CE7797" w:rsidRPr="003057B2">
        <w:rPr>
          <w:rFonts w:ascii="Times New Roman" w:hAnsi="Times New Roman"/>
          <w:sz w:val="22"/>
          <w:szCs w:val="22"/>
        </w:rPr>
        <w:t>”</w:t>
      </w:r>
      <w:r w:rsidRPr="003057B2">
        <w:rPr>
          <w:rFonts w:ascii="Times New Roman" w:hAnsi="Times New Roman"/>
          <w:sz w:val="22"/>
          <w:szCs w:val="22"/>
        </w:rPr>
        <w:t xml:space="preserve"> </w:t>
      </w:r>
      <w:r w:rsidRPr="003057B2">
        <w:rPr>
          <w:rFonts w:ascii="Times New Roman" w:hAnsi="Times New Roman"/>
          <w:i/>
          <w:sz w:val="22"/>
          <w:szCs w:val="22"/>
        </w:rPr>
        <w:t>Journal of Applied Psychology</w:t>
      </w:r>
      <w:r w:rsidRPr="003057B2">
        <w:rPr>
          <w:rFonts w:ascii="Times New Roman" w:hAnsi="Times New Roman"/>
          <w:sz w:val="22"/>
          <w:szCs w:val="22"/>
        </w:rPr>
        <w:t xml:space="preserve"> 88, </w:t>
      </w:r>
      <w:r w:rsidR="00CE7797" w:rsidRPr="003057B2">
        <w:rPr>
          <w:rFonts w:ascii="Times New Roman" w:hAnsi="Times New Roman"/>
          <w:sz w:val="22"/>
          <w:szCs w:val="22"/>
        </w:rPr>
        <w:t>2003, 8</w:t>
      </w:r>
      <w:r w:rsidRPr="003057B2">
        <w:rPr>
          <w:rFonts w:ascii="Times New Roman" w:hAnsi="Times New Roman"/>
          <w:sz w:val="22"/>
          <w:szCs w:val="22"/>
        </w:rPr>
        <w:t>79- 903</w:t>
      </w:r>
      <w:r w:rsidR="00CE7797" w:rsidRPr="003057B2">
        <w:rPr>
          <w:rFonts w:ascii="Times New Roman" w:hAnsi="Times New Roman"/>
          <w:sz w:val="22"/>
          <w:szCs w:val="22"/>
        </w:rPr>
        <w:t>.</w:t>
      </w:r>
    </w:p>
    <w:p w:rsidR="00A81F09" w:rsidRPr="00CE6E16" w:rsidRDefault="00A81F09" w:rsidP="00CE6E16">
      <w:pPr>
        <w:pStyle w:val="ac"/>
        <w:numPr>
          <w:ilvl w:val="0"/>
          <w:numId w:val="10"/>
        </w:numPr>
        <w:spacing w:line="276" w:lineRule="auto"/>
        <w:ind w:left="360"/>
        <w:jc w:val="both"/>
        <w:rPr>
          <w:sz w:val="22"/>
          <w:szCs w:val="22"/>
        </w:rPr>
      </w:pPr>
      <w:r w:rsidRPr="00CE6E16">
        <w:rPr>
          <w:sz w:val="22"/>
          <w:szCs w:val="22"/>
        </w:rPr>
        <w:t>R</w:t>
      </w:r>
      <w:r w:rsidRPr="00CE6E16">
        <w:rPr>
          <w:sz w:val="22"/>
          <w:szCs w:val="22"/>
          <w:lang w:eastAsia="ko-KR"/>
        </w:rPr>
        <w:t xml:space="preserve">ao, </w:t>
      </w:r>
      <w:r w:rsidRPr="00CE6E16">
        <w:rPr>
          <w:sz w:val="22"/>
          <w:szCs w:val="22"/>
        </w:rPr>
        <w:t>S</w:t>
      </w:r>
      <w:r w:rsidRPr="00CE6E16">
        <w:rPr>
          <w:sz w:val="22"/>
          <w:szCs w:val="22"/>
          <w:lang w:eastAsia="ko-KR"/>
        </w:rPr>
        <w:t>.</w:t>
      </w:r>
      <w:r w:rsidR="007345E4" w:rsidRPr="00CE6E16">
        <w:rPr>
          <w:sz w:val="22"/>
          <w:szCs w:val="22"/>
          <w:lang w:eastAsia="ko-KR"/>
        </w:rPr>
        <w:t>,</w:t>
      </w:r>
      <w:r w:rsidRPr="00CE6E16">
        <w:rPr>
          <w:sz w:val="22"/>
          <w:szCs w:val="22"/>
          <w:lang w:eastAsia="ko-KR"/>
        </w:rPr>
        <w:t xml:space="preserve"> </w:t>
      </w:r>
      <w:r w:rsidRPr="00CE6E16">
        <w:rPr>
          <w:sz w:val="22"/>
          <w:szCs w:val="22"/>
        </w:rPr>
        <w:t>and T</w:t>
      </w:r>
      <w:r w:rsidRPr="00CE6E16">
        <w:rPr>
          <w:sz w:val="22"/>
          <w:szCs w:val="22"/>
          <w:lang w:eastAsia="ko-KR"/>
        </w:rPr>
        <w:t>roshani</w:t>
      </w:r>
      <w:r w:rsidR="00CE7797" w:rsidRPr="00CE6E16">
        <w:rPr>
          <w:sz w:val="22"/>
          <w:szCs w:val="22"/>
          <w:lang w:eastAsia="ko-KR"/>
        </w:rPr>
        <w:t xml:space="preserve">, I. </w:t>
      </w:r>
      <w:r w:rsidRPr="00CE6E16">
        <w:rPr>
          <w:sz w:val="22"/>
          <w:szCs w:val="22"/>
          <w:lang w:eastAsia="ko-KR"/>
        </w:rPr>
        <w:t>“</w:t>
      </w:r>
      <w:r w:rsidRPr="00CE6E16">
        <w:rPr>
          <w:sz w:val="22"/>
          <w:szCs w:val="22"/>
        </w:rPr>
        <w:t xml:space="preserve">A </w:t>
      </w:r>
      <w:r w:rsidR="007345E4" w:rsidRPr="00CE6E16">
        <w:rPr>
          <w:sz w:val="22"/>
          <w:szCs w:val="22"/>
        </w:rPr>
        <w:t>conceptual framework and propositions for the acceptance of mobile services</w:t>
      </w:r>
      <w:r w:rsidRPr="00CE6E16">
        <w:rPr>
          <w:sz w:val="22"/>
          <w:szCs w:val="22"/>
          <w:lang w:eastAsia="ko-KR"/>
        </w:rPr>
        <w:t xml:space="preserve">,” </w:t>
      </w:r>
      <w:r w:rsidRPr="00CE6E16">
        <w:rPr>
          <w:i/>
          <w:sz w:val="22"/>
          <w:szCs w:val="22"/>
        </w:rPr>
        <w:t>Journal of Theoretical and Applied Electronic Commerce Research</w:t>
      </w:r>
      <w:r w:rsidRPr="00CE6E16">
        <w:rPr>
          <w:sz w:val="22"/>
          <w:szCs w:val="22"/>
        </w:rPr>
        <w:t xml:space="preserve"> 2</w:t>
      </w:r>
      <w:r w:rsidRPr="00CE6E16">
        <w:rPr>
          <w:sz w:val="22"/>
          <w:szCs w:val="22"/>
          <w:lang w:eastAsia="ko-KR"/>
        </w:rPr>
        <w:t>(</w:t>
      </w:r>
      <w:r w:rsidRPr="00CE6E16">
        <w:rPr>
          <w:sz w:val="22"/>
          <w:szCs w:val="22"/>
        </w:rPr>
        <w:t xml:space="preserve">2), </w:t>
      </w:r>
      <w:r w:rsidR="00CE7797" w:rsidRPr="00CE6E16">
        <w:rPr>
          <w:sz w:val="22"/>
          <w:szCs w:val="22"/>
        </w:rPr>
        <w:t xml:space="preserve">2007, </w:t>
      </w:r>
      <w:r w:rsidRPr="00CE6E16">
        <w:rPr>
          <w:sz w:val="22"/>
          <w:szCs w:val="22"/>
        </w:rPr>
        <w:t>61-73.</w:t>
      </w:r>
    </w:p>
    <w:p w:rsidR="00A81F09" w:rsidRPr="00CE6E16" w:rsidRDefault="00A81F09" w:rsidP="00CE6E16">
      <w:pPr>
        <w:pStyle w:val="ac"/>
        <w:numPr>
          <w:ilvl w:val="0"/>
          <w:numId w:val="10"/>
        </w:numPr>
        <w:spacing w:line="276" w:lineRule="auto"/>
        <w:ind w:left="360"/>
        <w:jc w:val="both"/>
        <w:rPr>
          <w:sz w:val="22"/>
          <w:szCs w:val="22"/>
        </w:rPr>
      </w:pPr>
      <w:r w:rsidRPr="00CE6E16">
        <w:rPr>
          <w:sz w:val="22"/>
          <w:szCs w:val="22"/>
        </w:rPr>
        <w:t>R</w:t>
      </w:r>
      <w:r w:rsidRPr="00CE6E16">
        <w:rPr>
          <w:sz w:val="22"/>
          <w:szCs w:val="22"/>
          <w:lang w:eastAsia="ko-KR"/>
        </w:rPr>
        <w:t>edman, T.</w:t>
      </w:r>
      <w:r w:rsidR="007345E4" w:rsidRPr="00CE6E16">
        <w:rPr>
          <w:sz w:val="22"/>
          <w:szCs w:val="22"/>
          <w:lang w:eastAsia="ko-KR"/>
        </w:rPr>
        <w:t xml:space="preserve"> </w:t>
      </w:r>
      <w:r w:rsidRPr="00CE6E16">
        <w:rPr>
          <w:sz w:val="22"/>
          <w:szCs w:val="22"/>
          <w:lang w:eastAsia="ko-KR"/>
        </w:rPr>
        <w:t xml:space="preserve">C. </w:t>
      </w:r>
      <w:r w:rsidRPr="00CE6E16">
        <w:rPr>
          <w:i/>
          <w:sz w:val="22"/>
          <w:szCs w:val="22"/>
        </w:rPr>
        <w:t xml:space="preserve">Dimensions of Data Quality, </w:t>
      </w:r>
      <w:r w:rsidR="00917438" w:rsidRPr="00CE6E16">
        <w:rPr>
          <w:i/>
          <w:sz w:val="22"/>
          <w:szCs w:val="22"/>
        </w:rPr>
        <w:t>In Data Quality for the Information Age</w:t>
      </w:r>
      <w:r w:rsidR="00CE7797" w:rsidRPr="00CE6E16">
        <w:rPr>
          <w:sz w:val="22"/>
          <w:szCs w:val="22"/>
        </w:rPr>
        <w:t>. Boston: Artech House, 1996</w:t>
      </w:r>
      <w:r w:rsidR="004812A5" w:rsidRPr="00CE6E16">
        <w:rPr>
          <w:sz w:val="22"/>
          <w:szCs w:val="22"/>
        </w:rPr>
        <w:t>.</w:t>
      </w:r>
    </w:p>
    <w:p w:rsidR="009D5BDD" w:rsidRPr="00CE6E16" w:rsidRDefault="00CE7797"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Seddon, P.</w:t>
      </w:r>
      <w:r w:rsidR="00C8643F" w:rsidRPr="00CE6E16">
        <w:rPr>
          <w:rFonts w:ascii="Times New Roman" w:hAnsi="Times New Roman"/>
          <w:sz w:val="22"/>
          <w:szCs w:val="22"/>
        </w:rPr>
        <w:t xml:space="preserve"> </w:t>
      </w:r>
      <w:r w:rsidRPr="00CE6E16">
        <w:rPr>
          <w:rFonts w:ascii="Times New Roman" w:hAnsi="Times New Roman"/>
          <w:sz w:val="22"/>
          <w:szCs w:val="22"/>
        </w:rPr>
        <w:t>B.</w:t>
      </w:r>
      <w:r w:rsidR="009D5BDD" w:rsidRPr="00CE6E16">
        <w:rPr>
          <w:rFonts w:ascii="Times New Roman" w:hAnsi="Times New Roman"/>
          <w:sz w:val="22"/>
          <w:szCs w:val="22"/>
        </w:rPr>
        <w:t xml:space="preserve"> "A </w:t>
      </w:r>
      <w:r w:rsidR="00C8643F" w:rsidRPr="00CE6E16">
        <w:rPr>
          <w:rFonts w:ascii="Times New Roman" w:hAnsi="Times New Roman"/>
          <w:sz w:val="22"/>
          <w:szCs w:val="22"/>
        </w:rPr>
        <w:t>respecification and extension</w:t>
      </w:r>
      <w:r w:rsidRPr="00CE6E16">
        <w:rPr>
          <w:rFonts w:ascii="Times New Roman" w:hAnsi="Times New Roman"/>
          <w:sz w:val="22"/>
          <w:szCs w:val="22"/>
        </w:rPr>
        <w:t xml:space="preserve"> of the Delone a</w:t>
      </w:r>
      <w:r w:rsidR="009D5BDD" w:rsidRPr="00CE6E16">
        <w:rPr>
          <w:rFonts w:ascii="Times New Roman" w:hAnsi="Times New Roman"/>
          <w:sz w:val="22"/>
          <w:szCs w:val="22"/>
        </w:rPr>
        <w:t xml:space="preserve">nd Mclean </w:t>
      </w:r>
      <w:r w:rsidR="00C8643F" w:rsidRPr="00CE6E16">
        <w:rPr>
          <w:rFonts w:ascii="Times New Roman" w:hAnsi="Times New Roman"/>
          <w:sz w:val="22"/>
          <w:szCs w:val="22"/>
        </w:rPr>
        <w:t xml:space="preserve">model </w:t>
      </w:r>
      <w:r w:rsidR="009D5BDD" w:rsidRPr="00CE6E16">
        <w:rPr>
          <w:rFonts w:ascii="Times New Roman" w:hAnsi="Times New Roman"/>
          <w:sz w:val="22"/>
          <w:szCs w:val="22"/>
        </w:rPr>
        <w:t xml:space="preserve">of IS </w:t>
      </w:r>
      <w:r w:rsidR="00C8643F" w:rsidRPr="00CE6E16">
        <w:rPr>
          <w:rFonts w:ascii="Times New Roman" w:hAnsi="Times New Roman"/>
          <w:sz w:val="22"/>
          <w:szCs w:val="22"/>
        </w:rPr>
        <w:t>success</w:t>
      </w:r>
      <w:r w:rsidR="009D5BDD" w:rsidRPr="00CE6E16">
        <w:rPr>
          <w:rFonts w:ascii="Times New Roman" w:hAnsi="Times New Roman"/>
          <w:sz w:val="22"/>
          <w:szCs w:val="22"/>
        </w:rPr>
        <w:t xml:space="preserve">," </w:t>
      </w:r>
      <w:r w:rsidR="009D5BDD" w:rsidRPr="00CE6E16">
        <w:rPr>
          <w:rFonts w:ascii="Times New Roman" w:hAnsi="Times New Roman"/>
          <w:i/>
          <w:iCs/>
          <w:sz w:val="22"/>
          <w:szCs w:val="22"/>
        </w:rPr>
        <w:t>Information Systems Research</w:t>
      </w:r>
      <w:r w:rsidRPr="00CE6E16">
        <w:rPr>
          <w:rFonts w:ascii="Times New Roman" w:hAnsi="Times New Roman"/>
          <w:i/>
          <w:iCs/>
          <w:sz w:val="22"/>
          <w:szCs w:val="22"/>
        </w:rPr>
        <w:t xml:space="preserve"> </w:t>
      </w:r>
      <w:r w:rsidR="009D5BDD" w:rsidRPr="00CE6E16">
        <w:rPr>
          <w:rFonts w:ascii="Times New Roman" w:hAnsi="Times New Roman"/>
          <w:sz w:val="22"/>
          <w:szCs w:val="22"/>
        </w:rPr>
        <w:t>8</w:t>
      </w:r>
      <w:r w:rsidRPr="00CE6E16">
        <w:rPr>
          <w:rFonts w:ascii="Times New Roman" w:hAnsi="Times New Roman"/>
          <w:sz w:val="22"/>
          <w:szCs w:val="22"/>
        </w:rPr>
        <w:t>(</w:t>
      </w:r>
      <w:r w:rsidR="009D5BDD" w:rsidRPr="00CE6E16">
        <w:rPr>
          <w:rFonts w:ascii="Times New Roman" w:hAnsi="Times New Roman"/>
          <w:sz w:val="22"/>
          <w:szCs w:val="22"/>
        </w:rPr>
        <w:t>3</w:t>
      </w:r>
      <w:r w:rsidRPr="00CE6E16">
        <w:rPr>
          <w:rFonts w:ascii="Times New Roman" w:hAnsi="Times New Roman"/>
          <w:sz w:val="22"/>
          <w:szCs w:val="22"/>
        </w:rPr>
        <w:t>)</w:t>
      </w:r>
      <w:r w:rsidR="009D5BDD" w:rsidRPr="00CE6E16">
        <w:rPr>
          <w:rFonts w:ascii="Times New Roman" w:hAnsi="Times New Roman"/>
          <w:sz w:val="22"/>
          <w:szCs w:val="22"/>
        </w:rPr>
        <w:t xml:space="preserve">, 1997, </w:t>
      </w:r>
      <w:r w:rsidRPr="00CE6E16">
        <w:rPr>
          <w:rFonts w:ascii="Times New Roman" w:hAnsi="Times New Roman"/>
          <w:sz w:val="22"/>
          <w:szCs w:val="22"/>
        </w:rPr>
        <w:t>2</w:t>
      </w:r>
      <w:r w:rsidR="009D5BDD" w:rsidRPr="00CE6E16">
        <w:rPr>
          <w:rFonts w:ascii="Times New Roman" w:hAnsi="Times New Roman"/>
          <w:sz w:val="22"/>
          <w:szCs w:val="22"/>
        </w:rPr>
        <w:t>40-253.</w:t>
      </w:r>
    </w:p>
    <w:p w:rsidR="009D5BDD" w:rsidRPr="00CE6E16" w:rsidRDefault="009D5BDD"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Speier, C.</w:t>
      </w:r>
      <w:r w:rsidR="00CE7797" w:rsidRPr="00CE6E16">
        <w:rPr>
          <w:rFonts w:ascii="Times New Roman" w:hAnsi="Times New Roman"/>
          <w:sz w:val="22"/>
          <w:szCs w:val="22"/>
        </w:rPr>
        <w:t>, Vessey, I.</w:t>
      </w:r>
      <w:r w:rsidR="00584195" w:rsidRPr="00CE6E16">
        <w:rPr>
          <w:rFonts w:ascii="Times New Roman" w:hAnsi="Times New Roman"/>
          <w:sz w:val="22"/>
          <w:szCs w:val="22"/>
        </w:rPr>
        <w:t>,</w:t>
      </w:r>
      <w:r w:rsidR="00CE7797" w:rsidRPr="00CE6E16">
        <w:rPr>
          <w:rFonts w:ascii="Times New Roman" w:hAnsi="Times New Roman"/>
          <w:sz w:val="22"/>
          <w:szCs w:val="22"/>
        </w:rPr>
        <w:t xml:space="preserve"> and Valacich, J.</w:t>
      </w:r>
      <w:r w:rsidR="00C8643F" w:rsidRPr="00CE6E16">
        <w:rPr>
          <w:rFonts w:ascii="Times New Roman" w:hAnsi="Times New Roman"/>
          <w:sz w:val="22"/>
          <w:szCs w:val="22"/>
        </w:rPr>
        <w:t xml:space="preserve"> </w:t>
      </w:r>
      <w:r w:rsidR="00CE7797" w:rsidRPr="00CE6E16">
        <w:rPr>
          <w:rFonts w:ascii="Times New Roman" w:hAnsi="Times New Roman"/>
          <w:sz w:val="22"/>
          <w:szCs w:val="22"/>
        </w:rPr>
        <w:t>S.</w:t>
      </w:r>
      <w:r w:rsidRPr="00CE6E16">
        <w:rPr>
          <w:rFonts w:ascii="Times New Roman" w:hAnsi="Times New Roman"/>
          <w:sz w:val="22"/>
          <w:szCs w:val="22"/>
        </w:rPr>
        <w:t xml:space="preserve"> “The </w:t>
      </w:r>
      <w:r w:rsidR="00C8643F" w:rsidRPr="00CE6E16">
        <w:rPr>
          <w:rFonts w:ascii="Times New Roman" w:hAnsi="Times New Roman"/>
          <w:sz w:val="22"/>
          <w:szCs w:val="22"/>
        </w:rPr>
        <w:t>effects of interruptions, task complexity, and information presentation on computer-supported decision-making performance</w:t>
      </w:r>
      <w:r w:rsidRPr="00CE6E16">
        <w:rPr>
          <w:rFonts w:ascii="Times New Roman" w:hAnsi="Times New Roman"/>
          <w:sz w:val="22"/>
          <w:szCs w:val="22"/>
        </w:rPr>
        <w:t xml:space="preserve">,” </w:t>
      </w:r>
      <w:r w:rsidRPr="00CE6E16">
        <w:rPr>
          <w:rFonts w:ascii="Times New Roman" w:hAnsi="Times New Roman"/>
          <w:i/>
          <w:sz w:val="22"/>
          <w:szCs w:val="22"/>
        </w:rPr>
        <w:t>Decision Sciences</w:t>
      </w:r>
      <w:r w:rsidR="00CE7797" w:rsidRPr="00CE6E16">
        <w:rPr>
          <w:rFonts w:ascii="Times New Roman" w:hAnsi="Times New Roman"/>
          <w:i/>
          <w:sz w:val="22"/>
          <w:szCs w:val="22"/>
        </w:rPr>
        <w:t xml:space="preserve"> </w:t>
      </w:r>
      <w:r w:rsidRPr="00CE6E16">
        <w:rPr>
          <w:rFonts w:ascii="Times New Roman" w:hAnsi="Times New Roman"/>
          <w:sz w:val="22"/>
          <w:szCs w:val="22"/>
        </w:rPr>
        <w:t>34</w:t>
      </w:r>
      <w:r w:rsidR="00CE7797" w:rsidRPr="00CE6E16">
        <w:rPr>
          <w:rFonts w:ascii="Times New Roman" w:hAnsi="Times New Roman"/>
          <w:sz w:val="22"/>
          <w:szCs w:val="22"/>
        </w:rPr>
        <w:t>(</w:t>
      </w:r>
      <w:r w:rsidRPr="00CE6E16">
        <w:rPr>
          <w:rFonts w:ascii="Times New Roman" w:hAnsi="Times New Roman"/>
          <w:sz w:val="22"/>
          <w:szCs w:val="22"/>
        </w:rPr>
        <w:t>4</w:t>
      </w:r>
      <w:r w:rsidR="00CE7797" w:rsidRPr="00CE6E16">
        <w:rPr>
          <w:rFonts w:ascii="Times New Roman" w:hAnsi="Times New Roman"/>
          <w:sz w:val="22"/>
          <w:szCs w:val="22"/>
        </w:rPr>
        <w:t>)</w:t>
      </w:r>
      <w:r w:rsidRPr="00CE6E16">
        <w:rPr>
          <w:rFonts w:ascii="Times New Roman" w:hAnsi="Times New Roman"/>
          <w:sz w:val="22"/>
          <w:szCs w:val="22"/>
        </w:rPr>
        <w:t>, 2003, 771-797.</w:t>
      </w:r>
    </w:p>
    <w:p w:rsidR="00A81F09" w:rsidRPr="00CE6E16" w:rsidRDefault="00A81F09" w:rsidP="00CE6E16">
      <w:pPr>
        <w:pStyle w:val="ac"/>
        <w:numPr>
          <w:ilvl w:val="0"/>
          <w:numId w:val="10"/>
        </w:numPr>
        <w:spacing w:line="276" w:lineRule="auto"/>
        <w:ind w:left="360"/>
        <w:jc w:val="both"/>
        <w:rPr>
          <w:sz w:val="22"/>
          <w:szCs w:val="22"/>
          <w:lang w:eastAsia="ko-KR"/>
        </w:rPr>
      </w:pPr>
      <w:r w:rsidRPr="00CE6E16">
        <w:rPr>
          <w:sz w:val="22"/>
          <w:szCs w:val="22"/>
        </w:rPr>
        <w:t>S</w:t>
      </w:r>
      <w:r w:rsidRPr="00CE6E16">
        <w:rPr>
          <w:sz w:val="22"/>
          <w:szCs w:val="22"/>
          <w:lang w:eastAsia="ko-KR"/>
        </w:rPr>
        <w:t>trong, D.</w:t>
      </w:r>
      <w:r w:rsidR="00C8643F" w:rsidRPr="00CE6E16">
        <w:rPr>
          <w:sz w:val="22"/>
          <w:szCs w:val="22"/>
          <w:lang w:eastAsia="ko-KR"/>
        </w:rPr>
        <w:t xml:space="preserve"> </w:t>
      </w:r>
      <w:r w:rsidRPr="00CE6E16">
        <w:rPr>
          <w:sz w:val="22"/>
          <w:szCs w:val="22"/>
          <w:lang w:eastAsia="ko-KR"/>
        </w:rPr>
        <w:t xml:space="preserve">M., Lee, </w:t>
      </w:r>
      <w:r w:rsidR="00CE7797" w:rsidRPr="00CE6E16">
        <w:rPr>
          <w:sz w:val="22"/>
          <w:szCs w:val="22"/>
          <w:lang w:eastAsia="ko-KR"/>
        </w:rPr>
        <w:t>Y.</w:t>
      </w:r>
      <w:r w:rsidR="00C8643F" w:rsidRPr="00CE6E16">
        <w:rPr>
          <w:sz w:val="22"/>
          <w:szCs w:val="22"/>
          <w:lang w:eastAsia="ko-KR"/>
        </w:rPr>
        <w:t xml:space="preserve"> </w:t>
      </w:r>
      <w:r w:rsidR="00CE7797" w:rsidRPr="00CE6E16">
        <w:rPr>
          <w:sz w:val="22"/>
          <w:szCs w:val="22"/>
          <w:lang w:eastAsia="ko-KR"/>
        </w:rPr>
        <w:t xml:space="preserve">W., </w:t>
      </w:r>
      <w:r w:rsidR="00CE7797" w:rsidRPr="00CE6E16">
        <w:rPr>
          <w:sz w:val="22"/>
          <w:szCs w:val="22"/>
        </w:rPr>
        <w:t>and</w:t>
      </w:r>
      <w:r w:rsidRPr="00CE6E16">
        <w:rPr>
          <w:sz w:val="22"/>
          <w:szCs w:val="22"/>
          <w:lang w:eastAsia="ko-KR"/>
        </w:rPr>
        <w:t xml:space="preserve"> </w:t>
      </w:r>
      <w:r w:rsidRPr="00CE6E16">
        <w:rPr>
          <w:sz w:val="22"/>
          <w:szCs w:val="22"/>
        </w:rPr>
        <w:t>W</w:t>
      </w:r>
      <w:r w:rsidR="00CE7797" w:rsidRPr="00CE6E16">
        <w:rPr>
          <w:sz w:val="22"/>
          <w:szCs w:val="22"/>
          <w:lang w:eastAsia="ko-KR"/>
        </w:rPr>
        <w:t>ang, R.</w:t>
      </w:r>
      <w:r w:rsidR="00C8643F" w:rsidRPr="00CE6E16">
        <w:rPr>
          <w:sz w:val="22"/>
          <w:szCs w:val="22"/>
          <w:lang w:eastAsia="ko-KR"/>
        </w:rPr>
        <w:t xml:space="preserve"> </w:t>
      </w:r>
      <w:r w:rsidR="00CE7797" w:rsidRPr="00CE6E16">
        <w:rPr>
          <w:sz w:val="22"/>
          <w:szCs w:val="22"/>
          <w:lang w:eastAsia="ko-KR"/>
        </w:rPr>
        <w:t xml:space="preserve">Y. </w:t>
      </w:r>
      <w:r w:rsidRPr="00CE6E16">
        <w:rPr>
          <w:sz w:val="22"/>
          <w:szCs w:val="22"/>
          <w:lang w:eastAsia="ko-KR"/>
        </w:rPr>
        <w:t>“</w:t>
      </w:r>
      <w:r w:rsidRPr="00CE6E16">
        <w:rPr>
          <w:sz w:val="22"/>
          <w:szCs w:val="22"/>
        </w:rPr>
        <w:t xml:space="preserve">10 </w:t>
      </w:r>
      <w:r w:rsidR="00C8643F" w:rsidRPr="00CE6E16">
        <w:rPr>
          <w:sz w:val="22"/>
          <w:szCs w:val="22"/>
        </w:rPr>
        <w:t>potholes in the road to information quality</w:t>
      </w:r>
      <w:r w:rsidRPr="00CE6E16">
        <w:rPr>
          <w:sz w:val="22"/>
          <w:szCs w:val="22"/>
          <w:lang w:eastAsia="ko-KR"/>
        </w:rPr>
        <w:t xml:space="preserve">,” </w:t>
      </w:r>
      <w:r w:rsidRPr="00CE6E16">
        <w:rPr>
          <w:i/>
          <w:iCs/>
          <w:sz w:val="22"/>
          <w:szCs w:val="22"/>
        </w:rPr>
        <w:t>Computer</w:t>
      </w:r>
      <w:r w:rsidRPr="00CE6E16">
        <w:rPr>
          <w:sz w:val="22"/>
          <w:szCs w:val="22"/>
        </w:rPr>
        <w:t xml:space="preserve"> </w:t>
      </w:r>
      <w:r w:rsidRPr="00CE6E16">
        <w:rPr>
          <w:iCs/>
          <w:sz w:val="22"/>
          <w:szCs w:val="22"/>
        </w:rPr>
        <w:t>30</w:t>
      </w:r>
      <w:r w:rsidRPr="00CE6E16">
        <w:rPr>
          <w:iCs/>
          <w:sz w:val="22"/>
          <w:szCs w:val="22"/>
          <w:lang w:eastAsia="ko-KR"/>
        </w:rPr>
        <w:t>(</w:t>
      </w:r>
      <w:r w:rsidRPr="00CE6E16">
        <w:rPr>
          <w:sz w:val="22"/>
          <w:szCs w:val="22"/>
        </w:rPr>
        <w:t xml:space="preserve">8), </w:t>
      </w:r>
      <w:r w:rsidR="00CE7797" w:rsidRPr="00CE6E16">
        <w:rPr>
          <w:sz w:val="22"/>
          <w:szCs w:val="22"/>
        </w:rPr>
        <w:t xml:space="preserve">1997, </w:t>
      </w:r>
      <w:r w:rsidRPr="00CE6E16">
        <w:rPr>
          <w:sz w:val="22"/>
          <w:szCs w:val="22"/>
        </w:rPr>
        <w:t>38-46.</w:t>
      </w:r>
    </w:p>
    <w:p w:rsidR="009D5BDD" w:rsidRPr="00CE6E16" w:rsidRDefault="00CE7797"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Swan, J.</w:t>
      </w:r>
      <w:r w:rsidR="00C8643F" w:rsidRPr="00CE6E16">
        <w:rPr>
          <w:rFonts w:ascii="Times New Roman" w:hAnsi="Times New Roman"/>
          <w:sz w:val="22"/>
          <w:szCs w:val="22"/>
        </w:rPr>
        <w:t xml:space="preserve"> </w:t>
      </w:r>
      <w:r w:rsidRPr="00CE6E16">
        <w:rPr>
          <w:rFonts w:ascii="Times New Roman" w:hAnsi="Times New Roman"/>
          <w:sz w:val="22"/>
          <w:szCs w:val="22"/>
        </w:rPr>
        <w:t>E. and Combs, L.</w:t>
      </w:r>
      <w:r w:rsidR="00C8643F" w:rsidRPr="00CE6E16">
        <w:rPr>
          <w:rFonts w:ascii="Times New Roman" w:hAnsi="Times New Roman"/>
          <w:sz w:val="22"/>
          <w:szCs w:val="22"/>
        </w:rPr>
        <w:t xml:space="preserve"> </w:t>
      </w:r>
      <w:r w:rsidRPr="00CE6E16">
        <w:rPr>
          <w:rFonts w:ascii="Times New Roman" w:hAnsi="Times New Roman"/>
          <w:sz w:val="22"/>
          <w:szCs w:val="22"/>
        </w:rPr>
        <w:t>J. “</w:t>
      </w:r>
      <w:r w:rsidR="009D5BDD" w:rsidRPr="00CE6E16">
        <w:rPr>
          <w:rFonts w:ascii="Times New Roman" w:hAnsi="Times New Roman"/>
          <w:sz w:val="22"/>
          <w:szCs w:val="22"/>
        </w:rPr>
        <w:t xml:space="preserve">Product performance and consumer satisfaction: </w:t>
      </w:r>
      <w:r w:rsidR="00C8643F" w:rsidRPr="00CE6E16">
        <w:rPr>
          <w:rFonts w:ascii="Times New Roman" w:hAnsi="Times New Roman"/>
          <w:sz w:val="22"/>
          <w:szCs w:val="22"/>
        </w:rPr>
        <w:t xml:space="preserve">A </w:t>
      </w:r>
      <w:r w:rsidR="009D5BDD" w:rsidRPr="00CE6E16">
        <w:rPr>
          <w:rFonts w:ascii="Times New Roman" w:hAnsi="Times New Roman"/>
          <w:sz w:val="22"/>
          <w:szCs w:val="22"/>
        </w:rPr>
        <w:t xml:space="preserve">new concept," </w:t>
      </w:r>
      <w:r w:rsidR="009D5BDD" w:rsidRPr="00CE6E16">
        <w:rPr>
          <w:rFonts w:ascii="Times New Roman" w:hAnsi="Times New Roman"/>
          <w:i/>
          <w:sz w:val="22"/>
          <w:szCs w:val="22"/>
        </w:rPr>
        <w:t>Journal of Marketing</w:t>
      </w:r>
      <w:r w:rsidRPr="00CE6E16">
        <w:rPr>
          <w:rFonts w:ascii="Times New Roman" w:hAnsi="Times New Roman"/>
          <w:i/>
          <w:sz w:val="22"/>
          <w:szCs w:val="22"/>
        </w:rPr>
        <w:t xml:space="preserve"> </w:t>
      </w:r>
      <w:r w:rsidR="009D5BDD" w:rsidRPr="00CE6E16">
        <w:rPr>
          <w:rFonts w:ascii="Times New Roman" w:hAnsi="Times New Roman"/>
          <w:sz w:val="22"/>
          <w:szCs w:val="22"/>
        </w:rPr>
        <w:t>40, April, 1976, 25-33.</w:t>
      </w:r>
    </w:p>
    <w:p w:rsidR="009D5BDD" w:rsidRPr="00CE6E16" w:rsidRDefault="009D5BDD"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Teo, H.</w:t>
      </w:r>
      <w:r w:rsidR="00C8643F" w:rsidRPr="00CE6E16">
        <w:rPr>
          <w:rFonts w:ascii="Times New Roman" w:hAnsi="Times New Roman"/>
          <w:sz w:val="22"/>
          <w:szCs w:val="22"/>
        </w:rPr>
        <w:t xml:space="preserve"> </w:t>
      </w:r>
      <w:r w:rsidRPr="00CE6E16">
        <w:rPr>
          <w:rFonts w:ascii="Times New Roman" w:hAnsi="Times New Roman"/>
          <w:sz w:val="22"/>
          <w:szCs w:val="22"/>
        </w:rPr>
        <w:t xml:space="preserve">H., Chan, </w:t>
      </w:r>
      <w:r w:rsidR="00CE7797" w:rsidRPr="00CE6E16">
        <w:rPr>
          <w:rFonts w:ascii="Times New Roman" w:hAnsi="Times New Roman"/>
          <w:sz w:val="22"/>
          <w:szCs w:val="22"/>
        </w:rPr>
        <w:t>H.</w:t>
      </w:r>
      <w:r w:rsidR="00C8643F" w:rsidRPr="00CE6E16">
        <w:rPr>
          <w:rFonts w:ascii="Times New Roman" w:hAnsi="Times New Roman"/>
          <w:sz w:val="22"/>
          <w:szCs w:val="22"/>
        </w:rPr>
        <w:t xml:space="preserve"> </w:t>
      </w:r>
      <w:r w:rsidR="00CE7797" w:rsidRPr="00CE6E16">
        <w:rPr>
          <w:rFonts w:ascii="Times New Roman" w:hAnsi="Times New Roman"/>
          <w:sz w:val="22"/>
          <w:szCs w:val="22"/>
        </w:rPr>
        <w:t xml:space="preserve">C., </w:t>
      </w:r>
      <w:r w:rsidRPr="00CE6E16">
        <w:rPr>
          <w:rFonts w:ascii="Times New Roman" w:hAnsi="Times New Roman"/>
          <w:sz w:val="22"/>
          <w:szCs w:val="22"/>
        </w:rPr>
        <w:t>Wei,</w:t>
      </w:r>
      <w:r w:rsidR="00CE7797" w:rsidRPr="00CE6E16">
        <w:rPr>
          <w:rFonts w:ascii="Times New Roman" w:hAnsi="Times New Roman"/>
          <w:sz w:val="22"/>
          <w:szCs w:val="22"/>
        </w:rPr>
        <w:t xml:space="preserve"> K.</w:t>
      </w:r>
      <w:r w:rsidR="00C8643F" w:rsidRPr="00CE6E16">
        <w:rPr>
          <w:rFonts w:ascii="Times New Roman" w:hAnsi="Times New Roman"/>
          <w:sz w:val="22"/>
          <w:szCs w:val="22"/>
        </w:rPr>
        <w:t xml:space="preserve"> </w:t>
      </w:r>
      <w:r w:rsidR="00CE7797" w:rsidRPr="00CE6E16">
        <w:rPr>
          <w:rFonts w:ascii="Times New Roman" w:hAnsi="Times New Roman"/>
          <w:sz w:val="22"/>
          <w:szCs w:val="22"/>
        </w:rPr>
        <w:t>K.,</w:t>
      </w:r>
      <w:r w:rsidRPr="00CE6E16">
        <w:rPr>
          <w:rFonts w:ascii="Times New Roman" w:hAnsi="Times New Roman"/>
          <w:sz w:val="22"/>
          <w:szCs w:val="22"/>
        </w:rPr>
        <w:t xml:space="preserve"> and Zhang,</w:t>
      </w:r>
      <w:r w:rsidR="00CE7797" w:rsidRPr="00CE6E16">
        <w:rPr>
          <w:rFonts w:ascii="Times New Roman" w:hAnsi="Times New Roman"/>
          <w:sz w:val="22"/>
          <w:szCs w:val="22"/>
        </w:rPr>
        <w:t xml:space="preserve"> Z.</w:t>
      </w:r>
      <w:r w:rsidRPr="00CE6E16">
        <w:rPr>
          <w:rFonts w:ascii="Times New Roman" w:hAnsi="Times New Roman"/>
          <w:sz w:val="22"/>
          <w:szCs w:val="22"/>
        </w:rPr>
        <w:t xml:space="preserve"> "Evaluating information accessibility and community adaptivity features for sustaining virtual learning communities," </w:t>
      </w:r>
      <w:r w:rsidRPr="00CE6E16">
        <w:rPr>
          <w:rFonts w:ascii="Times New Roman" w:hAnsi="Times New Roman"/>
          <w:i/>
          <w:sz w:val="22"/>
          <w:szCs w:val="22"/>
        </w:rPr>
        <w:t>International Journal of Human-Computer Studies</w:t>
      </w:r>
      <w:r w:rsidR="00CE7797" w:rsidRPr="00CE6E16">
        <w:rPr>
          <w:rFonts w:ascii="Times New Roman" w:hAnsi="Times New Roman"/>
          <w:i/>
          <w:sz w:val="22"/>
          <w:szCs w:val="22"/>
        </w:rPr>
        <w:t xml:space="preserve"> 5</w:t>
      </w:r>
      <w:r w:rsidRPr="00CE6E16">
        <w:rPr>
          <w:rFonts w:ascii="Times New Roman" w:hAnsi="Times New Roman"/>
          <w:sz w:val="22"/>
          <w:szCs w:val="22"/>
        </w:rPr>
        <w:t>9</w:t>
      </w:r>
      <w:r w:rsidR="00CE7797" w:rsidRPr="00CE6E16">
        <w:rPr>
          <w:rFonts w:ascii="Times New Roman" w:hAnsi="Times New Roman"/>
          <w:sz w:val="22"/>
          <w:szCs w:val="22"/>
        </w:rPr>
        <w:t>(5)</w:t>
      </w:r>
      <w:r w:rsidRPr="00CE6E16">
        <w:rPr>
          <w:rFonts w:ascii="Times New Roman" w:hAnsi="Times New Roman"/>
          <w:sz w:val="22"/>
          <w:szCs w:val="22"/>
        </w:rPr>
        <w:t>, 2003, 671-697.</w:t>
      </w:r>
    </w:p>
    <w:p w:rsidR="009D5BDD" w:rsidRPr="00CE6E16" w:rsidRDefault="009D5BDD"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Venkatesh, V.</w:t>
      </w:r>
      <w:r w:rsidR="00C8643F" w:rsidRPr="00CE6E16">
        <w:rPr>
          <w:rFonts w:ascii="Times New Roman" w:hAnsi="Times New Roman"/>
          <w:sz w:val="22"/>
          <w:szCs w:val="22"/>
        </w:rPr>
        <w:t>,</w:t>
      </w:r>
      <w:r w:rsidRPr="00CE6E16">
        <w:rPr>
          <w:rFonts w:ascii="Times New Roman" w:hAnsi="Times New Roman"/>
          <w:sz w:val="22"/>
          <w:szCs w:val="22"/>
        </w:rPr>
        <w:t xml:space="preserve"> and Brown, S.</w:t>
      </w:r>
      <w:r w:rsidR="00C8643F" w:rsidRPr="00CE6E16">
        <w:rPr>
          <w:rFonts w:ascii="Times New Roman" w:hAnsi="Times New Roman"/>
          <w:sz w:val="22"/>
          <w:szCs w:val="22"/>
        </w:rPr>
        <w:t xml:space="preserve"> </w:t>
      </w:r>
      <w:r w:rsidRPr="00CE6E16">
        <w:rPr>
          <w:rFonts w:ascii="Times New Roman" w:hAnsi="Times New Roman"/>
          <w:sz w:val="22"/>
          <w:szCs w:val="22"/>
        </w:rPr>
        <w:t>A</w:t>
      </w:r>
      <w:r w:rsidR="00CE7797" w:rsidRPr="00CE6E16">
        <w:rPr>
          <w:rFonts w:ascii="Times New Roman" w:hAnsi="Times New Roman"/>
          <w:sz w:val="22"/>
          <w:szCs w:val="22"/>
        </w:rPr>
        <w:t>.</w:t>
      </w:r>
      <w:r w:rsidRPr="00CE6E16">
        <w:rPr>
          <w:rFonts w:ascii="Times New Roman" w:hAnsi="Times New Roman"/>
          <w:sz w:val="22"/>
          <w:szCs w:val="22"/>
        </w:rPr>
        <w:t xml:space="preserve"> “A longitudinal investigation of personal computers in homes: Adoption determinants and emerging challenges,” </w:t>
      </w:r>
      <w:r w:rsidR="00CE7797" w:rsidRPr="00CE6E16">
        <w:rPr>
          <w:rFonts w:ascii="Times New Roman" w:hAnsi="Times New Roman"/>
          <w:i/>
          <w:sz w:val="22"/>
          <w:szCs w:val="22"/>
        </w:rPr>
        <w:t>MI</w:t>
      </w:r>
      <w:r w:rsidRPr="00CE6E16">
        <w:rPr>
          <w:rFonts w:ascii="Times New Roman" w:hAnsi="Times New Roman"/>
          <w:i/>
          <w:sz w:val="22"/>
          <w:szCs w:val="22"/>
        </w:rPr>
        <w:t>S Quarterly</w:t>
      </w:r>
      <w:r w:rsidR="00CE7797" w:rsidRPr="00CE6E16">
        <w:rPr>
          <w:rFonts w:ascii="Times New Roman" w:hAnsi="Times New Roman"/>
          <w:i/>
          <w:sz w:val="22"/>
          <w:szCs w:val="22"/>
        </w:rPr>
        <w:t xml:space="preserve"> </w:t>
      </w:r>
      <w:r w:rsidRPr="00CE6E16">
        <w:rPr>
          <w:rFonts w:ascii="Times New Roman" w:hAnsi="Times New Roman"/>
          <w:sz w:val="22"/>
          <w:szCs w:val="22"/>
        </w:rPr>
        <w:t>25</w:t>
      </w:r>
      <w:r w:rsidR="00CE7797" w:rsidRPr="00CE6E16">
        <w:rPr>
          <w:rFonts w:ascii="Times New Roman" w:hAnsi="Times New Roman"/>
          <w:sz w:val="22"/>
          <w:szCs w:val="22"/>
        </w:rPr>
        <w:t>(</w:t>
      </w:r>
      <w:r w:rsidRPr="00CE6E16">
        <w:rPr>
          <w:rFonts w:ascii="Times New Roman" w:hAnsi="Times New Roman"/>
          <w:sz w:val="22"/>
          <w:szCs w:val="22"/>
        </w:rPr>
        <w:t>1</w:t>
      </w:r>
      <w:r w:rsidR="00CE7797" w:rsidRPr="00CE6E16">
        <w:rPr>
          <w:rFonts w:ascii="Times New Roman" w:hAnsi="Times New Roman"/>
          <w:sz w:val="22"/>
          <w:szCs w:val="22"/>
        </w:rPr>
        <w:t>)</w:t>
      </w:r>
      <w:r w:rsidR="003924FB" w:rsidRPr="00CE6E16">
        <w:rPr>
          <w:rFonts w:ascii="Times New Roman" w:hAnsi="Times New Roman"/>
          <w:sz w:val="22"/>
          <w:szCs w:val="22"/>
        </w:rPr>
        <w:t>, 2001,</w:t>
      </w:r>
      <w:r w:rsidRPr="00CE6E16">
        <w:rPr>
          <w:rFonts w:ascii="Times New Roman" w:hAnsi="Times New Roman"/>
          <w:sz w:val="22"/>
          <w:szCs w:val="22"/>
        </w:rPr>
        <w:t xml:space="preserve"> 71-102.</w:t>
      </w:r>
    </w:p>
    <w:p w:rsidR="009D5BDD" w:rsidRPr="00CE6E16" w:rsidRDefault="009D5BDD"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Venkatesh, V.</w:t>
      </w:r>
      <w:r w:rsidR="00C8643F" w:rsidRPr="00CE6E16">
        <w:rPr>
          <w:rFonts w:ascii="Times New Roman" w:hAnsi="Times New Roman"/>
          <w:sz w:val="22"/>
          <w:szCs w:val="22"/>
        </w:rPr>
        <w:t>,</w:t>
      </w:r>
      <w:r w:rsidRPr="00CE6E16">
        <w:rPr>
          <w:rFonts w:ascii="Times New Roman" w:hAnsi="Times New Roman"/>
          <w:sz w:val="22"/>
          <w:szCs w:val="22"/>
        </w:rPr>
        <w:t xml:space="preserve"> and Davis, F. “A </w:t>
      </w:r>
      <w:r w:rsidR="00C8643F" w:rsidRPr="00CE6E16">
        <w:rPr>
          <w:rFonts w:ascii="Times New Roman" w:hAnsi="Times New Roman"/>
          <w:sz w:val="22"/>
          <w:szCs w:val="22"/>
        </w:rPr>
        <w:t xml:space="preserve">model of the antecedent of perceived ease of use: </w:t>
      </w:r>
      <w:r w:rsidRPr="00CE6E16">
        <w:rPr>
          <w:rFonts w:ascii="Times New Roman" w:hAnsi="Times New Roman"/>
          <w:sz w:val="22"/>
          <w:szCs w:val="22"/>
        </w:rPr>
        <w:t xml:space="preserve">Development and </w:t>
      </w:r>
      <w:r w:rsidR="00C8643F" w:rsidRPr="00CE6E16">
        <w:rPr>
          <w:rFonts w:ascii="Times New Roman" w:hAnsi="Times New Roman"/>
          <w:sz w:val="22"/>
          <w:szCs w:val="22"/>
        </w:rPr>
        <w:t>test</w:t>
      </w:r>
      <w:r w:rsidRPr="00CE6E16">
        <w:rPr>
          <w:rFonts w:ascii="Times New Roman" w:hAnsi="Times New Roman"/>
          <w:sz w:val="22"/>
          <w:szCs w:val="22"/>
        </w:rPr>
        <w:t xml:space="preserve">,” </w:t>
      </w:r>
      <w:r w:rsidRPr="00CE6E16">
        <w:rPr>
          <w:rFonts w:ascii="Times New Roman" w:hAnsi="Times New Roman"/>
          <w:i/>
          <w:sz w:val="22"/>
          <w:szCs w:val="22"/>
        </w:rPr>
        <w:t>Decision Sciences</w:t>
      </w:r>
      <w:r w:rsidRPr="00CE6E16">
        <w:rPr>
          <w:rFonts w:ascii="Times New Roman" w:hAnsi="Times New Roman"/>
          <w:sz w:val="22"/>
          <w:szCs w:val="22"/>
        </w:rPr>
        <w:t xml:space="preserve"> 27</w:t>
      </w:r>
      <w:r w:rsidR="00CE7797" w:rsidRPr="00CE6E16">
        <w:rPr>
          <w:rFonts w:ascii="Times New Roman" w:hAnsi="Times New Roman"/>
          <w:sz w:val="22"/>
          <w:szCs w:val="22"/>
        </w:rPr>
        <w:t>(</w:t>
      </w:r>
      <w:r w:rsidRPr="00CE6E16">
        <w:rPr>
          <w:rFonts w:ascii="Times New Roman" w:hAnsi="Times New Roman"/>
          <w:sz w:val="22"/>
          <w:szCs w:val="22"/>
        </w:rPr>
        <w:t>3</w:t>
      </w:r>
      <w:r w:rsidR="00CE7797" w:rsidRPr="00CE6E16">
        <w:rPr>
          <w:rFonts w:ascii="Times New Roman" w:hAnsi="Times New Roman"/>
          <w:sz w:val="22"/>
          <w:szCs w:val="22"/>
        </w:rPr>
        <w:t>)</w:t>
      </w:r>
      <w:r w:rsidRPr="00CE6E16">
        <w:rPr>
          <w:rFonts w:ascii="Times New Roman" w:hAnsi="Times New Roman"/>
          <w:sz w:val="22"/>
          <w:szCs w:val="22"/>
        </w:rPr>
        <w:t>, 1996, 451-481</w:t>
      </w:r>
      <w:r w:rsidR="00CE7797" w:rsidRPr="00CE6E16">
        <w:rPr>
          <w:rFonts w:ascii="Times New Roman" w:hAnsi="Times New Roman"/>
          <w:sz w:val="22"/>
          <w:szCs w:val="22"/>
        </w:rPr>
        <w:t>.</w:t>
      </w:r>
    </w:p>
    <w:p w:rsidR="00A81F09" w:rsidRPr="00CE6E16" w:rsidRDefault="00CE7797"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Venkatesh, V.,</w:t>
      </w:r>
      <w:r w:rsidR="00A81F09" w:rsidRPr="00CE6E16">
        <w:rPr>
          <w:rFonts w:ascii="Times New Roman" w:hAnsi="Times New Roman"/>
          <w:sz w:val="22"/>
          <w:szCs w:val="22"/>
        </w:rPr>
        <w:t xml:space="preserve"> Ramesh, </w:t>
      </w:r>
      <w:r w:rsidRPr="00CE6E16">
        <w:rPr>
          <w:rFonts w:ascii="Times New Roman" w:hAnsi="Times New Roman"/>
          <w:sz w:val="22"/>
          <w:szCs w:val="22"/>
        </w:rPr>
        <w:t>V.</w:t>
      </w:r>
      <w:r w:rsidR="00584195" w:rsidRPr="00CE6E16">
        <w:rPr>
          <w:rFonts w:ascii="Times New Roman" w:hAnsi="Times New Roman"/>
          <w:sz w:val="22"/>
          <w:szCs w:val="22"/>
        </w:rPr>
        <w:t>,</w:t>
      </w:r>
      <w:r w:rsidRPr="00CE6E16">
        <w:rPr>
          <w:rFonts w:ascii="Times New Roman" w:hAnsi="Times New Roman"/>
          <w:sz w:val="22"/>
          <w:szCs w:val="22"/>
        </w:rPr>
        <w:t xml:space="preserve"> </w:t>
      </w:r>
      <w:r w:rsidR="00A81F09" w:rsidRPr="00CE6E16">
        <w:rPr>
          <w:rFonts w:ascii="Times New Roman" w:hAnsi="Times New Roman"/>
          <w:sz w:val="22"/>
          <w:szCs w:val="22"/>
        </w:rPr>
        <w:t>and Massey</w:t>
      </w:r>
      <w:r w:rsidRPr="00CE6E16">
        <w:rPr>
          <w:rFonts w:ascii="Times New Roman" w:hAnsi="Times New Roman"/>
          <w:sz w:val="22"/>
          <w:szCs w:val="22"/>
        </w:rPr>
        <w:t>, A.</w:t>
      </w:r>
      <w:r w:rsidR="00C8643F" w:rsidRPr="00CE6E16">
        <w:rPr>
          <w:rFonts w:ascii="Times New Roman" w:hAnsi="Times New Roman"/>
          <w:sz w:val="22"/>
          <w:szCs w:val="22"/>
        </w:rPr>
        <w:t xml:space="preserve"> </w:t>
      </w:r>
      <w:r w:rsidRPr="00CE6E16">
        <w:rPr>
          <w:rFonts w:ascii="Times New Roman" w:hAnsi="Times New Roman"/>
          <w:sz w:val="22"/>
          <w:szCs w:val="22"/>
        </w:rPr>
        <w:t xml:space="preserve">P. </w:t>
      </w:r>
      <w:r w:rsidR="00A81F09" w:rsidRPr="00CE6E16">
        <w:rPr>
          <w:rFonts w:ascii="Times New Roman" w:hAnsi="Times New Roman"/>
          <w:sz w:val="22"/>
          <w:szCs w:val="22"/>
        </w:rPr>
        <w:t xml:space="preserve">“Understanding </w:t>
      </w:r>
      <w:r w:rsidR="00C8643F" w:rsidRPr="00CE6E16">
        <w:rPr>
          <w:rFonts w:ascii="Times New Roman" w:hAnsi="Times New Roman"/>
          <w:sz w:val="22"/>
          <w:szCs w:val="22"/>
        </w:rPr>
        <w:t>usability in mobile commerce</w:t>
      </w:r>
      <w:r w:rsidR="00A81F09" w:rsidRPr="00CE6E16">
        <w:rPr>
          <w:rFonts w:ascii="Times New Roman" w:hAnsi="Times New Roman"/>
          <w:sz w:val="22"/>
          <w:szCs w:val="22"/>
        </w:rPr>
        <w:t xml:space="preserve">,” </w:t>
      </w:r>
      <w:r w:rsidR="00A81F09" w:rsidRPr="00CE6E16">
        <w:rPr>
          <w:rFonts w:ascii="Times New Roman" w:hAnsi="Times New Roman"/>
          <w:i/>
          <w:sz w:val="22"/>
          <w:szCs w:val="22"/>
        </w:rPr>
        <w:t>Communications of the ACM</w:t>
      </w:r>
      <w:r w:rsidR="00A81F09" w:rsidRPr="00CE6E16">
        <w:rPr>
          <w:rFonts w:ascii="Times New Roman" w:hAnsi="Times New Roman"/>
          <w:sz w:val="22"/>
          <w:szCs w:val="22"/>
        </w:rPr>
        <w:t xml:space="preserve"> 46(12), </w:t>
      </w:r>
      <w:r w:rsidRPr="00CE6E16">
        <w:rPr>
          <w:rFonts w:ascii="Times New Roman" w:hAnsi="Times New Roman"/>
          <w:sz w:val="22"/>
          <w:szCs w:val="22"/>
        </w:rPr>
        <w:t xml:space="preserve">2003, </w:t>
      </w:r>
      <w:r w:rsidR="00A81F09" w:rsidRPr="00CE6E16">
        <w:rPr>
          <w:rFonts w:ascii="Times New Roman" w:hAnsi="Times New Roman"/>
          <w:sz w:val="22"/>
          <w:szCs w:val="22"/>
        </w:rPr>
        <w:t>53-36.</w:t>
      </w:r>
    </w:p>
    <w:p w:rsidR="00172A50" w:rsidRPr="00CE6E16" w:rsidRDefault="00172A50"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 xml:space="preserve">Westbrook, </w:t>
      </w:r>
      <w:r w:rsidR="00584195" w:rsidRPr="00CE6E16">
        <w:rPr>
          <w:rFonts w:ascii="Times New Roman" w:hAnsi="Times New Roman"/>
          <w:sz w:val="22"/>
          <w:szCs w:val="22"/>
        </w:rPr>
        <w:t xml:space="preserve">R. </w:t>
      </w:r>
      <w:r w:rsidRPr="00CE6E16">
        <w:rPr>
          <w:rFonts w:ascii="Times New Roman" w:hAnsi="Times New Roman"/>
          <w:sz w:val="22"/>
          <w:szCs w:val="22"/>
        </w:rPr>
        <w:t>A.</w:t>
      </w:r>
      <w:r w:rsidR="00584195" w:rsidRPr="00CE6E16">
        <w:rPr>
          <w:rFonts w:ascii="Times New Roman" w:hAnsi="Times New Roman"/>
          <w:sz w:val="22"/>
          <w:szCs w:val="22"/>
        </w:rPr>
        <w:t>,</w:t>
      </w:r>
      <w:r w:rsidRPr="00CE6E16">
        <w:rPr>
          <w:rFonts w:ascii="Times New Roman" w:hAnsi="Times New Roman"/>
          <w:sz w:val="22"/>
          <w:szCs w:val="22"/>
        </w:rPr>
        <w:t xml:space="preserve"> and Oliver, </w:t>
      </w:r>
      <w:r w:rsidR="00584195" w:rsidRPr="00CE6E16">
        <w:rPr>
          <w:rFonts w:ascii="Times New Roman" w:hAnsi="Times New Roman"/>
          <w:sz w:val="22"/>
          <w:szCs w:val="22"/>
        </w:rPr>
        <w:t xml:space="preserve">R. </w:t>
      </w:r>
      <w:r w:rsidRPr="00CE6E16">
        <w:rPr>
          <w:rFonts w:ascii="Times New Roman" w:hAnsi="Times New Roman"/>
          <w:sz w:val="22"/>
          <w:szCs w:val="22"/>
        </w:rPr>
        <w:t>L. "</w:t>
      </w:r>
      <w:r w:rsidR="00917438" w:rsidRPr="00CE6E16">
        <w:rPr>
          <w:rFonts w:ascii="Times New Roman" w:hAnsi="Times New Roman"/>
          <w:sz w:val="22"/>
          <w:szCs w:val="22"/>
        </w:rPr>
        <w:t xml:space="preserve">Developing </w:t>
      </w:r>
      <w:r w:rsidR="00C8643F" w:rsidRPr="00CE6E16">
        <w:rPr>
          <w:rFonts w:ascii="Times New Roman" w:hAnsi="Times New Roman"/>
          <w:sz w:val="22"/>
          <w:szCs w:val="22"/>
        </w:rPr>
        <w:t>better measures of consumer satisfaction</w:t>
      </w:r>
      <w:r w:rsidR="00917438" w:rsidRPr="00CE6E16">
        <w:rPr>
          <w:rFonts w:ascii="Times New Roman" w:hAnsi="Times New Roman"/>
          <w:sz w:val="22"/>
          <w:szCs w:val="22"/>
        </w:rPr>
        <w:t xml:space="preserve">: Some </w:t>
      </w:r>
      <w:r w:rsidR="00C8643F" w:rsidRPr="00CE6E16">
        <w:rPr>
          <w:rFonts w:ascii="Times New Roman" w:hAnsi="Times New Roman"/>
          <w:sz w:val="22"/>
          <w:szCs w:val="22"/>
        </w:rPr>
        <w:t>preliminary results</w:t>
      </w:r>
      <w:r w:rsidRPr="00CE6E16">
        <w:rPr>
          <w:rFonts w:ascii="Times New Roman" w:hAnsi="Times New Roman"/>
          <w:sz w:val="22"/>
          <w:szCs w:val="22"/>
        </w:rPr>
        <w:t xml:space="preserve">," in </w:t>
      </w:r>
      <w:r w:rsidR="00C8643F" w:rsidRPr="00CE6E16">
        <w:rPr>
          <w:rFonts w:ascii="Times New Roman" w:hAnsi="Times New Roman"/>
          <w:sz w:val="22"/>
          <w:szCs w:val="22"/>
        </w:rPr>
        <w:t xml:space="preserve">Jerry C. Olson (ed.), </w:t>
      </w:r>
      <w:r w:rsidR="006122DC" w:rsidRPr="00CE6E16">
        <w:rPr>
          <w:rFonts w:ascii="Times New Roman" w:hAnsi="Times New Roman"/>
          <w:i/>
          <w:sz w:val="22"/>
          <w:szCs w:val="22"/>
        </w:rPr>
        <w:t>Advances in Consumer Research</w:t>
      </w:r>
      <w:r w:rsidRPr="00CE6E16">
        <w:rPr>
          <w:rFonts w:ascii="Times New Roman" w:hAnsi="Times New Roman"/>
          <w:sz w:val="22"/>
          <w:szCs w:val="22"/>
        </w:rPr>
        <w:t>, Vol. 1</w:t>
      </w:r>
      <w:r w:rsidR="00C8643F" w:rsidRPr="00CE6E16">
        <w:rPr>
          <w:rFonts w:ascii="Times New Roman" w:hAnsi="Times New Roman"/>
          <w:sz w:val="22"/>
          <w:szCs w:val="22"/>
        </w:rPr>
        <w:t>.</w:t>
      </w:r>
      <w:r w:rsidRPr="00CE6E16">
        <w:rPr>
          <w:rFonts w:ascii="Times New Roman" w:hAnsi="Times New Roman"/>
          <w:sz w:val="22"/>
          <w:szCs w:val="22"/>
        </w:rPr>
        <w:t xml:space="preserve"> Ann Arbor: Association for Consumer Research</w:t>
      </w:r>
      <w:r w:rsidRPr="00CE6E16">
        <w:rPr>
          <w:rFonts w:ascii="Times New Roman" w:eastAsiaTheme="minorEastAsia" w:hAnsi="Times New Roman"/>
          <w:sz w:val="22"/>
          <w:szCs w:val="22"/>
        </w:rPr>
        <w:t>, 1980.</w:t>
      </w:r>
    </w:p>
    <w:p w:rsidR="009D5BDD" w:rsidRPr="00CE6E16" w:rsidRDefault="009D5BDD"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Wilkerson, G.</w:t>
      </w:r>
      <w:r w:rsidR="006C3660" w:rsidRPr="00CE6E16">
        <w:rPr>
          <w:rFonts w:ascii="Times New Roman" w:hAnsi="Times New Roman"/>
          <w:sz w:val="22"/>
          <w:szCs w:val="22"/>
        </w:rPr>
        <w:t xml:space="preserve"> </w:t>
      </w:r>
      <w:r w:rsidRPr="00CE6E16">
        <w:rPr>
          <w:rFonts w:ascii="Times New Roman" w:hAnsi="Times New Roman"/>
          <w:sz w:val="22"/>
          <w:szCs w:val="22"/>
        </w:rPr>
        <w:t xml:space="preserve">L., </w:t>
      </w:r>
      <w:r w:rsidR="00CE7797" w:rsidRPr="00CE6E16">
        <w:rPr>
          <w:rFonts w:ascii="Times New Roman" w:hAnsi="Times New Roman"/>
          <w:sz w:val="22"/>
          <w:szCs w:val="22"/>
        </w:rPr>
        <w:t>Bennett, L.</w:t>
      </w:r>
      <w:r w:rsidR="006C3660" w:rsidRPr="00CE6E16">
        <w:rPr>
          <w:rFonts w:ascii="Times New Roman" w:hAnsi="Times New Roman"/>
          <w:sz w:val="22"/>
          <w:szCs w:val="22"/>
        </w:rPr>
        <w:t xml:space="preserve"> </w:t>
      </w:r>
      <w:r w:rsidR="00CE7797" w:rsidRPr="00CE6E16">
        <w:rPr>
          <w:rFonts w:ascii="Times New Roman" w:hAnsi="Times New Roman"/>
          <w:sz w:val="22"/>
          <w:szCs w:val="22"/>
        </w:rPr>
        <w:t>T., and Oliver</w:t>
      </w:r>
      <w:r w:rsidR="006C3660" w:rsidRPr="00CE6E16">
        <w:rPr>
          <w:rFonts w:ascii="Times New Roman" w:hAnsi="Times New Roman"/>
          <w:sz w:val="22"/>
          <w:szCs w:val="22"/>
        </w:rPr>
        <w:t>,</w:t>
      </w:r>
      <w:r w:rsidR="00CE7797" w:rsidRPr="00CE6E16">
        <w:rPr>
          <w:rFonts w:ascii="Times New Roman" w:hAnsi="Times New Roman"/>
          <w:sz w:val="22"/>
          <w:szCs w:val="22"/>
        </w:rPr>
        <w:t xml:space="preserve"> K.</w:t>
      </w:r>
      <w:r w:rsidR="006C3660" w:rsidRPr="00CE6E16">
        <w:rPr>
          <w:rFonts w:ascii="Times New Roman" w:hAnsi="Times New Roman"/>
          <w:sz w:val="22"/>
          <w:szCs w:val="22"/>
        </w:rPr>
        <w:t xml:space="preserve"> </w:t>
      </w:r>
      <w:r w:rsidR="00CE7797" w:rsidRPr="00CE6E16">
        <w:rPr>
          <w:rFonts w:ascii="Times New Roman" w:hAnsi="Times New Roman"/>
          <w:sz w:val="22"/>
          <w:szCs w:val="22"/>
        </w:rPr>
        <w:t>M.</w:t>
      </w:r>
      <w:r w:rsidRPr="00CE6E16">
        <w:rPr>
          <w:rFonts w:ascii="Times New Roman" w:hAnsi="Times New Roman"/>
          <w:sz w:val="22"/>
          <w:szCs w:val="22"/>
        </w:rPr>
        <w:t xml:space="preserve"> "Eva</w:t>
      </w:r>
      <w:r w:rsidR="00584195" w:rsidRPr="00CE6E16">
        <w:rPr>
          <w:rFonts w:ascii="Times New Roman" w:hAnsi="Times New Roman"/>
          <w:sz w:val="22"/>
          <w:szCs w:val="22"/>
        </w:rPr>
        <w:t>l</w:t>
      </w:r>
      <w:r w:rsidRPr="00CE6E16">
        <w:rPr>
          <w:rFonts w:ascii="Times New Roman" w:hAnsi="Times New Roman"/>
          <w:sz w:val="22"/>
          <w:szCs w:val="22"/>
        </w:rPr>
        <w:t>uation criter</w:t>
      </w:r>
      <w:r w:rsidR="00584195" w:rsidRPr="00CE6E16">
        <w:rPr>
          <w:rFonts w:ascii="Times New Roman" w:hAnsi="Times New Roman"/>
          <w:sz w:val="22"/>
          <w:szCs w:val="22"/>
        </w:rPr>
        <w:t>i</w:t>
      </w:r>
      <w:r w:rsidRPr="00CE6E16">
        <w:rPr>
          <w:rFonts w:ascii="Times New Roman" w:hAnsi="Times New Roman"/>
          <w:sz w:val="22"/>
          <w:szCs w:val="22"/>
        </w:rPr>
        <w:t xml:space="preserve">a and indicators of quality for internet resources," </w:t>
      </w:r>
      <w:r w:rsidRPr="00CE6E16">
        <w:rPr>
          <w:rFonts w:ascii="Times New Roman" w:hAnsi="Times New Roman"/>
          <w:i/>
          <w:iCs/>
          <w:sz w:val="22"/>
          <w:szCs w:val="22"/>
        </w:rPr>
        <w:t>Educational Technology</w:t>
      </w:r>
      <w:r w:rsidRPr="00CE6E16">
        <w:rPr>
          <w:rFonts w:ascii="Times New Roman" w:hAnsi="Times New Roman"/>
          <w:sz w:val="22"/>
          <w:szCs w:val="22"/>
        </w:rPr>
        <w:t xml:space="preserve">, 37(May-June), 1997, </w:t>
      </w:r>
      <w:r w:rsidR="00CE7797" w:rsidRPr="00CE6E16">
        <w:rPr>
          <w:rFonts w:ascii="Times New Roman" w:hAnsi="Times New Roman"/>
          <w:sz w:val="22"/>
          <w:szCs w:val="22"/>
        </w:rPr>
        <w:t>5</w:t>
      </w:r>
      <w:r w:rsidRPr="00CE6E16">
        <w:rPr>
          <w:rFonts w:ascii="Times New Roman" w:hAnsi="Times New Roman"/>
          <w:sz w:val="22"/>
          <w:szCs w:val="22"/>
        </w:rPr>
        <w:t>2-59.</w:t>
      </w:r>
    </w:p>
    <w:p w:rsidR="009D5BDD" w:rsidRPr="00CE6E16" w:rsidRDefault="00CE7797"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lastRenderedPageBreak/>
        <w:t>Wixom, B.</w:t>
      </w:r>
      <w:r w:rsidR="006C3660" w:rsidRPr="00CE6E16">
        <w:rPr>
          <w:rFonts w:ascii="Times New Roman" w:hAnsi="Times New Roman"/>
          <w:sz w:val="22"/>
          <w:szCs w:val="22"/>
        </w:rPr>
        <w:t xml:space="preserve"> </w:t>
      </w:r>
      <w:r w:rsidRPr="00CE6E16">
        <w:rPr>
          <w:rFonts w:ascii="Times New Roman" w:hAnsi="Times New Roman"/>
          <w:sz w:val="22"/>
          <w:szCs w:val="22"/>
        </w:rPr>
        <w:t>H., and Todd, P.</w:t>
      </w:r>
      <w:r w:rsidR="006C3660" w:rsidRPr="00CE6E16">
        <w:rPr>
          <w:rFonts w:ascii="Times New Roman" w:hAnsi="Times New Roman"/>
          <w:sz w:val="22"/>
          <w:szCs w:val="22"/>
        </w:rPr>
        <w:t xml:space="preserve"> </w:t>
      </w:r>
      <w:r w:rsidRPr="00CE6E16">
        <w:rPr>
          <w:rFonts w:ascii="Times New Roman" w:hAnsi="Times New Roman"/>
          <w:sz w:val="22"/>
          <w:szCs w:val="22"/>
        </w:rPr>
        <w:t>A.</w:t>
      </w:r>
      <w:r w:rsidR="009D5BDD" w:rsidRPr="00CE6E16">
        <w:rPr>
          <w:rFonts w:ascii="Times New Roman" w:hAnsi="Times New Roman"/>
          <w:sz w:val="22"/>
          <w:szCs w:val="22"/>
        </w:rPr>
        <w:t xml:space="preserve"> "Theoretical integration of user satisfaction and technology acceptance," </w:t>
      </w:r>
      <w:r w:rsidR="009D5BDD" w:rsidRPr="00CE6E16">
        <w:rPr>
          <w:rFonts w:ascii="Times New Roman" w:hAnsi="Times New Roman"/>
          <w:i/>
          <w:iCs/>
          <w:sz w:val="22"/>
          <w:szCs w:val="22"/>
        </w:rPr>
        <w:t>Information Systems Research</w:t>
      </w:r>
      <w:r w:rsidRPr="00CE6E16">
        <w:rPr>
          <w:rFonts w:ascii="Times New Roman" w:hAnsi="Times New Roman"/>
          <w:i/>
          <w:iCs/>
          <w:sz w:val="22"/>
          <w:szCs w:val="22"/>
        </w:rPr>
        <w:t xml:space="preserve"> </w:t>
      </w:r>
      <w:r w:rsidR="009D5BDD" w:rsidRPr="00CE6E16">
        <w:rPr>
          <w:rFonts w:ascii="Times New Roman" w:hAnsi="Times New Roman"/>
          <w:sz w:val="22"/>
          <w:szCs w:val="22"/>
        </w:rPr>
        <w:t>16</w:t>
      </w:r>
      <w:r w:rsidRPr="00CE6E16">
        <w:rPr>
          <w:rFonts w:ascii="Times New Roman" w:hAnsi="Times New Roman"/>
          <w:sz w:val="22"/>
          <w:szCs w:val="22"/>
        </w:rPr>
        <w:t>(1)</w:t>
      </w:r>
      <w:r w:rsidR="009D5BDD" w:rsidRPr="00CE6E16">
        <w:rPr>
          <w:rFonts w:ascii="Times New Roman" w:hAnsi="Times New Roman"/>
          <w:sz w:val="22"/>
          <w:szCs w:val="22"/>
        </w:rPr>
        <w:t>, 2005, 85-102.</w:t>
      </w:r>
    </w:p>
    <w:p w:rsidR="009D5BDD" w:rsidRPr="00CE6E16" w:rsidRDefault="009D5BDD" w:rsidP="00CE6E16">
      <w:pPr>
        <w:pStyle w:val="s0"/>
        <w:numPr>
          <w:ilvl w:val="0"/>
          <w:numId w:val="10"/>
        </w:numPr>
        <w:spacing w:line="276" w:lineRule="auto"/>
        <w:ind w:left="360"/>
        <w:jc w:val="both"/>
        <w:rPr>
          <w:rFonts w:ascii="Times New Roman" w:hAnsi="Times New Roman"/>
          <w:sz w:val="22"/>
          <w:szCs w:val="22"/>
        </w:rPr>
      </w:pPr>
      <w:r w:rsidRPr="00CE6E16">
        <w:rPr>
          <w:rFonts w:ascii="Times New Roman" w:hAnsi="Times New Roman"/>
          <w:sz w:val="22"/>
          <w:szCs w:val="22"/>
        </w:rPr>
        <w:t>Zeith</w:t>
      </w:r>
      <w:r w:rsidR="003854FB" w:rsidRPr="00CE6E16">
        <w:rPr>
          <w:rFonts w:ascii="Times New Roman" w:hAnsi="Times New Roman"/>
          <w:sz w:val="22"/>
          <w:szCs w:val="22"/>
        </w:rPr>
        <w:t>a</w:t>
      </w:r>
      <w:r w:rsidRPr="00CE6E16">
        <w:rPr>
          <w:rFonts w:ascii="Times New Roman" w:hAnsi="Times New Roman"/>
          <w:sz w:val="22"/>
          <w:szCs w:val="22"/>
        </w:rPr>
        <w:t>ml</w:t>
      </w:r>
      <w:r w:rsidR="003854FB" w:rsidRPr="00CE6E16">
        <w:rPr>
          <w:rFonts w:ascii="Times New Roman" w:hAnsi="Times New Roman"/>
          <w:sz w:val="22"/>
          <w:szCs w:val="22"/>
        </w:rPr>
        <w:t>,</w:t>
      </w:r>
      <w:r w:rsidRPr="00CE6E16">
        <w:rPr>
          <w:rFonts w:ascii="Times New Roman" w:hAnsi="Times New Roman"/>
          <w:sz w:val="22"/>
          <w:szCs w:val="22"/>
        </w:rPr>
        <w:t xml:space="preserve"> V.</w:t>
      </w:r>
      <w:r w:rsidR="006C3660" w:rsidRPr="00CE6E16">
        <w:rPr>
          <w:rFonts w:ascii="Times New Roman" w:hAnsi="Times New Roman"/>
          <w:sz w:val="22"/>
          <w:szCs w:val="22"/>
        </w:rPr>
        <w:t xml:space="preserve"> </w:t>
      </w:r>
      <w:r w:rsidRPr="00CE6E16">
        <w:rPr>
          <w:rFonts w:ascii="Times New Roman" w:hAnsi="Times New Roman"/>
          <w:sz w:val="22"/>
          <w:szCs w:val="22"/>
        </w:rPr>
        <w:t xml:space="preserve">A. "Consumer </w:t>
      </w:r>
      <w:r w:rsidR="006C3660" w:rsidRPr="00CE6E16">
        <w:rPr>
          <w:rFonts w:ascii="Times New Roman" w:hAnsi="Times New Roman"/>
          <w:sz w:val="22"/>
          <w:szCs w:val="22"/>
        </w:rPr>
        <w:t>perceptions of price, quality, and value</w:t>
      </w:r>
      <w:r w:rsidRPr="00CE6E16">
        <w:rPr>
          <w:rFonts w:ascii="Times New Roman" w:hAnsi="Times New Roman"/>
          <w:sz w:val="22"/>
          <w:szCs w:val="22"/>
        </w:rPr>
        <w:t xml:space="preserve">: A </w:t>
      </w:r>
      <w:r w:rsidR="006C3660" w:rsidRPr="00CE6E16">
        <w:rPr>
          <w:rFonts w:ascii="Times New Roman" w:hAnsi="Times New Roman"/>
          <w:sz w:val="22"/>
          <w:szCs w:val="22"/>
        </w:rPr>
        <w:t>means-end model and synthesis of evidence</w:t>
      </w:r>
      <w:r w:rsidRPr="00CE6E16">
        <w:rPr>
          <w:rFonts w:ascii="Times New Roman" w:hAnsi="Times New Roman"/>
          <w:sz w:val="22"/>
          <w:szCs w:val="22"/>
        </w:rPr>
        <w:t xml:space="preserve">," </w:t>
      </w:r>
      <w:r w:rsidRPr="00CE6E16">
        <w:rPr>
          <w:rFonts w:ascii="Times New Roman" w:hAnsi="Times New Roman"/>
          <w:i/>
          <w:iCs/>
          <w:sz w:val="22"/>
          <w:szCs w:val="22"/>
        </w:rPr>
        <w:t>Journal of Marketing</w:t>
      </w:r>
      <w:r w:rsidR="00CE7797" w:rsidRPr="00CE6E16">
        <w:rPr>
          <w:rFonts w:ascii="Times New Roman" w:hAnsi="Times New Roman"/>
          <w:i/>
          <w:iCs/>
          <w:sz w:val="22"/>
          <w:szCs w:val="22"/>
        </w:rPr>
        <w:t xml:space="preserve"> </w:t>
      </w:r>
      <w:r w:rsidRPr="00CE6E16">
        <w:rPr>
          <w:rFonts w:ascii="Times New Roman" w:hAnsi="Times New Roman"/>
          <w:sz w:val="22"/>
          <w:szCs w:val="22"/>
        </w:rPr>
        <w:t>52</w:t>
      </w:r>
      <w:r w:rsidR="00CE7797" w:rsidRPr="00CE6E16">
        <w:rPr>
          <w:rFonts w:ascii="Times New Roman" w:hAnsi="Times New Roman"/>
          <w:sz w:val="22"/>
          <w:szCs w:val="22"/>
        </w:rPr>
        <w:t>(</w:t>
      </w:r>
      <w:r w:rsidRPr="00CE6E16">
        <w:rPr>
          <w:rFonts w:ascii="Times New Roman" w:hAnsi="Times New Roman"/>
          <w:sz w:val="22"/>
          <w:szCs w:val="22"/>
        </w:rPr>
        <w:t>3</w:t>
      </w:r>
      <w:r w:rsidR="00CE7797" w:rsidRPr="00CE6E16">
        <w:rPr>
          <w:rFonts w:ascii="Times New Roman" w:hAnsi="Times New Roman"/>
          <w:sz w:val="22"/>
          <w:szCs w:val="22"/>
        </w:rPr>
        <w:t>)</w:t>
      </w:r>
      <w:r w:rsidRPr="00CE6E16">
        <w:rPr>
          <w:rFonts w:ascii="Times New Roman" w:hAnsi="Times New Roman"/>
          <w:sz w:val="22"/>
          <w:szCs w:val="22"/>
        </w:rPr>
        <w:t>, 1988, 2-22.</w:t>
      </w:r>
    </w:p>
    <w:p w:rsidR="009D5BDD" w:rsidRPr="00CE6E16" w:rsidRDefault="009D5BDD" w:rsidP="00CE6E16">
      <w:pPr>
        <w:adjustRightInd w:val="0"/>
        <w:snapToGrid w:val="0"/>
        <w:spacing w:line="276" w:lineRule="auto"/>
        <w:jc w:val="both"/>
        <w:rPr>
          <w:sz w:val="22"/>
          <w:szCs w:val="22"/>
        </w:rPr>
      </w:pPr>
    </w:p>
    <w:p w:rsidR="008B53BC" w:rsidRDefault="008B53BC">
      <w:pPr>
        <w:spacing w:after="200" w:line="276" w:lineRule="auto"/>
        <w:rPr>
          <w:rFonts w:eastAsia="Times New Roman"/>
          <w:sz w:val="22"/>
          <w:szCs w:val="22"/>
          <w:lang w:eastAsia="ko-KR"/>
        </w:rPr>
      </w:pPr>
      <w:r>
        <w:rPr>
          <w:sz w:val="22"/>
          <w:szCs w:val="22"/>
        </w:rPr>
        <w:br w:type="page"/>
      </w:r>
    </w:p>
    <w:p w:rsidR="008B53BC" w:rsidRPr="00065AAA" w:rsidRDefault="00AD1CC6" w:rsidP="008B53BC">
      <w:pPr>
        <w:widowControl w:val="0"/>
        <w:autoSpaceDE w:val="0"/>
        <w:autoSpaceDN w:val="0"/>
        <w:adjustRightInd w:val="0"/>
        <w:spacing w:line="360" w:lineRule="auto"/>
        <w:jc w:val="center"/>
        <w:rPr>
          <w:lang w:eastAsia="ko-KR"/>
        </w:rPr>
      </w:pPr>
      <w:r w:rsidRPr="004B7C80">
        <w:rPr>
          <w:lang w:eastAsia="ko-KR"/>
        </w:rPr>
        <w:object w:dxaOrig="7139" w:dyaOrig="5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65pt;height:293.9pt" o:ole="">
            <v:imagedata r:id="rId14" o:title=""/>
          </v:shape>
          <o:OLEObject Type="Embed" ProgID="PowerPoint.Slide.12" ShapeID="_x0000_i1025" DrawAspect="Content" ObjectID="_1425738410" r:id="rId15"/>
        </w:object>
      </w:r>
    </w:p>
    <w:p w:rsidR="002B74D2" w:rsidRDefault="008B53BC" w:rsidP="008B53BC">
      <w:pPr>
        <w:pStyle w:val="s0"/>
        <w:spacing w:line="360" w:lineRule="auto"/>
        <w:jc w:val="center"/>
        <w:rPr>
          <w:rFonts w:ascii="Times New Roman" w:hAnsi="Times New Roman"/>
        </w:rPr>
      </w:pPr>
      <w:r w:rsidRPr="008B53BC">
        <w:rPr>
          <w:rFonts w:ascii="Times New Roman" w:hAnsi="Times New Roman"/>
        </w:rPr>
        <w:t>[Figure 1] Research model</w:t>
      </w:r>
    </w:p>
    <w:p w:rsidR="008B53BC" w:rsidRDefault="008B53BC" w:rsidP="008B53BC">
      <w:pPr>
        <w:pStyle w:val="s0"/>
        <w:spacing w:line="360" w:lineRule="auto"/>
        <w:ind w:right="100"/>
        <w:jc w:val="right"/>
        <w:rPr>
          <w:rFonts w:ascii="Times New Roman" w:hAnsi="Times New Roman"/>
        </w:rPr>
      </w:pPr>
    </w:p>
    <w:p w:rsidR="008B53BC" w:rsidRPr="00065AAA" w:rsidRDefault="008B53BC" w:rsidP="008B53BC">
      <w:pPr>
        <w:pStyle w:val="s0"/>
        <w:spacing w:line="360" w:lineRule="auto"/>
        <w:ind w:right="100"/>
        <w:jc w:val="right"/>
        <w:rPr>
          <w:rFonts w:ascii="Times New Roman" w:hAnsi="Times New Roman"/>
        </w:rPr>
      </w:pPr>
    </w:p>
    <w:p w:rsidR="008B53BC" w:rsidRPr="00065AAA" w:rsidRDefault="008B53BC" w:rsidP="008B53BC">
      <w:pPr>
        <w:pStyle w:val="s0"/>
        <w:spacing w:line="360" w:lineRule="auto"/>
        <w:jc w:val="center"/>
        <w:rPr>
          <w:rFonts w:ascii="Times New Roman" w:hAnsi="Times New Roman"/>
        </w:rPr>
      </w:pPr>
      <w:r w:rsidRPr="00065AAA">
        <w:rPr>
          <w:noProof/>
        </w:rPr>
        <w:drawing>
          <wp:inline distT="0" distB="0" distL="0" distR="0">
            <wp:extent cx="4472305" cy="2178050"/>
            <wp:effectExtent l="19050" t="0" r="4445" b="0"/>
            <wp:docPr id="1"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pic:cNvPicPr>
                      <a:picLocks noChangeAspect="1" noChangeArrowheads="1"/>
                    </pic:cNvPicPr>
                  </pic:nvPicPr>
                  <pic:blipFill>
                    <a:blip r:embed="rId16"/>
                    <a:srcRect/>
                    <a:stretch>
                      <a:fillRect/>
                    </a:stretch>
                  </pic:blipFill>
                  <pic:spPr bwMode="auto">
                    <a:xfrm>
                      <a:off x="0" y="0"/>
                      <a:ext cx="4472305" cy="2178050"/>
                    </a:xfrm>
                    <a:prstGeom prst="rect">
                      <a:avLst/>
                    </a:prstGeom>
                    <a:noFill/>
                    <a:ln w="9525">
                      <a:noFill/>
                      <a:miter lim="800000"/>
                      <a:headEnd/>
                      <a:tailEnd/>
                    </a:ln>
                  </pic:spPr>
                </pic:pic>
              </a:graphicData>
            </a:graphic>
          </wp:inline>
        </w:drawing>
      </w:r>
    </w:p>
    <w:p w:rsidR="008B53BC" w:rsidRPr="00065AAA" w:rsidRDefault="008B53BC" w:rsidP="008B53BC">
      <w:pPr>
        <w:pStyle w:val="s0"/>
        <w:ind w:right="100"/>
        <w:jc w:val="center"/>
        <w:rPr>
          <w:rFonts w:ascii="Times New Roman" w:hAnsi="Times New Roman"/>
        </w:rPr>
      </w:pPr>
      <w:r w:rsidRPr="00065AAA">
        <w:rPr>
          <w:rFonts w:ascii="Times New Roman" w:hAnsi="Times New Roman"/>
        </w:rPr>
        <w:t xml:space="preserve">[Figure 2] Average </w:t>
      </w:r>
      <w:r w:rsidR="00B43CCF">
        <w:rPr>
          <w:rFonts w:ascii="Times New Roman" w:hAnsi="Times New Roman"/>
        </w:rPr>
        <w:t>DSM</w:t>
      </w:r>
      <w:r w:rsidRPr="00065AAA">
        <w:rPr>
          <w:rFonts w:ascii="Times New Roman" w:hAnsi="Times New Roman"/>
        </w:rPr>
        <w:t xml:space="preserve"> usage in ARPU analysis</w:t>
      </w:r>
    </w:p>
    <w:p w:rsidR="008B53BC" w:rsidRPr="00065AAA" w:rsidRDefault="008B53BC" w:rsidP="008B53BC">
      <w:pPr>
        <w:pStyle w:val="s0"/>
        <w:ind w:right="100"/>
        <w:jc w:val="center"/>
        <w:rPr>
          <w:rFonts w:ascii="Times New Roman" w:hAnsi="Times New Roman"/>
        </w:rPr>
      </w:pPr>
      <w:r w:rsidRPr="00065AAA">
        <w:rPr>
          <w:rFonts w:ascii="Times New Roman" w:hAnsi="Times New Roman"/>
        </w:rPr>
        <w:t>(₩ = Korean Won. 1 US$ is roughly equivalent to 1100 Won.)</w:t>
      </w:r>
    </w:p>
    <w:p w:rsidR="008B53BC" w:rsidRPr="00065AAA" w:rsidRDefault="008B53BC" w:rsidP="008B53BC">
      <w:pPr>
        <w:pStyle w:val="s0"/>
        <w:jc w:val="both"/>
        <w:rPr>
          <w:rFonts w:ascii="Times New Roman" w:hAnsi="Times New Roman"/>
          <w:b/>
          <w:caps/>
        </w:rPr>
      </w:pPr>
    </w:p>
    <w:p w:rsidR="008B53BC" w:rsidRPr="00065AAA" w:rsidRDefault="008B53BC" w:rsidP="008B53BC">
      <w:pPr>
        <w:pStyle w:val="s0"/>
        <w:spacing w:line="360" w:lineRule="auto"/>
        <w:jc w:val="both"/>
        <w:rPr>
          <w:rFonts w:ascii="Times New Roman" w:hAnsi="Times New Roman"/>
        </w:rPr>
      </w:pPr>
      <w:r>
        <w:br w:type="page"/>
      </w:r>
    </w:p>
    <w:p w:rsidR="008B53BC" w:rsidRPr="00065AAA" w:rsidRDefault="008B53BC" w:rsidP="008B53BC">
      <w:pPr>
        <w:pStyle w:val="s0"/>
        <w:spacing w:line="360" w:lineRule="auto"/>
        <w:jc w:val="center"/>
        <w:rPr>
          <w:rFonts w:ascii="Times New Roman" w:hAnsi="Times New Roman"/>
          <w:b/>
        </w:rPr>
      </w:pPr>
      <w:r w:rsidRPr="00065AAA">
        <w:rPr>
          <w:noProof/>
        </w:rPr>
        <w:lastRenderedPageBreak/>
        <w:drawing>
          <wp:inline distT="0" distB="0" distL="0" distR="0">
            <wp:extent cx="4633200" cy="3502868"/>
            <wp:effectExtent l="19050" t="0" r="0" b="0"/>
            <wp:docPr id="6"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4633200" cy="3502868"/>
                    </a:xfrm>
                    <a:prstGeom prst="rect">
                      <a:avLst/>
                    </a:prstGeom>
                    <a:noFill/>
                    <a:ln w="9525">
                      <a:noFill/>
                      <a:miter lim="800000"/>
                      <a:headEnd/>
                      <a:tailEnd/>
                    </a:ln>
                  </pic:spPr>
                </pic:pic>
              </a:graphicData>
            </a:graphic>
          </wp:inline>
        </w:drawing>
      </w:r>
    </w:p>
    <w:p w:rsidR="008B53BC" w:rsidRPr="00065AAA" w:rsidRDefault="008B53BC" w:rsidP="008B53BC">
      <w:pPr>
        <w:pStyle w:val="s0"/>
        <w:numPr>
          <w:ilvl w:val="0"/>
          <w:numId w:val="5"/>
        </w:numPr>
        <w:spacing w:line="360" w:lineRule="auto"/>
        <w:jc w:val="center"/>
        <w:rPr>
          <w:rFonts w:ascii="Times New Roman" w:hAnsi="Times New Roman"/>
        </w:rPr>
      </w:pPr>
      <w:r w:rsidRPr="00065AAA">
        <w:rPr>
          <w:rFonts w:ascii="Times New Roman" w:hAnsi="Times New Roman"/>
        </w:rPr>
        <w:t>Usage increase group (N = 300)</w:t>
      </w:r>
    </w:p>
    <w:p w:rsidR="008B53BC" w:rsidRPr="00065AAA" w:rsidRDefault="008B53BC" w:rsidP="008B53BC">
      <w:pPr>
        <w:pStyle w:val="s0"/>
        <w:spacing w:line="360" w:lineRule="auto"/>
        <w:jc w:val="center"/>
        <w:rPr>
          <w:rFonts w:ascii="Times New Roman" w:eastAsiaTheme="minorEastAsia" w:hAnsi="Times New Roman"/>
        </w:rPr>
      </w:pPr>
    </w:p>
    <w:p w:rsidR="008B53BC" w:rsidRPr="00065AAA" w:rsidRDefault="008B53BC" w:rsidP="008B53BC">
      <w:pPr>
        <w:pStyle w:val="s0"/>
        <w:spacing w:line="360" w:lineRule="auto"/>
        <w:jc w:val="center"/>
        <w:rPr>
          <w:rFonts w:ascii="Times New Roman" w:eastAsiaTheme="minorEastAsia" w:hAnsi="Times New Roman"/>
        </w:rPr>
      </w:pPr>
      <w:r w:rsidRPr="00065AAA">
        <w:rPr>
          <w:rFonts w:eastAsiaTheme="minorEastAsia"/>
          <w:noProof/>
        </w:rPr>
        <w:drawing>
          <wp:inline distT="0" distB="0" distL="0" distR="0">
            <wp:extent cx="4633200" cy="3502868"/>
            <wp:effectExtent l="19050" t="0" r="0" b="0"/>
            <wp:docPr id="7"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633200" cy="3502868"/>
                    </a:xfrm>
                    <a:prstGeom prst="rect">
                      <a:avLst/>
                    </a:prstGeom>
                    <a:noFill/>
                    <a:ln w="9525">
                      <a:noFill/>
                      <a:miter lim="800000"/>
                      <a:headEnd/>
                      <a:tailEnd/>
                    </a:ln>
                  </pic:spPr>
                </pic:pic>
              </a:graphicData>
            </a:graphic>
          </wp:inline>
        </w:drawing>
      </w:r>
    </w:p>
    <w:p w:rsidR="008B53BC" w:rsidRPr="00065AAA" w:rsidRDefault="008B53BC" w:rsidP="008B53BC">
      <w:pPr>
        <w:pStyle w:val="s0"/>
        <w:numPr>
          <w:ilvl w:val="0"/>
          <w:numId w:val="5"/>
        </w:numPr>
        <w:jc w:val="center"/>
        <w:rPr>
          <w:rFonts w:ascii="Times New Roman" w:hAnsi="Times New Roman"/>
        </w:rPr>
      </w:pPr>
      <w:r w:rsidRPr="00065AAA">
        <w:rPr>
          <w:rFonts w:ascii="Times New Roman" w:hAnsi="Times New Roman"/>
        </w:rPr>
        <w:t>Usage decrease group (N = 261)</w:t>
      </w:r>
    </w:p>
    <w:p w:rsidR="008B53BC" w:rsidRPr="00065AAA" w:rsidRDefault="008B53BC" w:rsidP="008B53BC">
      <w:pPr>
        <w:pStyle w:val="s0"/>
        <w:rPr>
          <w:rFonts w:ascii="Times New Roman" w:hAnsi="Times New Roman"/>
        </w:rPr>
      </w:pPr>
    </w:p>
    <w:p w:rsidR="008B53BC" w:rsidRPr="00065AAA" w:rsidRDefault="008B53BC" w:rsidP="008B53BC">
      <w:pPr>
        <w:pStyle w:val="s0"/>
        <w:jc w:val="center"/>
        <w:rPr>
          <w:rFonts w:ascii="Times New Roman" w:eastAsiaTheme="minorEastAsia" w:hAnsi="Times New Roman"/>
        </w:rPr>
      </w:pPr>
      <w:r w:rsidRPr="00065AAA">
        <w:rPr>
          <w:rFonts w:ascii="Times New Roman" w:hAnsi="Times New Roman"/>
        </w:rPr>
        <w:t>[Figure 3] SEM analysis based on self-report dataset only</w:t>
      </w:r>
    </w:p>
    <w:p w:rsidR="008B53BC" w:rsidRDefault="008B53BC">
      <w:pPr>
        <w:spacing w:after="200" w:line="276" w:lineRule="auto"/>
        <w:rPr>
          <w:rFonts w:eastAsia="Times New Roman"/>
          <w:lang w:eastAsia="ko-KR"/>
        </w:rPr>
      </w:pPr>
    </w:p>
    <w:p w:rsidR="008B53BC" w:rsidRPr="00065AAA" w:rsidRDefault="008B53BC" w:rsidP="008B53BC">
      <w:pPr>
        <w:pStyle w:val="s0"/>
        <w:jc w:val="center"/>
        <w:rPr>
          <w:rFonts w:ascii="Times New Roman" w:eastAsiaTheme="minorEastAsia" w:hAnsi="Times New Roman"/>
        </w:rPr>
      </w:pPr>
    </w:p>
    <w:p w:rsidR="008B53BC" w:rsidRPr="00065AAA" w:rsidRDefault="008B53BC" w:rsidP="008B53BC">
      <w:pPr>
        <w:pStyle w:val="s0"/>
        <w:jc w:val="center"/>
        <w:rPr>
          <w:rFonts w:ascii="Times New Roman" w:eastAsiaTheme="minorEastAsia" w:hAnsi="Times New Roman"/>
        </w:rPr>
      </w:pPr>
      <w:r w:rsidRPr="00065AAA">
        <w:rPr>
          <w:rFonts w:eastAsiaTheme="minorEastAsia"/>
          <w:noProof/>
        </w:rPr>
        <w:lastRenderedPageBreak/>
        <w:drawing>
          <wp:inline distT="0" distB="0" distL="0" distR="0">
            <wp:extent cx="4633200" cy="3471779"/>
            <wp:effectExtent l="19050" t="0" r="0" b="0"/>
            <wp:docPr id="8"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4633200" cy="3471779"/>
                    </a:xfrm>
                    <a:prstGeom prst="rect">
                      <a:avLst/>
                    </a:prstGeom>
                    <a:noFill/>
                    <a:ln w="9525">
                      <a:noFill/>
                      <a:miter lim="800000"/>
                      <a:headEnd/>
                      <a:tailEnd/>
                    </a:ln>
                  </pic:spPr>
                </pic:pic>
              </a:graphicData>
            </a:graphic>
          </wp:inline>
        </w:drawing>
      </w:r>
    </w:p>
    <w:p w:rsidR="008B53BC" w:rsidRPr="00065AAA" w:rsidRDefault="008B53BC" w:rsidP="008B53BC">
      <w:pPr>
        <w:pStyle w:val="s0"/>
        <w:spacing w:line="360" w:lineRule="auto"/>
        <w:jc w:val="center"/>
        <w:rPr>
          <w:rFonts w:ascii="Times New Roman" w:hAnsi="Times New Roman"/>
        </w:rPr>
      </w:pPr>
    </w:p>
    <w:p w:rsidR="008B53BC" w:rsidRPr="00065AAA" w:rsidRDefault="008B53BC" w:rsidP="008B53BC">
      <w:pPr>
        <w:pStyle w:val="s0"/>
        <w:numPr>
          <w:ilvl w:val="0"/>
          <w:numId w:val="4"/>
        </w:numPr>
        <w:spacing w:line="360" w:lineRule="auto"/>
        <w:jc w:val="center"/>
        <w:rPr>
          <w:rFonts w:ascii="Times New Roman" w:hAnsi="Times New Roman"/>
        </w:rPr>
      </w:pPr>
      <w:r w:rsidRPr="00065AAA">
        <w:rPr>
          <w:rFonts w:ascii="Times New Roman" w:hAnsi="Times New Roman"/>
        </w:rPr>
        <w:t>Usage increase group (N = 138)</w:t>
      </w:r>
    </w:p>
    <w:p w:rsidR="008B53BC" w:rsidRPr="00065AAA" w:rsidRDefault="008B53BC" w:rsidP="008B53BC">
      <w:pPr>
        <w:pStyle w:val="s0"/>
        <w:spacing w:line="360" w:lineRule="auto"/>
        <w:rPr>
          <w:rFonts w:ascii="Times New Roman" w:eastAsiaTheme="minorEastAsia" w:hAnsi="Times New Roman"/>
        </w:rPr>
      </w:pPr>
    </w:p>
    <w:p w:rsidR="008B53BC" w:rsidRPr="00065AAA" w:rsidRDefault="008B53BC" w:rsidP="008B53BC">
      <w:pPr>
        <w:pStyle w:val="s0"/>
        <w:spacing w:line="360" w:lineRule="auto"/>
        <w:jc w:val="center"/>
        <w:rPr>
          <w:rFonts w:ascii="Times New Roman" w:hAnsi="Times New Roman"/>
        </w:rPr>
      </w:pPr>
      <w:r w:rsidRPr="00065AAA">
        <w:rPr>
          <w:rFonts w:ascii="Times New Roman" w:eastAsiaTheme="minorEastAsia" w:hAnsi="Times New Roman"/>
          <w:noProof/>
        </w:rPr>
        <w:drawing>
          <wp:inline distT="0" distB="0" distL="0" distR="0">
            <wp:extent cx="4566337" cy="3420000"/>
            <wp:effectExtent l="19050" t="0" r="0" b="0"/>
            <wp:docPr id="9"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4566337" cy="3420000"/>
                    </a:xfrm>
                    <a:prstGeom prst="rect">
                      <a:avLst/>
                    </a:prstGeom>
                    <a:noFill/>
                    <a:ln w="9525">
                      <a:noFill/>
                      <a:miter lim="800000"/>
                      <a:headEnd/>
                      <a:tailEnd/>
                    </a:ln>
                  </pic:spPr>
                </pic:pic>
              </a:graphicData>
            </a:graphic>
          </wp:inline>
        </w:drawing>
      </w:r>
    </w:p>
    <w:p w:rsidR="008B53BC" w:rsidRPr="00065AAA" w:rsidRDefault="008B53BC" w:rsidP="008B53BC">
      <w:pPr>
        <w:pStyle w:val="s0"/>
        <w:numPr>
          <w:ilvl w:val="0"/>
          <w:numId w:val="4"/>
        </w:numPr>
        <w:jc w:val="center"/>
        <w:rPr>
          <w:rFonts w:ascii="Times New Roman" w:hAnsi="Times New Roman"/>
        </w:rPr>
      </w:pPr>
      <w:r w:rsidRPr="00065AAA">
        <w:rPr>
          <w:rFonts w:ascii="Times New Roman" w:hAnsi="Times New Roman"/>
        </w:rPr>
        <w:t>Usage decrease group (N = 14</w:t>
      </w:r>
      <w:r w:rsidRPr="00065AAA">
        <w:rPr>
          <w:rFonts w:ascii="Times New Roman" w:eastAsiaTheme="minorEastAsia" w:hAnsi="Times New Roman" w:hint="eastAsia"/>
        </w:rPr>
        <w:t>6</w:t>
      </w:r>
      <w:r w:rsidRPr="00065AAA">
        <w:rPr>
          <w:rFonts w:ascii="Times New Roman" w:hAnsi="Times New Roman"/>
        </w:rPr>
        <w:t>)</w:t>
      </w:r>
    </w:p>
    <w:p w:rsidR="008B53BC" w:rsidRPr="00065AAA" w:rsidRDefault="008B53BC" w:rsidP="008B53BC">
      <w:pPr>
        <w:pStyle w:val="s0"/>
        <w:rPr>
          <w:rFonts w:ascii="Times New Roman" w:eastAsiaTheme="minorEastAsia" w:hAnsi="Times New Roman"/>
        </w:rPr>
      </w:pPr>
    </w:p>
    <w:p w:rsidR="008B53BC" w:rsidRPr="00065AAA" w:rsidRDefault="008B53BC" w:rsidP="008B53BC">
      <w:pPr>
        <w:pStyle w:val="s0"/>
        <w:rPr>
          <w:rFonts w:ascii="Times New Roman" w:eastAsiaTheme="minorEastAsia" w:hAnsi="Times New Roman"/>
        </w:rPr>
      </w:pPr>
    </w:p>
    <w:p w:rsidR="008B53BC" w:rsidRPr="00065AAA" w:rsidRDefault="008B53BC" w:rsidP="008B53BC">
      <w:pPr>
        <w:pStyle w:val="s0"/>
        <w:jc w:val="center"/>
        <w:rPr>
          <w:rFonts w:ascii="Times New Roman" w:hAnsi="Times New Roman"/>
        </w:rPr>
      </w:pPr>
      <w:r w:rsidRPr="00065AAA">
        <w:rPr>
          <w:rFonts w:ascii="Times New Roman" w:hAnsi="Times New Roman"/>
        </w:rPr>
        <w:t>[Figure 4] Structural model based on ARPU dataset</w:t>
      </w:r>
    </w:p>
    <w:p w:rsidR="008B53BC" w:rsidRDefault="008B53BC">
      <w:pPr>
        <w:spacing w:after="200" w:line="276" w:lineRule="auto"/>
        <w:rPr>
          <w:rFonts w:eastAsia="Times New Roman"/>
          <w:lang w:eastAsia="ko-KR"/>
        </w:rPr>
      </w:pPr>
    </w:p>
    <w:tbl>
      <w:tblPr>
        <w:tblW w:w="4995" w:type="pct"/>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1241"/>
        <w:gridCol w:w="1482"/>
        <w:gridCol w:w="4043"/>
        <w:gridCol w:w="602"/>
        <w:gridCol w:w="1692"/>
      </w:tblGrid>
      <w:tr w:rsidR="008B53BC" w:rsidRPr="00065AAA" w:rsidTr="00105517">
        <w:trPr>
          <w:trHeight w:val="392"/>
          <w:jc w:val="center"/>
        </w:trPr>
        <w:tc>
          <w:tcPr>
            <w:tcW w:w="1503" w:type="pct"/>
            <w:gridSpan w:val="2"/>
            <w:tcBorders>
              <w:top w:val="single" w:sz="2" w:space="0" w:color="000000"/>
              <w:bottom w:val="single" w:sz="2" w:space="0" w:color="000000"/>
              <w:right w:val="single" w:sz="2" w:space="0" w:color="000000"/>
            </w:tcBorders>
            <w:shd w:val="clear" w:color="auto" w:fill="C0C0C0"/>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bCs/>
                <w:sz w:val="20"/>
                <w:szCs w:val="20"/>
              </w:rPr>
              <w:lastRenderedPageBreak/>
              <w:t>Variables</w:t>
            </w:r>
          </w:p>
        </w:tc>
        <w:tc>
          <w:tcPr>
            <w:tcW w:w="2231" w:type="pct"/>
            <w:tcBorders>
              <w:top w:val="single" w:sz="2" w:space="0" w:color="000000"/>
              <w:left w:val="single" w:sz="2" w:space="0" w:color="000000"/>
              <w:bottom w:val="single" w:sz="2" w:space="0" w:color="000000"/>
              <w:right w:val="single" w:sz="2" w:space="0" w:color="000000"/>
            </w:tcBorders>
            <w:shd w:val="clear" w:color="auto" w:fill="C0C0C0"/>
            <w:vAlign w:val="center"/>
          </w:tcPr>
          <w:p w:rsidR="008B53BC" w:rsidRPr="00065AAA" w:rsidRDefault="008B53BC" w:rsidP="00105517">
            <w:pPr>
              <w:pStyle w:val="s0"/>
              <w:jc w:val="center"/>
              <w:rPr>
                <w:rFonts w:ascii="Times New Roman" w:hAnsi="Times New Roman"/>
                <w:bCs/>
                <w:sz w:val="20"/>
                <w:szCs w:val="20"/>
              </w:rPr>
            </w:pPr>
            <w:r w:rsidRPr="00065AAA">
              <w:rPr>
                <w:rFonts w:ascii="Times New Roman" w:hAnsi="Times New Roman"/>
                <w:bCs/>
                <w:sz w:val="20"/>
                <w:szCs w:val="20"/>
              </w:rPr>
              <w:t xml:space="preserve">Operationalization </w:t>
            </w:r>
          </w:p>
        </w:tc>
        <w:tc>
          <w:tcPr>
            <w:tcW w:w="332" w:type="pct"/>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bCs/>
                <w:sz w:val="20"/>
                <w:szCs w:val="20"/>
              </w:rPr>
              <w:t># of items</w:t>
            </w:r>
          </w:p>
        </w:tc>
        <w:tc>
          <w:tcPr>
            <w:tcW w:w="934" w:type="pct"/>
            <w:tcBorders>
              <w:top w:val="single" w:sz="2" w:space="0" w:color="000000"/>
              <w:left w:val="single" w:sz="2" w:space="0" w:color="000000"/>
              <w:bottom w:val="single" w:sz="2" w:space="0" w:color="000000"/>
            </w:tcBorders>
            <w:shd w:val="clear" w:color="auto" w:fill="C0C0C0"/>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bCs/>
                <w:sz w:val="20"/>
                <w:szCs w:val="20"/>
              </w:rPr>
              <w:t>Sources of survey items</w:t>
            </w:r>
          </w:p>
        </w:tc>
      </w:tr>
      <w:tr w:rsidR="008B53BC" w:rsidRPr="00065AAA" w:rsidTr="00105517">
        <w:trPr>
          <w:trHeight w:val="392"/>
          <w:jc w:val="center"/>
        </w:trPr>
        <w:tc>
          <w:tcPr>
            <w:tcW w:w="685" w:type="pct"/>
            <w:vMerge w:val="restart"/>
            <w:tcBorders>
              <w:top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Exogenous</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Variables</w:t>
            </w:r>
          </w:p>
        </w:tc>
        <w:tc>
          <w:tcPr>
            <w:tcW w:w="818" w:type="pct"/>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Information</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Quality</w:t>
            </w:r>
          </w:p>
        </w:tc>
        <w:tc>
          <w:tcPr>
            <w:tcW w:w="223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Relevance: Adequacy, precision, and significance of available information</w:t>
            </w:r>
          </w:p>
        </w:tc>
        <w:tc>
          <w:tcPr>
            <w:tcW w:w="33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3</w:t>
            </w:r>
          </w:p>
        </w:tc>
        <w:tc>
          <w:tcPr>
            <w:tcW w:w="934" w:type="pct"/>
            <w:vMerge w:val="restart"/>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Bailey &amp;</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Pearson (1983)</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Davis et al. (1989)</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Seddon (1997)</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Wilkerson et al. (1997)</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McKinney et al. (2002)</w:t>
            </w:r>
          </w:p>
        </w:tc>
      </w:tr>
      <w:tr w:rsidR="008B53BC" w:rsidRPr="00065AAA" w:rsidTr="00105517">
        <w:trPr>
          <w:trHeight w:val="289"/>
          <w:jc w:val="center"/>
        </w:trPr>
        <w:tc>
          <w:tcPr>
            <w:tcW w:w="685" w:type="pct"/>
            <w:vMerge/>
            <w:tcBorders>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c>
          <w:tcPr>
            <w:tcW w:w="818" w:type="pct"/>
            <w:vMerge/>
            <w:tcBorders>
              <w:top w:val="single" w:sz="2" w:space="0" w:color="000000"/>
              <w:left w:val="single" w:sz="2" w:space="0" w:color="000000"/>
              <w:bottom w:val="single" w:sz="2" w:space="0" w:color="000000"/>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c>
          <w:tcPr>
            <w:tcW w:w="223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Timeliness: Currency of available information</w:t>
            </w:r>
          </w:p>
        </w:tc>
        <w:tc>
          <w:tcPr>
            <w:tcW w:w="33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3</w:t>
            </w:r>
          </w:p>
        </w:tc>
        <w:tc>
          <w:tcPr>
            <w:tcW w:w="934" w:type="pct"/>
            <w:vMerge/>
            <w:tcBorders>
              <w:top w:val="single" w:sz="2" w:space="0" w:color="000000"/>
              <w:left w:val="single" w:sz="2" w:space="0" w:color="000000"/>
              <w:bottom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r>
      <w:tr w:rsidR="008B53BC" w:rsidRPr="00065AAA" w:rsidTr="00105517">
        <w:trPr>
          <w:trHeight w:val="392"/>
          <w:jc w:val="center"/>
        </w:trPr>
        <w:tc>
          <w:tcPr>
            <w:tcW w:w="685" w:type="pct"/>
            <w:vMerge/>
            <w:tcBorders>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c>
          <w:tcPr>
            <w:tcW w:w="818" w:type="pct"/>
            <w:vMerge/>
            <w:tcBorders>
              <w:top w:val="single" w:sz="2" w:space="0" w:color="000000"/>
              <w:left w:val="single" w:sz="2" w:space="0" w:color="000000"/>
              <w:bottom w:val="single" w:sz="2" w:space="0" w:color="000000"/>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c>
          <w:tcPr>
            <w:tcW w:w="223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Reliability: Accuracy and consistency/stability of available information</w:t>
            </w:r>
          </w:p>
        </w:tc>
        <w:tc>
          <w:tcPr>
            <w:tcW w:w="33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3</w:t>
            </w:r>
          </w:p>
        </w:tc>
        <w:tc>
          <w:tcPr>
            <w:tcW w:w="934" w:type="pct"/>
            <w:vMerge/>
            <w:tcBorders>
              <w:top w:val="single" w:sz="2" w:space="0" w:color="000000"/>
              <w:left w:val="single" w:sz="2" w:space="0" w:color="000000"/>
              <w:bottom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r>
      <w:tr w:rsidR="008B53BC" w:rsidRPr="00065AAA" w:rsidTr="00105517">
        <w:trPr>
          <w:trHeight w:val="392"/>
          <w:jc w:val="center"/>
        </w:trPr>
        <w:tc>
          <w:tcPr>
            <w:tcW w:w="685" w:type="pct"/>
            <w:vMerge/>
            <w:tcBorders>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c>
          <w:tcPr>
            <w:tcW w:w="818" w:type="pct"/>
            <w:vMerge/>
            <w:tcBorders>
              <w:top w:val="single" w:sz="2" w:space="0" w:color="000000"/>
              <w:left w:val="single" w:sz="2" w:space="0" w:color="000000"/>
              <w:bottom w:val="single" w:sz="2" w:space="0" w:color="000000"/>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c>
          <w:tcPr>
            <w:tcW w:w="223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Scope: Completeness and exhaustiveness of available information</w:t>
            </w:r>
          </w:p>
        </w:tc>
        <w:tc>
          <w:tcPr>
            <w:tcW w:w="33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3</w:t>
            </w:r>
          </w:p>
        </w:tc>
        <w:tc>
          <w:tcPr>
            <w:tcW w:w="934" w:type="pct"/>
            <w:vMerge/>
            <w:tcBorders>
              <w:top w:val="single" w:sz="2" w:space="0" w:color="000000"/>
              <w:left w:val="single" w:sz="2" w:space="0" w:color="000000"/>
              <w:bottom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r>
      <w:tr w:rsidR="008B53BC" w:rsidRPr="00065AAA" w:rsidTr="00105517">
        <w:trPr>
          <w:trHeight w:val="228"/>
          <w:jc w:val="center"/>
        </w:trPr>
        <w:tc>
          <w:tcPr>
            <w:tcW w:w="685" w:type="pct"/>
            <w:vMerge/>
            <w:tcBorders>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c>
          <w:tcPr>
            <w:tcW w:w="818" w:type="pct"/>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System</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Quality</w:t>
            </w:r>
          </w:p>
        </w:tc>
        <w:tc>
          <w:tcPr>
            <w:tcW w:w="223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 xml:space="preserve">Access: Degree of accessibility, stability, responsiveness, and availability of </w:t>
            </w:r>
            <w:r w:rsidR="00B43CCF">
              <w:rPr>
                <w:rFonts w:ascii="Times New Roman" w:hAnsi="Times New Roman"/>
                <w:sz w:val="20"/>
                <w:szCs w:val="20"/>
              </w:rPr>
              <w:t>DSM</w:t>
            </w:r>
          </w:p>
        </w:tc>
        <w:tc>
          <w:tcPr>
            <w:tcW w:w="33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4</w:t>
            </w:r>
          </w:p>
        </w:tc>
        <w:tc>
          <w:tcPr>
            <w:tcW w:w="934" w:type="pct"/>
            <w:vMerge w:val="restart"/>
            <w:tcBorders>
              <w:top w:val="single" w:sz="2" w:space="0" w:color="000000"/>
              <w:lef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Bailey &amp;</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Pearson (1983)</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Novak et al. (2000)</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Wilkerson et al. (1997)</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McKinney et al. (2002)</w:t>
            </w:r>
          </w:p>
        </w:tc>
      </w:tr>
      <w:tr w:rsidR="008B53BC" w:rsidRPr="00065AAA" w:rsidTr="00105517">
        <w:trPr>
          <w:trHeight w:val="455"/>
          <w:jc w:val="center"/>
        </w:trPr>
        <w:tc>
          <w:tcPr>
            <w:tcW w:w="685" w:type="pct"/>
            <w:vMerge/>
            <w:tcBorders>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c>
          <w:tcPr>
            <w:tcW w:w="818" w:type="pct"/>
            <w:vMerge/>
            <w:tcBorders>
              <w:left w:val="single" w:sz="2" w:space="0" w:color="000000"/>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c>
          <w:tcPr>
            <w:tcW w:w="223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Usability: Design aspect of user screens in terms of ease of use, visual attractiveness, user friendliness, and convenience in delivering mobile IT services</w:t>
            </w:r>
          </w:p>
        </w:tc>
        <w:tc>
          <w:tcPr>
            <w:tcW w:w="33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4</w:t>
            </w:r>
          </w:p>
        </w:tc>
        <w:tc>
          <w:tcPr>
            <w:tcW w:w="934" w:type="pct"/>
            <w:vMerge/>
            <w:tcBorders>
              <w:left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r>
      <w:tr w:rsidR="008B53BC" w:rsidRPr="00065AAA" w:rsidTr="00105517">
        <w:trPr>
          <w:trHeight w:val="422"/>
          <w:jc w:val="center"/>
        </w:trPr>
        <w:tc>
          <w:tcPr>
            <w:tcW w:w="685" w:type="pct"/>
            <w:vMerge/>
            <w:tcBorders>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c>
          <w:tcPr>
            <w:tcW w:w="818" w:type="pct"/>
            <w:vMerge/>
            <w:tcBorders>
              <w:left w:val="single" w:sz="2" w:space="0" w:color="000000"/>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c>
          <w:tcPr>
            <w:tcW w:w="2231" w:type="pct"/>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Navigation: Effectiveness in navigating between screens while using mobile IT services</w:t>
            </w:r>
          </w:p>
        </w:tc>
        <w:tc>
          <w:tcPr>
            <w:tcW w:w="332" w:type="pct"/>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3</w:t>
            </w:r>
          </w:p>
        </w:tc>
        <w:tc>
          <w:tcPr>
            <w:tcW w:w="934" w:type="pct"/>
            <w:vMerge/>
            <w:tcBorders>
              <w:left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r>
      <w:tr w:rsidR="008B53BC" w:rsidRPr="00065AAA" w:rsidTr="00105517">
        <w:trPr>
          <w:trHeight w:val="458"/>
          <w:jc w:val="center"/>
        </w:trPr>
        <w:tc>
          <w:tcPr>
            <w:tcW w:w="685" w:type="pct"/>
            <w:vMerge/>
            <w:tcBorders>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c>
          <w:tcPr>
            <w:tcW w:w="818" w:type="pct"/>
            <w:vMerge/>
            <w:tcBorders>
              <w:left w:val="single" w:sz="2" w:space="0" w:color="000000"/>
              <w:bottom w:val="single" w:sz="2" w:space="0" w:color="000000"/>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c>
          <w:tcPr>
            <w:tcW w:w="2231" w:type="pct"/>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Interactivity: Effectiveness of the search engine and elements of personal design</w:t>
            </w:r>
          </w:p>
        </w:tc>
        <w:tc>
          <w:tcPr>
            <w:tcW w:w="332" w:type="pct"/>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4</w:t>
            </w:r>
          </w:p>
        </w:tc>
        <w:tc>
          <w:tcPr>
            <w:tcW w:w="934" w:type="pct"/>
            <w:vMerge/>
            <w:tcBorders>
              <w:left w:val="single" w:sz="2" w:space="0" w:color="000000"/>
              <w:bottom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r>
      <w:tr w:rsidR="008B53BC" w:rsidRPr="00065AAA" w:rsidTr="00105517">
        <w:trPr>
          <w:trHeight w:val="521"/>
          <w:jc w:val="center"/>
        </w:trPr>
        <w:tc>
          <w:tcPr>
            <w:tcW w:w="685" w:type="pct"/>
            <w:vMerge/>
            <w:tcBorders>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p>
        </w:tc>
        <w:tc>
          <w:tcPr>
            <w:tcW w:w="818" w:type="pct"/>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Satisfaction/</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Dissatisfaction</w:t>
            </w:r>
          </w:p>
        </w:tc>
        <w:tc>
          <w:tcPr>
            <w:tcW w:w="223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snapToGrid w:val="0"/>
              <w:rPr>
                <w:rFonts w:ascii="Times New Roman" w:hAnsi="Times New Roman"/>
                <w:sz w:val="20"/>
                <w:szCs w:val="20"/>
              </w:rPr>
            </w:pPr>
            <w:r w:rsidRPr="00065AAA">
              <w:rPr>
                <w:rFonts w:ascii="Times New Roman" w:hAnsi="Times New Roman"/>
                <w:sz w:val="20"/>
                <w:szCs w:val="20"/>
              </w:rPr>
              <w:t xml:space="preserve">Degree of satisfaction with </w:t>
            </w:r>
            <w:r w:rsidR="00B43CCF">
              <w:rPr>
                <w:rFonts w:ascii="Times New Roman" w:hAnsi="Times New Roman"/>
                <w:sz w:val="20"/>
                <w:szCs w:val="20"/>
              </w:rPr>
              <w:t>DSM</w:t>
            </w:r>
          </w:p>
        </w:tc>
        <w:tc>
          <w:tcPr>
            <w:tcW w:w="33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4</w:t>
            </w:r>
          </w:p>
        </w:tc>
        <w:tc>
          <w:tcPr>
            <w:tcW w:w="934" w:type="pct"/>
            <w:vMerge w:val="restart"/>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McKinney et al. (2002),</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Oliver (1980), Westbrook &amp; Oliver (1980)</w:t>
            </w:r>
          </w:p>
        </w:tc>
      </w:tr>
      <w:tr w:rsidR="008B53BC" w:rsidRPr="00065AAA" w:rsidTr="00105517">
        <w:trPr>
          <w:trHeight w:val="405"/>
          <w:jc w:val="center"/>
        </w:trPr>
        <w:tc>
          <w:tcPr>
            <w:tcW w:w="685" w:type="pct"/>
            <w:vMerge/>
            <w:tcBorders>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c>
          <w:tcPr>
            <w:tcW w:w="818" w:type="pct"/>
            <w:vMerge/>
            <w:tcBorders>
              <w:top w:val="single" w:sz="2" w:space="0" w:color="000000"/>
              <w:left w:val="single" w:sz="2" w:space="0" w:color="000000"/>
              <w:bottom w:val="single" w:sz="2" w:space="0" w:color="000000"/>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c>
          <w:tcPr>
            <w:tcW w:w="223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snapToGrid w:val="0"/>
              <w:rPr>
                <w:rFonts w:ascii="Times New Roman" w:hAnsi="Times New Roman"/>
                <w:sz w:val="20"/>
                <w:szCs w:val="20"/>
              </w:rPr>
            </w:pPr>
            <w:r w:rsidRPr="00065AAA">
              <w:rPr>
                <w:rFonts w:ascii="Times New Roman" w:hAnsi="Times New Roman"/>
                <w:sz w:val="20"/>
                <w:szCs w:val="20"/>
              </w:rPr>
              <w:t xml:space="preserve">Degree of dissatisfaction with </w:t>
            </w:r>
            <w:r w:rsidR="00B43CCF">
              <w:rPr>
                <w:rFonts w:ascii="Times New Roman" w:hAnsi="Times New Roman"/>
                <w:sz w:val="20"/>
                <w:szCs w:val="20"/>
              </w:rPr>
              <w:t>DSM</w:t>
            </w:r>
            <w:r w:rsidRPr="00065AAA">
              <w:rPr>
                <w:rFonts w:ascii="Times New Roman" w:hAnsi="Times New Roman"/>
                <w:sz w:val="20"/>
                <w:szCs w:val="20"/>
              </w:rPr>
              <w:t xml:space="preserve"> </w:t>
            </w:r>
          </w:p>
        </w:tc>
        <w:tc>
          <w:tcPr>
            <w:tcW w:w="33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4</w:t>
            </w:r>
          </w:p>
        </w:tc>
        <w:tc>
          <w:tcPr>
            <w:tcW w:w="934" w:type="pct"/>
            <w:vMerge/>
            <w:tcBorders>
              <w:top w:val="single" w:sz="2" w:space="0" w:color="000000"/>
              <w:left w:val="single" w:sz="2" w:space="0" w:color="000000"/>
              <w:bottom w:val="single" w:sz="2" w:space="0" w:color="000000"/>
            </w:tcBorders>
            <w:vAlign w:val="center"/>
          </w:tcPr>
          <w:p w:rsidR="008B53BC" w:rsidRPr="00065AAA" w:rsidRDefault="008B53BC" w:rsidP="00105517">
            <w:pPr>
              <w:pStyle w:val="s0"/>
              <w:jc w:val="center"/>
              <w:rPr>
                <w:rFonts w:ascii="Times New Roman" w:hAnsi="Times New Roman"/>
                <w:sz w:val="20"/>
                <w:szCs w:val="20"/>
              </w:rPr>
            </w:pPr>
          </w:p>
        </w:tc>
      </w:tr>
      <w:tr w:rsidR="008B53BC" w:rsidRPr="00065AAA" w:rsidTr="00105517">
        <w:trPr>
          <w:trHeight w:val="291"/>
          <w:jc w:val="center"/>
        </w:trPr>
        <w:tc>
          <w:tcPr>
            <w:tcW w:w="685" w:type="pct"/>
            <w:vMerge/>
            <w:tcBorders>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p>
        </w:tc>
        <w:tc>
          <w:tcPr>
            <w:tcW w:w="818" w:type="pct"/>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Self-efficacy</w:t>
            </w:r>
          </w:p>
        </w:tc>
        <w:tc>
          <w:tcPr>
            <w:tcW w:w="2231" w:type="pct"/>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 xml:space="preserve">Self-confidence in </w:t>
            </w:r>
            <w:r w:rsidR="00B43CCF">
              <w:rPr>
                <w:rFonts w:ascii="Times New Roman" w:hAnsi="Times New Roman"/>
                <w:sz w:val="20"/>
                <w:szCs w:val="20"/>
              </w:rPr>
              <w:t>DSM</w:t>
            </w:r>
            <w:r w:rsidRPr="00065AAA">
              <w:rPr>
                <w:rFonts w:ascii="Times New Roman" w:hAnsi="Times New Roman"/>
                <w:sz w:val="20"/>
                <w:szCs w:val="20"/>
              </w:rPr>
              <w:t xml:space="preserve"> usage</w:t>
            </w:r>
          </w:p>
        </w:tc>
        <w:tc>
          <w:tcPr>
            <w:tcW w:w="332" w:type="pct"/>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4</w:t>
            </w:r>
          </w:p>
        </w:tc>
        <w:tc>
          <w:tcPr>
            <w:tcW w:w="934" w:type="pct"/>
            <w:tcBorders>
              <w:top w:val="single" w:sz="2" w:space="0" w:color="000000"/>
              <w:left w:val="single" w:sz="2" w:space="0" w:color="000000"/>
              <w:bottom w:val="single" w:sz="4" w:space="0" w:color="auto"/>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Lewis et al. (2003)</w:t>
            </w:r>
          </w:p>
        </w:tc>
      </w:tr>
      <w:tr w:rsidR="008B53BC" w:rsidRPr="00065AAA" w:rsidTr="00105517">
        <w:trPr>
          <w:trHeight w:val="179"/>
          <w:jc w:val="center"/>
        </w:trPr>
        <w:tc>
          <w:tcPr>
            <w:tcW w:w="685" w:type="pct"/>
            <w:vMerge/>
            <w:tcBorders>
              <w:bottom w:val="single" w:sz="4" w:space="0" w:color="auto"/>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p>
        </w:tc>
        <w:tc>
          <w:tcPr>
            <w:tcW w:w="818" w:type="pct"/>
            <w:tcBorders>
              <w:top w:val="single"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Perceived Monetary Value</w:t>
            </w:r>
          </w:p>
        </w:tc>
        <w:tc>
          <w:tcPr>
            <w:tcW w:w="2231" w:type="pct"/>
            <w:tcBorders>
              <w:top w:val="single"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 xml:space="preserve">Perceived value of </w:t>
            </w:r>
            <w:r w:rsidR="00B43CCF">
              <w:rPr>
                <w:rFonts w:ascii="Times New Roman" w:hAnsi="Times New Roman"/>
                <w:sz w:val="20"/>
                <w:szCs w:val="20"/>
              </w:rPr>
              <w:t>DSM</w:t>
            </w:r>
            <w:r w:rsidRPr="00065AAA">
              <w:rPr>
                <w:rFonts w:ascii="Times New Roman" w:hAnsi="Times New Roman"/>
                <w:sz w:val="20"/>
                <w:szCs w:val="20"/>
              </w:rPr>
              <w:t xml:space="preserve"> for the price </w:t>
            </w:r>
          </w:p>
        </w:tc>
        <w:tc>
          <w:tcPr>
            <w:tcW w:w="332" w:type="pct"/>
            <w:tcBorders>
              <w:top w:val="single"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3</w:t>
            </w:r>
          </w:p>
        </w:tc>
        <w:tc>
          <w:tcPr>
            <w:tcW w:w="934" w:type="pct"/>
            <w:tcBorders>
              <w:top w:val="single" w:sz="4" w:space="0" w:color="auto"/>
              <w:left w:val="single" w:sz="2" w:space="0" w:color="000000"/>
              <w:bottom w:val="single" w:sz="4" w:space="0" w:color="auto"/>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Hong &amp; Tam (2006)</w:t>
            </w:r>
          </w:p>
        </w:tc>
      </w:tr>
      <w:tr w:rsidR="008B53BC" w:rsidRPr="00065AAA" w:rsidTr="00105517">
        <w:trPr>
          <w:trHeight w:val="303"/>
          <w:jc w:val="center"/>
        </w:trPr>
        <w:tc>
          <w:tcPr>
            <w:tcW w:w="685" w:type="pct"/>
            <w:vMerge w:val="restart"/>
            <w:tcBorders>
              <w:top w:val="single" w:sz="4" w:space="0" w:color="auto"/>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Endogenous</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Variables</w:t>
            </w:r>
          </w:p>
        </w:tc>
        <w:tc>
          <w:tcPr>
            <w:tcW w:w="818" w:type="pct"/>
            <w:vMerge w:val="restart"/>
            <w:tcBorders>
              <w:top w:val="single" w:sz="4" w:space="0" w:color="auto"/>
              <w:left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Usage Increase / Decrease</w:t>
            </w:r>
          </w:p>
        </w:tc>
        <w:tc>
          <w:tcPr>
            <w:tcW w:w="2231" w:type="pct"/>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Perception of usage increase/decrease during the past six-month period</w:t>
            </w:r>
          </w:p>
        </w:tc>
        <w:tc>
          <w:tcPr>
            <w:tcW w:w="332" w:type="pct"/>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3</w:t>
            </w:r>
          </w:p>
        </w:tc>
        <w:tc>
          <w:tcPr>
            <w:tcW w:w="934" w:type="pct"/>
            <w:tcBorders>
              <w:top w:val="single" w:sz="4" w:space="0" w:color="auto"/>
              <w:lef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Seddon (1997)</w:t>
            </w:r>
          </w:p>
        </w:tc>
      </w:tr>
      <w:tr w:rsidR="008B53BC" w:rsidRPr="00065AAA" w:rsidTr="00105517">
        <w:trPr>
          <w:trHeight w:val="303"/>
          <w:jc w:val="center"/>
        </w:trPr>
        <w:tc>
          <w:tcPr>
            <w:tcW w:w="685" w:type="pct"/>
            <w:vMerge/>
            <w:tcBorders>
              <w:top w:val="single" w:sz="4" w:space="0" w:color="auto"/>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p>
        </w:tc>
        <w:tc>
          <w:tcPr>
            <w:tcW w:w="818" w:type="pct"/>
            <w:vMerge/>
            <w:tcBorders>
              <w:top w:val="single" w:sz="4" w:space="0" w:color="auto"/>
              <w:left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p>
        </w:tc>
        <w:tc>
          <w:tcPr>
            <w:tcW w:w="2231" w:type="pct"/>
            <w:vMerge w:val="restart"/>
            <w:tcBorders>
              <w:top w:val="single" w:sz="4" w:space="0" w:color="auto"/>
              <w:left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Changes in ARPU (average revenue per use) during the past six-month period</w:t>
            </w:r>
          </w:p>
        </w:tc>
        <w:tc>
          <w:tcPr>
            <w:tcW w:w="332" w:type="pct"/>
            <w:vMerge w:val="restart"/>
            <w:tcBorders>
              <w:top w:val="single" w:sz="4" w:space="0" w:color="auto"/>
              <w:left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NA</w:t>
            </w:r>
          </w:p>
        </w:tc>
        <w:tc>
          <w:tcPr>
            <w:tcW w:w="934" w:type="pct"/>
            <w:tcBorders>
              <w:top w:val="single" w:sz="4" w:space="0" w:color="auto"/>
              <w:left w:val="single" w:sz="2" w:space="0" w:color="000000"/>
            </w:tcBorders>
            <w:tcMar>
              <w:top w:w="28" w:type="dxa"/>
              <w:left w:w="28" w:type="dxa"/>
              <w:bottom w:w="28" w:type="dxa"/>
              <w:right w:w="28" w:type="dxa"/>
            </w:tcMar>
            <w:vAlign w:val="center"/>
          </w:tcPr>
          <w:p w:rsidR="008B53BC" w:rsidRPr="00065AAA" w:rsidRDefault="008B53BC" w:rsidP="00105517">
            <w:pPr>
              <w:pStyle w:val="s0"/>
              <w:rPr>
                <w:rFonts w:ascii="Times New Roman" w:hAnsi="Times New Roman"/>
                <w:sz w:val="20"/>
                <w:szCs w:val="20"/>
              </w:rPr>
            </w:pPr>
          </w:p>
        </w:tc>
      </w:tr>
      <w:tr w:rsidR="008B53BC" w:rsidRPr="00065AAA" w:rsidTr="00105517">
        <w:trPr>
          <w:trHeight w:val="112"/>
          <w:jc w:val="center"/>
        </w:trPr>
        <w:tc>
          <w:tcPr>
            <w:tcW w:w="685" w:type="pct"/>
            <w:vMerge/>
            <w:tcBorders>
              <w:top w:val="single" w:sz="2" w:space="0" w:color="000000"/>
              <w:bottom w:val="single" w:sz="2" w:space="0" w:color="000000"/>
              <w:right w:val="single" w:sz="2" w:space="0" w:color="000000"/>
            </w:tcBorders>
            <w:vAlign w:val="center"/>
          </w:tcPr>
          <w:p w:rsidR="008B53BC" w:rsidRPr="00065AAA" w:rsidRDefault="008B53BC" w:rsidP="00105517">
            <w:pPr>
              <w:pStyle w:val="s0"/>
              <w:jc w:val="both"/>
              <w:rPr>
                <w:rFonts w:ascii="Times New Roman" w:hAnsi="Times New Roman"/>
                <w:sz w:val="20"/>
                <w:szCs w:val="20"/>
              </w:rPr>
            </w:pPr>
          </w:p>
        </w:tc>
        <w:tc>
          <w:tcPr>
            <w:tcW w:w="818" w:type="pct"/>
            <w:vMerge/>
            <w:tcBorders>
              <w:left w:val="single" w:sz="2" w:space="0" w:color="000000"/>
              <w:bottom w:val="single" w:sz="2" w:space="0" w:color="000000"/>
              <w:right w:val="single" w:sz="2" w:space="0" w:color="000000"/>
            </w:tcBorders>
            <w:vAlign w:val="center"/>
          </w:tcPr>
          <w:p w:rsidR="008B53BC" w:rsidRPr="00065AAA" w:rsidRDefault="008B53BC" w:rsidP="00105517">
            <w:pPr>
              <w:pStyle w:val="s0"/>
              <w:jc w:val="both"/>
              <w:rPr>
                <w:rFonts w:ascii="Times New Roman" w:hAnsi="Times New Roman"/>
                <w:sz w:val="20"/>
                <w:szCs w:val="20"/>
              </w:rPr>
            </w:pPr>
          </w:p>
        </w:tc>
        <w:tc>
          <w:tcPr>
            <w:tcW w:w="2231" w:type="pct"/>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rPr>
                <w:rFonts w:ascii="Times New Roman" w:hAnsi="Times New Roman"/>
                <w:sz w:val="20"/>
                <w:szCs w:val="20"/>
              </w:rPr>
            </w:pPr>
          </w:p>
        </w:tc>
        <w:tc>
          <w:tcPr>
            <w:tcW w:w="332" w:type="pct"/>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8B53BC" w:rsidRPr="00065AAA" w:rsidRDefault="008B53BC" w:rsidP="00105517">
            <w:pPr>
              <w:pStyle w:val="s0"/>
              <w:jc w:val="center"/>
              <w:rPr>
                <w:rFonts w:ascii="Times New Roman" w:hAnsi="Times New Roman"/>
                <w:sz w:val="20"/>
                <w:szCs w:val="20"/>
              </w:rPr>
            </w:pPr>
          </w:p>
        </w:tc>
        <w:tc>
          <w:tcPr>
            <w:tcW w:w="934" w:type="pct"/>
            <w:tcBorders>
              <w:left w:val="single" w:sz="2" w:space="0" w:color="000000"/>
              <w:bottom w:val="single" w:sz="2" w:space="0" w:color="000000"/>
            </w:tcBorders>
            <w:vAlign w:val="center"/>
          </w:tcPr>
          <w:p w:rsidR="008B53BC" w:rsidRPr="00065AAA" w:rsidRDefault="008B53BC" w:rsidP="00105517">
            <w:pPr>
              <w:pStyle w:val="s0"/>
              <w:jc w:val="both"/>
              <w:rPr>
                <w:rFonts w:ascii="Times New Roman" w:hAnsi="Times New Roman"/>
                <w:sz w:val="20"/>
                <w:szCs w:val="20"/>
              </w:rPr>
            </w:pPr>
          </w:p>
        </w:tc>
      </w:tr>
    </w:tbl>
    <w:p w:rsidR="008B53BC" w:rsidRPr="00065AAA" w:rsidRDefault="008B53BC" w:rsidP="008B53BC">
      <w:pPr>
        <w:pStyle w:val="s0"/>
        <w:spacing w:line="360" w:lineRule="auto"/>
        <w:rPr>
          <w:rFonts w:ascii="Times New Roman" w:hAnsi="Times New Roman"/>
        </w:rPr>
      </w:pPr>
    </w:p>
    <w:p w:rsidR="008B53BC" w:rsidRPr="00065AAA" w:rsidRDefault="008B53BC" w:rsidP="008B53BC">
      <w:pPr>
        <w:pStyle w:val="s0"/>
        <w:spacing w:line="360" w:lineRule="auto"/>
        <w:jc w:val="center"/>
        <w:rPr>
          <w:rFonts w:ascii="Times New Roman" w:hAnsi="Times New Roman"/>
        </w:rPr>
      </w:pPr>
      <w:r w:rsidRPr="00065AAA">
        <w:rPr>
          <w:rFonts w:ascii="Times New Roman" w:hAnsi="Times New Roman"/>
        </w:rPr>
        <w:t>[Table 1] Operationalization of study variables and literature sources</w:t>
      </w:r>
    </w:p>
    <w:p w:rsidR="008B53BC" w:rsidRDefault="008B53BC" w:rsidP="008B53BC">
      <w:pPr>
        <w:pStyle w:val="s0"/>
        <w:spacing w:line="360" w:lineRule="auto"/>
        <w:jc w:val="center"/>
        <w:rPr>
          <w:rFonts w:ascii="Times New Roman" w:hAnsi="Times New Roman"/>
          <w:sz w:val="22"/>
          <w:szCs w:val="22"/>
        </w:rPr>
      </w:pPr>
    </w:p>
    <w:p w:rsidR="008B53BC" w:rsidRDefault="008B53BC">
      <w:pPr>
        <w:spacing w:after="200" w:line="276" w:lineRule="auto"/>
        <w:rPr>
          <w:lang w:eastAsia="ko-KR"/>
        </w:rPr>
      </w:pPr>
      <w:r>
        <w:br w:type="page"/>
      </w:r>
    </w:p>
    <w:p w:rsidR="008B53BC" w:rsidRPr="00065AAA" w:rsidRDefault="008B53BC" w:rsidP="008B53BC">
      <w:pPr>
        <w:pStyle w:val="s0"/>
        <w:spacing w:line="360" w:lineRule="auto"/>
        <w:jc w:val="both"/>
        <w:rPr>
          <w:rFonts w:ascii="Times New Roman" w:eastAsiaTheme="minorEastAsia" w:hAnsi="Times New Roman"/>
        </w:rPr>
      </w:pPr>
    </w:p>
    <w:tbl>
      <w:tblPr>
        <w:tblW w:w="0" w:type="auto"/>
        <w:tblCellMar>
          <w:top w:w="15" w:type="dxa"/>
          <w:left w:w="15" w:type="dxa"/>
          <w:bottom w:w="15" w:type="dxa"/>
          <w:right w:w="15" w:type="dxa"/>
        </w:tblCellMar>
        <w:tblLook w:val="04A0"/>
      </w:tblPr>
      <w:tblGrid>
        <w:gridCol w:w="1134"/>
        <w:gridCol w:w="1233"/>
        <w:gridCol w:w="1040"/>
        <w:gridCol w:w="1040"/>
        <w:gridCol w:w="1299"/>
        <w:gridCol w:w="1216"/>
        <w:gridCol w:w="1037"/>
        <w:gridCol w:w="1037"/>
      </w:tblGrid>
      <w:tr w:rsidR="008B53BC" w:rsidRPr="00065AAA" w:rsidTr="00105517">
        <w:trPr>
          <w:trHeight w:val="576"/>
        </w:trPr>
        <w:tc>
          <w:tcPr>
            <w:tcW w:w="2367" w:type="dxa"/>
            <w:gridSpan w:val="2"/>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sz w:val="20"/>
                <w:szCs w:val="20"/>
              </w:rPr>
              <w:br w:type="page"/>
            </w:r>
            <w:r w:rsidRPr="00065AAA">
              <w:rPr>
                <w:rFonts w:eastAsia="한컴바탕"/>
                <w:color w:val="000000"/>
                <w:sz w:val="20"/>
                <w:szCs w:val="20"/>
                <w:lang w:eastAsia="ko-KR"/>
              </w:rPr>
              <w:t>Summary Items and</w:t>
            </w:r>
          </w:p>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Categories</w:t>
            </w:r>
          </w:p>
        </w:tc>
        <w:tc>
          <w:tcPr>
            <w:tcW w:w="1040"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Test 1</w:t>
            </w:r>
          </w:p>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(N = 561)</w:t>
            </w:r>
          </w:p>
        </w:tc>
        <w:tc>
          <w:tcPr>
            <w:tcW w:w="1040"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 xml:space="preserve">Test </w:t>
            </w:r>
            <w:r w:rsidRPr="00065AAA">
              <w:rPr>
                <w:rFonts w:eastAsia="한컴바탕" w:hint="eastAsia"/>
                <w:color w:val="000000"/>
                <w:sz w:val="20"/>
                <w:szCs w:val="20"/>
                <w:lang w:eastAsia="ko-KR"/>
              </w:rPr>
              <w:t>2</w:t>
            </w:r>
          </w:p>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(N = 28</w:t>
            </w:r>
            <w:r w:rsidRPr="00065AAA">
              <w:rPr>
                <w:rFonts w:eastAsia="한컴바탕" w:hint="eastAsia"/>
                <w:color w:val="000000"/>
                <w:sz w:val="20"/>
                <w:szCs w:val="20"/>
                <w:lang w:eastAsia="ko-KR"/>
              </w:rPr>
              <w:t>4</w:t>
            </w:r>
            <w:r w:rsidRPr="00065AAA">
              <w:rPr>
                <w:rFonts w:eastAsia="한컴바탕"/>
                <w:color w:val="000000"/>
                <w:sz w:val="20"/>
                <w:szCs w:val="20"/>
                <w:lang w:eastAsia="ko-KR"/>
              </w:rPr>
              <w:t>)</w:t>
            </w:r>
          </w:p>
        </w:tc>
        <w:tc>
          <w:tcPr>
            <w:tcW w:w="2515" w:type="dxa"/>
            <w:gridSpan w:val="2"/>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Summary Items and</w:t>
            </w:r>
          </w:p>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Categories</w:t>
            </w:r>
          </w:p>
        </w:tc>
        <w:tc>
          <w:tcPr>
            <w:tcW w:w="1037"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Test 1</w:t>
            </w:r>
          </w:p>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(N = 561)</w:t>
            </w:r>
          </w:p>
        </w:tc>
        <w:tc>
          <w:tcPr>
            <w:tcW w:w="1037"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 xml:space="preserve">Test </w:t>
            </w:r>
            <w:r w:rsidRPr="00065AAA">
              <w:rPr>
                <w:rFonts w:eastAsia="한컴바탕" w:hint="eastAsia"/>
                <w:color w:val="000000"/>
                <w:sz w:val="20"/>
                <w:szCs w:val="20"/>
                <w:lang w:eastAsia="ko-KR"/>
              </w:rPr>
              <w:t>2</w:t>
            </w:r>
          </w:p>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(N = 28</w:t>
            </w:r>
            <w:r w:rsidRPr="00065AAA">
              <w:rPr>
                <w:rFonts w:eastAsia="한컴바탕" w:hint="eastAsia"/>
                <w:color w:val="000000"/>
                <w:sz w:val="20"/>
                <w:szCs w:val="20"/>
                <w:lang w:eastAsia="ko-KR"/>
              </w:rPr>
              <w:t>4</w:t>
            </w:r>
            <w:r w:rsidRPr="00065AAA">
              <w:rPr>
                <w:rFonts w:eastAsia="한컴바탕"/>
                <w:color w:val="000000"/>
                <w:sz w:val="20"/>
                <w:szCs w:val="20"/>
                <w:lang w:eastAsia="ko-KR"/>
              </w:rPr>
              <w:t>)</w:t>
            </w:r>
          </w:p>
        </w:tc>
      </w:tr>
      <w:tr w:rsidR="008B53BC" w:rsidRPr="00065AAA" w:rsidTr="00105517">
        <w:trPr>
          <w:trHeight w:val="26"/>
        </w:trPr>
        <w:tc>
          <w:tcPr>
            <w:tcW w:w="113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Average</w:t>
            </w:r>
          </w:p>
          <w:p w:rsidR="008B53BC" w:rsidRPr="00065AAA" w:rsidRDefault="00B43CCF" w:rsidP="00105517">
            <w:pPr>
              <w:adjustRightInd w:val="0"/>
              <w:snapToGrid w:val="0"/>
              <w:jc w:val="center"/>
              <w:rPr>
                <w:rFonts w:ascii="한컴바탕" w:eastAsia="한컴바탕" w:hAnsi="한컴바탕" w:cs="한컴바탕"/>
                <w:color w:val="000000"/>
                <w:sz w:val="20"/>
                <w:szCs w:val="20"/>
                <w:lang w:eastAsia="ko-KR"/>
              </w:rPr>
            </w:pPr>
            <w:r>
              <w:rPr>
                <w:rFonts w:eastAsia="한컴바탕"/>
                <w:color w:val="000000"/>
                <w:sz w:val="20"/>
                <w:szCs w:val="20"/>
                <w:lang w:eastAsia="ko-KR"/>
              </w:rPr>
              <w:t>DSM</w:t>
            </w:r>
            <w:r w:rsidR="008B53BC" w:rsidRPr="00065AAA">
              <w:rPr>
                <w:rFonts w:eastAsia="한컴바탕"/>
                <w:color w:val="000000"/>
                <w:sz w:val="20"/>
                <w:szCs w:val="20"/>
                <w:lang w:eastAsia="ko-KR"/>
              </w:rPr>
              <w:t xml:space="preserve"> Fees /Month ($)</w:t>
            </w: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&lt; 5</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11.9</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1.8</w:t>
            </w:r>
          </w:p>
        </w:tc>
        <w:tc>
          <w:tcPr>
            <w:tcW w:w="129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Entertain-</w:t>
            </w:r>
          </w:p>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hint="eastAsia"/>
                <w:color w:val="000000"/>
                <w:sz w:val="20"/>
                <w:szCs w:val="20"/>
                <w:lang w:eastAsia="ko-KR"/>
              </w:rPr>
              <w:t>m</w:t>
            </w:r>
            <w:r w:rsidRPr="00065AAA">
              <w:rPr>
                <w:rFonts w:eastAsia="한컴바탕"/>
                <w:color w:val="000000"/>
                <w:sz w:val="20"/>
                <w:szCs w:val="20"/>
                <w:lang w:eastAsia="ko-KR"/>
              </w:rPr>
              <w:t>ent</w:t>
            </w:r>
          </w:p>
        </w:tc>
        <w:tc>
          <w:tcPr>
            <w:tcW w:w="1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Ringtone</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29.9</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14.7</w:t>
            </w:r>
          </w:p>
        </w:tc>
      </w:tr>
      <w:tr w:rsidR="008B53BC" w:rsidRPr="00065AAA" w:rsidTr="0010551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&lt; 10</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10.3</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Color Ring/</w:t>
            </w:r>
          </w:p>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Music</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10.3</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12.2</w:t>
            </w:r>
          </w:p>
        </w:tc>
      </w:tr>
      <w:tr w:rsidR="008B53BC" w:rsidRPr="00065AAA" w:rsidTr="00105517">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&lt; 20</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39.4</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34.9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Wall Screen</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1.4</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5.2</w:t>
            </w:r>
          </w:p>
        </w:tc>
      </w:tr>
      <w:tr w:rsidR="008B53BC" w:rsidRPr="00065AAA" w:rsidTr="00105517">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&lt; 30</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22.6</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Game</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14.3</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10.5</w:t>
            </w:r>
          </w:p>
        </w:tc>
      </w:tr>
      <w:tr w:rsidR="008B53BC" w:rsidRPr="00065AAA" w:rsidTr="00105517">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&lt; 40</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7.5</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Movies / Multimedia</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2.0</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1.8</w:t>
            </w:r>
          </w:p>
        </w:tc>
      </w:tr>
      <w:tr w:rsidR="008B53BC" w:rsidRPr="00065AAA" w:rsidTr="00105517">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&lt; 50</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3.7</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Photo</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8.4</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11.4</w:t>
            </w:r>
          </w:p>
        </w:tc>
      </w:tr>
      <w:tr w:rsidR="008B53BC" w:rsidRPr="00065AAA" w:rsidTr="00105517">
        <w:trPr>
          <w:trHeight w:val="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&gt; 50</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4.5</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9.2</w:t>
            </w:r>
          </w:p>
        </w:tc>
        <w:tc>
          <w:tcPr>
            <w:tcW w:w="129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Communication</w:t>
            </w:r>
          </w:p>
        </w:tc>
        <w:tc>
          <w:tcPr>
            <w:tcW w:w="1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MMS/email</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5.9</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12.9</w:t>
            </w:r>
          </w:p>
        </w:tc>
      </w:tr>
      <w:tr w:rsidR="008B53BC" w:rsidRPr="00065AAA" w:rsidTr="00105517">
        <w:trPr>
          <w:trHeight w:val="36"/>
        </w:trPr>
        <w:tc>
          <w:tcPr>
            <w:tcW w:w="113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Usage</w:t>
            </w:r>
          </w:p>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Motive</w:t>
            </w: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Utilitarian</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34.9</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40.5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Messenger</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0.9</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2.6</w:t>
            </w:r>
          </w:p>
        </w:tc>
      </w:tr>
      <w:tr w:rsidR="008B53BC" w:rsidRPr="00065AAA" w:rsidTr="00105517">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Hedonic</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65.1</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59.5</w:t>
            </w:r>
          </w:p>
        </w:tc>
        <w:tc>
          <w:tcPr>
            <w:tcW w:w="129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Information</w:t>
            </w:r>
          </w:p>
        </w:tc>
        <w:tc>
          <w:tcPr>
            <w:tcW w:w="1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Geographical Information</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0.9</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3.0</w:t>
            </w:r>
          </w:p>
        </w:tc>
      </w:tr>
      <w:tr w:rsidR="008B53BC" w:rsidRPr="00065AAA" w:rsidTr="00105517">
        <w:trPr>
          <w:trHeight w:val="256"/>
        </w:trPr>
        <w:tc>
          <w:tcPr>
            <w:tcW w:w="113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Gender</w:t>
            </w: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Male</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45.6</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43.7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Searching</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7.5</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10.6</w:t>
            </w:r>
          </w:p>
        </w:tc>
      </w:tr>
      <w:tr w:rsidR="008B53BC" w:rsidRPr="00065AAA" w:rsidTr="00105517">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Female</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54.4</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56.3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News/Stock</w:t>
            </w:r>
          </w:p>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Lifestyle Info.</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6.8</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4.7</w:t>
            </w:r>
          </w:p>
        </w:tc>
      </w:tr>
      <w:tr w:rsidR="008B53BC" w:rsidRPr="00065AAA" w:rsidTr="00105517">
        <w:trPr>
          <w:trHeight w:val="296"/>
        </w:trPr>
        <w:tc>
          <w:tcPr>
            <w:tcW w:w="113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Age</w:t>
            </w: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10~19</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6.8</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3.5</w:t>
            </w:r>
          </w:p>
        </w:tc>
        <w:tc>
          <w:tcPr>
            <w:tcW w:w="129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Finance</w:t>
            </w:r>
          </w:p>
        </w:tc>
        <w:tc>
          <w:tcPr>
            <w:tcW w:w="1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Shopping/</w:t>
            </w:r>
          </w:p>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Reservations</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1.6</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3.3</w:t>
            </w:r>
          </w:p>
        </w:tc>
      </w:tr>
      <w:tr w:rsidR="008B53BC" w:rsidRPr="00065AAA" w:rsidTr="00105517">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20</w:t>
            </w:r>
            <w:r>
              <w:rPr>
                <w:rFonts w:eastAsia="한컴바탕"/>
                <w:color w:val="000000"/>
                <w:sz w:val="20"/>
                <w:szCs w:val="20"/>
                <w:lang w:eastAsia="ko-KR"/>
              </w:rPr>
              <w:t>–</w:t>
            </w:r>
            <w:r w:rsidRPr="00065AAA">
              <w:rPr>
                <w:rFonts w:eastAsia="한컴바탕"/>
                <w:color w:val="000000"/>
                <w:sz w:val="20"/>
                <w:szCs w:val="20"/>
                <w:lang w:eastAsia="ko-KR"/>
              </w:rPr>
              <w:t>29</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43.9</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64.4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m-Banking</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7.3</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2.3</w:t>
            </w:r>
          </w:p>
        </w:tc>
      </w:tr>
      <w:tr w:rsidR="008B53BC" w:rsidRPr="00065AAA" w:rsidTr="00105517">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30</w:t>
            </w:r>
            <w:r>
              <w:rPr>
                <w:rFonts w:eastAsia="한컴바탕"/>
                <w:color w:val="000000"/>
                <w:sz w:val="20"/>
                <w:szCs w:val="20"/>
                <w:lang w:eastAsia="ko-KR"/>
              </w:rPr>
              <w:t>–</w:t>
            </w:r>
            <w:r w:rsidRPr="00065AAA">
              <w:rPr>
                <w:rFonts w:eastAsia="한컴바탕"/>
                <w:color w:val="000000"/>
                <w:sz w:val="20"/>
                <w:szCs w:val="20"/>
                <w:lang w:eastAsia="ko-KR"/>
              </w:rPr>
              <w:t>39</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31.6</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25.0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Event/Lottery</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1.4</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3.5</w:t>
            </w:r>
          </w:p>
        </w:tc>
      </w:tr>
      <w:tr w:rsidR="008B53BC" w:rsidRPr="00065AAA" w:rsidTr="00105517">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40</w:t>
            </w:r>
            <w:r>
              <w:rPr>
                <w:rFonts w:eastAsia="한컴바탕"/>
                <w:color w:val="000000"/>
                <w:sz w:val="20"/>
                <w:szCs w:val="20"/>
                <w:lang w:eastAsia="ko-KR"/>
              </w:rPr>
              <w:t>–</w:t>
            </w:r>
            <w:r w:rsidRPr="00065AAA">
              <w:rPr>
                <w:rFonts w:eastAsia="한컴바탕"/>
                <w:color w:val="000000"/>
                <w:sz w:val="20"/>
                <w:szCs w:val="20"/>
                <w:lang w:eastAsia="ko-KR"/>
              </w:rPr>
              <w:t>49</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13.0</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6.0</w:t>
            </w:r>
          </w:p>
        </w:tc>
        <w:tc>
          <w:tcPr>
            <w:tcW w:w="129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Other</w:t>
            </w:r>
          </w:p>
        </w:tc>
        <w:tc>
          <w:tcPr>
            <w:tcW w:w="1216" w:type="dxa"/>
            <w:vMerge w:val="restart"/>
            <w:tcBorders>
              <w:top w:val="single" w:sz="4" w:space="0" w:color="auto"/>
              <w:left w:val="single" w:sz="4" w:space="0" w:color="auto"/>
              <w:bottom w:val="single" w:sz="4" w:space="0" w:color="auto"/>
              <w:right w:val="single" w:sz="4" w:space="0" w:color="auto"/>
            </w:tcBorders>
            <w:vAlign w:val="center"/>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ascii="한컴바탕" w:eastAsia="한컴바탕" w:hAnsi="한컴바탕" w:cs="한컴바탕" w:hint="eastAsia"/>
                <w:color w:val="000000"/>
                <w:sz w:val="20"/>
                <w:szCs w:val="20"/>
                <w:lang w:eastAsia="ko-KR"/>
              </w:rPr>
              <w:t>-</w:t>
            </w:r>
          </w:p>
        </w:tc>
        <w:tc>
          <w:tcPr>
            <w:tcW w:w="103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1.4</w:t>
            </w:r>
          </w:p>
        </w:tc>
        <w:tc>
          <w:tcPr>
            <w:tcW w:w="103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1.2</w:t>
            </w:r>
          </w:p>
        </w:tc>
      </w:tr>
      <w:tr w:rsidR="008B53BC" w:rsidRPr="00065AAA" w:rsidTr="00105517">
        <w:trPr>
          <w:trHeight w:val="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Over 50</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4.8</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1.1</w:t>
            </w: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r>
      <w:tr w:rsidR="008B53BC" w:rsidRPr="00065AAA" w:rsidTr="00105517">
        <w:trPr>
          <w:trHeight w:val="46"/>
        </w:trPr>
        <w:tc>
          <w:tcPr>
            <w:tcW w:w="113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Average</w:t>
            </w:r>
          </w:p>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Income</w:t>
            </w:r>
          </w:p>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/Month</w:t>
            </w: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&lt; 1K</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27.5</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36.3</w:t>
            </w:r>
          </w:p>
        </w:tc>
        <w:tc>
          <w:tcPr>
            <w:tcW w:w="129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Job</w:t>
            </w:r>
          </w:p>
        </w:tc>
        <w:tc>
          <w:tcPr>
            <w:tcW w:w="1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Student</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27.5</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27.5</w:t>
            </w:r>
          </w:p>
        </w:tc>
      </w:tr>
      <w:tr w:rsidR="008B53BC" w:rsidRPr="00065AAA" w:rsidTr="00105517">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&lt; 2K</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28.3</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38.4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Professional/</w:t>
            </w:r>
          </w:p>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Business Person</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53.3</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55.3</w:t>
            </w:r>
          </w:p>
        </w:tc>
      </w:tr>
      <w:tr w:rsidR="008B53BC" w:rsidRPr="00065AAA" w:rsidTr="00105517">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&lt; 3K</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19.3</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Homemaker</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10.3</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2.5</w:t>
            </w:r>
          </w:p>
        </w:tc>
      </w:tr>
      <w:tr w:rsidR="008B53BC" w:rsidRPr="00065AAA" w:rsidTr="00105517">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3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&lt; 4K</w:t>
            </w:r>
          </w:p>
        </w:tc>
        <w:tc>
          <w:tcPr>
            <w:tcW w:w="104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25.0</w:t>
            </w:r>
          </w:p>
        </w:tc>
        <w:tc>
          <w:tcPr>
            <w:tcW w:w="104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8.8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Business Owner</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6.4</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4.2</w:t>
            </w:r>
          </w:p>
        </w:tc>
      </w:tr>
      <w:tr w:rsidR="008B53BC" w:rsidRPr="00065AAA" w:rsidTr="00105517">
        <w:trPr>
          <w:trHeight w:val="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Other</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2.5</w:t>
            </w:r>
          </w:p>
        </w:tc>
        <w:tc>
          <w:tcPr>
            <w:tcW w:w="10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10.6</w:t>
            </w:r>
          </w:p>
        </w:tc>
      </w:tr>
      <w:tr w:rsidR="008B53BC" w:rsidRPr="00065AAA" w:rsidTr="00105517">
        <w:trPr>
          <w:trHeight w:val="251"/>
        </w:trPr>
        <w:tc>
          <w:tcPr>
            <w:tcW w:w="113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Education</w:t>
            </w: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Middle School</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2.3</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0.4</w:t>
            </w:r>
          </w:p>
        </w:tc>
        <w:tc>
          <w:tcPr>
            <w:tcW w:w="4589" w:type="dxa"/>
            <w:gridSpan w:val="4"/>
            <w:vMerge w:val="restart"/>
            <w:tcBorders>
              <w:top w:val="single" w:sz="4" w:space="0" w:color="auto"/>
              <w:left w:val="single" w:sz="4" w:space="0" w:color="auto"/>
              <w:right w:val="single" w:sz="4" w:space="0" w:color="auto"/>
              <w:tl2br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r w:rsidRPr="00065AAA">
              <w:rPr>
                <w:rFonts w:ascii="한컴바탕" w:eastAsia="한컴바탕" w:hAnsi="한컴바탕" w:cs="한컴바탕" w:hint="eastAsia"/>
                <w:color w:val="000000"/>
                <w:sz w:val="20"/>
                <w:szCs w:val="20"/>
                <w:lang w:eastAsia="ko-KR"/>
              </w:rPr>
              <w:t xml:space="preserve">   </w:t>
            </w:r>
          </w:p>
        </w:tc>
      </w:tr>
      <w:tr w:rsidR="008B53BC" w:rsidRPr="00065AAA" w:rsidTr="00105517">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High School</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19.6</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21.1</w:t>
            </w:r>
          </w:p>
        </w:tc>
        <w:tc>
          <w:tcPr>
            <w:tcW w:w="4589" w:type="dxa"/>
            <w:gridSpan w:val="4"/>
            <w:vMerge/>
            <w:tcBorders>
              <w:left w:val="single" w:sz="4" w:space="0" w:color="auto"/>
              <w:right w:val="single" w:sz="4" w:space="0" w:color="auto"/>
              <w:tl2br w:val="single" w:sz="4" w:space="0" w:color="auto"/>
            </w:tcBorders>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p>
        </w:tc>
      </w:tr>
      <w:tr w:rsidR="008B53BC" w:rsidRPr="00065AAA" w:rsidTr="00105517">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33"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eastAsia="한컴바탕"/>
                <w:color w:val="000000"/>
                <w:sz w:val="20"/>
                <w:szCs w:val="20"/>
                <w:lang w:eastAsia="ko-KR"/>
              </w:rPr>
            </w:pPr>
            <w:r w:rsidRPr="00065AAA">
              <w:rPr>
                <w:rFonts w:eastAsia="한컴바탕"/>
                <w:color w:val="000000"/>
                <w:sz w:val="20"/>
                <w:szCs w:val="20"/>
                <w:lang w:eastAsia="ko-KR"/>
              </w:rPr>
              <w:t>Undergraduate</w:t>
            </w:r>
          </w:p>
        </w:tc>
        <w:tc>
          <w:tcPr>
            <w:tcW w:w="1040"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eastAsia="한컴바탕"/>
                <w:color w:val="000000"/>
                <w:sz w:val="20"/>
                <w:szCs w:val="20"/>
                <w:lang w:eastAsia="ko-KR"/>
              </w:rPr>
            </w:pPr>
            <w:r w:rsidRPr="00065AAA">
              <w:rPr>
                <w:rFonts w:eastAsia="한컴바탕"/>
                <w:color w:val="000000"/>
                <w:sz w:val="20"/>
                <w:szCs w:val="20"/>
                <w:lang w:eastAsia="ko-KR"/>
              </w:rPr>
              <w:t>67.0</w:t>
            </w:r>
          </w:p>
        </w:tc>
        <w:tc>
          <w:tcPr>
            <w:tcW w:w="1040"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eastAsia="한컴바탕"/>
                <w:color w:val="000000"/>
                <w:sz w:val="20"/>
                <w:szCs w:val="20"/>
                <w:lang w:eastAsia="ko-KR"/>
              </w:rPr>
            </w:pPr>
            <w:r w:rsidRPr="00065AAA">
              <w:rPr>
                <w:rFonts w:eastAsia="한컴바탕"/>
                <w:color w:val="000000"/>
                <w:sz w:val="20"/>
                <w:szCs w:val="20"/>
                <w:lang w:eastAsia="ko-KR"/>
              </w:rPr>
              <w:t>70.4</w:t>
            </w:r>
          </w:p>
        </w:tc>
        <w:tc>
          <w:tcPr>
            <w:tcW w:w="4589" w:type="dxa"/>
            <w:gridSpan w:val="4"/>
            <w:vMerge/>
            <w:tcBorders>
              <w:left w:val="single" w:sz="4" w:space="0" w:color="auto"/>
              <w:right w:val="single" w:sz="4" w:space="0" w:color="auto"/>
              <w:tl2br w:val="single" w:sz="4" w:space="0" w:color="auto"/>
            </w:tcBorders>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p>
        </w:tc>
      </w:tr>
      <w:tr w:rsidR="008B53BC" w:rsidRPr="00065AAA" w:rsidTr="00105517">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Graduate</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11.1</w:t>
            </w:r>
          </w:p>
        </w:tc>
        <w:tc>
          <w:tcPr>
            <w:tcW w:w="1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53BC" w:rsidRPr="00065AAA" w:rsidRDefault="008B53BC" w:rsidP="00105517">
            <w:pPr>
              <w:adjustRightInd w:val="0"/>
              <w:snapToGrid w:val="0"/>
              <w:jc w:val="center"/>
              <w:rPr>
                <w:rFonts w:ascii="한컴바탕" w:eastAsia="한컴바탕" w:hAnsi="한컴바탕" w:cs="한컴바탕"/>
                <w:color w:val="000000"/>
                <w:sz w:val="20"/>
                <w:szCs w:val="20"/>
                <w:lang w:eastAsia="ko-KR"/>
              </w:rPr>
            </w:pPr>
            <w:r w:rsidRPr="00065AAA">
              <w:rPr>
                <w:rFonts w:eastAsia="한컴바탕"/>
                <w:color w:val="000000"/>
                <w:sz w:val="20"/>
                <w:szCs w:val="20"/>
                <w:lang w:eastAsia="ko-KR"/>
              </w:rPr>
              <w:t>8.1</w:t>
            </w:r>
          </w:p>
        </w:tc>
        <w:tc>
          <w:tcPr>
            <w:tcW w:w="0" w:type="auto"/>
            <w:gridSpan w:val="4"/>
            <w:vMerge/>
            <w:tcBorders>
              <w:left w:val="single" w:sz="4" w:space="0" w:color="auto"/>
              <w:bottom w:val="single" w:sz="4" w:space="0" w:color="auto"/>
              <w:right w:val="single" w:sz="4" w:space="0" w:color="auto"/>
              <w:tl2br w:val="single" w:sz="4" w:space="0" w:color="auto"/>
            </w:tcBorders>
            <w:vAlign w:val="center"/>
            <w:hideMark/>
          </w:tcPr>
          <w:p w:rsidR="008B53BC" w:rsidRPr="00065AAA" w:rsidRDefault="008B53BC" w:rsidP="00105517">
            <w:pPr>
              <w:adjustRightInd w:val="0"/>
              <w:snapToGrid w:val="0"/>
              <w:rPr>
                <w:rFonts w:ascii="한컴바탕" w:eastAsia="한컴바탕" w:hAnsi="한컴바탕" w:cs="한컴바탕"/>
                <w:color w:val="000000"/>
                <w:sz w:val="20"/>
                <w:szCs w:val="20"/>
                <w:lang w:eastAsia="ko-KR"/>
              </w:rPr>
            </w:pPr>
          </w:p>
        </w:tc>
      </w:tr>
    </w:tbl>
    <w:p w:rsidR="008B53BC" w:rsidRPr="00065AAA" w:rsidRDefault="008B53BC" w:rsidP="008B53BC">
      <w:pPr>
        <w:pStyle w:val="s0"/>
        <w:spacing w:line="360" w:lineRule="auto"/>
        <w:jc w:val="center"/>
        <w:rPr>
          <w:rFonts w:ascii="Times New Roman" w:eastAsiaTheme="minorEastAsia" w:hAnsi="Times New Roman"/>
        </w:rPr>
      </w:pPr>
    </w:p>
    <w:p w:rsidR="008B53BC" w:rsidRDefault="008B53BC" w:rsidP="008B53BC">
      <w:pPr>
        <w:pStyle w:val="s0"/>
        <w:spacing w:line="360" w:lineRule="auto"/>
        <w:jc w:val="center"/>
        <w:rPr>
          <w:rFonts w:ascii="Times New Roman" w:hAnsi="Times New Roman"/>
          <w:sz w:val="22"/>
          <w:szCs w:val="22"/>
        </w:rPr>
      </w:pPr>
      <w:r w:rsidRPr="00065AAA">
        <w:rPr>
          <w:rFonts w:ascii="Times New Roman" w:hAnsi="Times New Roman"/>
        </w:rPr>
        <w:t>[Table 2] Demographics and descriptive statistics of survey respondents</w:t>
      </w:r>
    </w:p>
    <w:p w:rsidR="008B53BC" w:rsidRDefault="008B53BC">
      <w:pPr>
        <w:spacing w:after="200" w:line="276" w:lineRule="auto"/>
        <w:rPr>
          <w:rFonts w:eastAsia="Times New Roman"/>
          <w:lang w:eastAsia="ko-KR"/>
        </w:rPr>
      </w:pPr>
      <w:r>
        <w:br w:type="page"/>
      </w:r>
    </w:p>
    <w:p w:rsidR="008B53BC" w:rsidRPr="00065AAA" w:rsidRDefault="008B53BC" w:rsidP="008B53BC">
      <w:pPr>
        <w:pStyle w:val="s0"/>
        <w:spacing w:line="360" w:lineRule="auto"/>
        <w:jc w:val="center"/>
        <w:rPr>
          <w:rFonts w:ascii="Times New Roman" w:hAnsi="Times New Roman"/>
        </w:rPr>
      </w:pPr>
    </w:p>
    <w:tbl>
      <w:tblPr>
        <w:tblW w:w="8401" w:type="dxa"/>
        <w:jc w:val="center"/>
        <w:tblInd w:w="407" w:type="dxa"/>
        <w:tblLayout w:type="fixed"/>
        <w:tblCellMar>
          <w:top w:w="28" w:type="dxa"/>
          <w:left w:w="102" w:type="dxa"/>
          <w:bottom w:w="28" w:type="dxa"/>
          <w:right w:w="102" w:type="dxa"/>
        </w:tblCellMar>
        <w:tblLook w:val="0000"/>
      </w:tblPr>
      <w:tblGrid>
        <w:gridCol w:w="2622"/>
        <w:gridCol w:w="1206"/>
        <w:gridCol w:w="1111"/>
        <w:gridCol w:w="59"/>
        <w:gridCol w:w="1053"/>
        <w:gridCol w:w="224"/>
        <w:gridCol w:w="1063"/>
        <w:gridCol w:w="1063"/>
      </w:tblGrid>
      <w:tr w:rsidR="008B53BC" w:rsidRPr="00065AAA" w:rsidTr="00105517">
        <w:trPr>
          <w:trHeight w:val="426"/>
          <w:jc w:val="center"/>
        </w:trPr>
        <w:tc>
          <w:tcPr>
            <w:tcW w:w="2622" w:type="dxa"/>
            <w:vMerge w:val="restart"/>
            <w:tcBorders>
              <w:top w:val="single" w:sz="4" w:space="0" w:color="auto"/>
              <w:left w:val="single" w:sz="2" w:space="0" w:color="000000"/>
              <w:right w:val="single" w:sz="2" w:space="0" w:color="000000"/>
            </w:tcBorders>
            <w:shd w:val="clear" w:color="auto" w:fill="auto"/>
            <w:vAlign w:val="center"/>
          </w:tcPr>
          <w:p w:rsidR="008B53BC" w:rsidRPr="00065AAA" w:rsidRDefault="008B53BC" w:rsidP="00105517">
            <w:pPr>
              <w:pStyle w:val="s0"/>
              <w:jc w:val="center"/>
              <w:rPr>
                <w:rFonts w:ascii="Times New Roman" w:eastAsia="Batang" w:hAnsi="Times New Roman" w:cs="Batang"/>
                <w:sz w:val="20"/>
                <w:szCs w:val="20"/>
              </w:rPr>
            </w:pPr>
            <w:r w:rsidRPr="00065AAA">
              <w:rPr>
                <w:rFonts w:ascii="Times New Roman" w:hAnsi="Times New Roman"/>
                <w:sz w:val="20"/>
                <w:szCs w:val="20"/>
              </w:rPr>
              <w:br w:type="page"/>
            </w:r>
          </w:p>
          <w:p w:rsidR="008B53BC" w:rsidRPr="00065AAA" w:rsidRDefault="008B53BC" w:rsidP="00105517">
            <w:pPr>
              <w:pStyle w:val="s0"/>
              <w:jc w:val="center"/>
              <w:rPr>
                <w:rFonts w:ascii="Times New Roman" w:eastAsia="Batang" w:hAnsi="Times New Roman" w:cs="Batang"/>
                <w:sz w:val="20"/>
                <w:szCs w:val="20"/>
              </w:rPr>
            </w:pPr>
            <w:r w:rsidRPr="00065AAA">
              <w:rPr>
                <w:rFonts w:ascii="Times New Roman" w:eastAsia="Batang" w:hAnsi="Times New Roman" w:cs="Batang"/>
                <w:sz w:val="20"/>
                <w:szCs w:val="20"/>
              </w:rPr>
              <w:t>Hypotheses</w:t>
            </w:r>
          </w:p>
        </w:tc>
        <w:tc>
          <w:tcPr>
            <w:tcW w:w="1206" w:type="dxa"/>
            <w:vMerge w:val="restart"/>
            <w:tcBorders>
              <w:top w:val="single" w:sz="2" w:space="0" w:color="000000"/>
              <w:left w:val="single" w:sz="2" w:space="0" w:color="000000"/>
              <w:right w:val="single" w:sz="2" w:space="0" w:color="000000"/>
            </w:tcBorders>
            <w:shd w:val="clear" w:color="auto" w:fill="auto"/>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Estimator</w:t>
            </w:r>
          </w:p>
        </w:tc>
        <w:tc>
          <w:tcPr>
            <w:tcW w:w="2223"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8B53BC" w:rsidRPr="00065AAA" w:rsidRDefault="008B53BC" w:rsidP="00105517">
            <w:pPr>
              <w:pStyle w:val="s0"/>
              <w:jc w:val="center"/>
              <w:rPr>
                <w:rFonts w:ascii="Times New Roman" w:eastAsia="Batang" w:hAnsi="Times New Roman" w:cs="Batang"/>
                <w:sz w:val="20"/>
                <w:szCs w:val="20"/>
              </w:rPr>
            </w:pPr>
            <w:r w:rsidRPr="00065AAA">
              <w:rPr>
                <w:rFonts w:ascii="Times New Roman" w:eastAsia="Batang" w:hAnsi="Times New Roman" w:cs="Batang"/>
                <w:sz w:val="20"/>
                <w:szCs w:val="20"/>
              </w:rPr>
              <w:t>Self-report</w:t>
            </w:r>
          </w:p>
          <w:p w:rsidR="008B53BC" w:rsidRPr="00065AAA" w:rsidRDefault="008B53BC" w:rsidP="00105517">
            <w:pPr>
              <w:pStyle w:val="s0"/>
              <w:jc w:val="center"/>
              <w:rPr>
                <w:rFonts w:ascii="Times New Roman" w:eastAsia="Batang" w:hAnsi="Times New Roman" w:cs="Batang"/>
                <w:sz w:val="20"/>
                <w:szCs w:val="20"/>
              </w:rPr>
            </w:pPr>
            <w:r w:rsidRPr="00065AAA">
              <w:rPr>
                <w:rFonts w:ascii="Times New Roman" w:eastAsia="Batang" w:hAnsi="Times New Roman" w:cs="Batang"/>
                <w:sz w:val="20"/>
                <w:szCs w:val="20"/>
              </w:rPr>
              <w:t>Data</w:t>
            </w:r>
          </w:p>
        </w:tc>
        <w:tc>
          <w:tcPr>
            <w:tcW w:w="224" w:type="dxa"/>
            <w:tcBorders>
              <w:top w:val="single" w:sz="2" w:space="0" w:color="000000"/>
              <w:left w:val="single" w:sz="2" w:space="0" w:color="000000"/>
              <w:bottom w:val="single" w:sz="2" w:space="0" w:color="000000"/>
              <w:right w:val="single" w:sz="2" w:space="0" w:color="000000"/>
            </w:tcBorders>
          </w:tcPr>
          <w:p w:rsidR="008B53BC" w:rsidRPr="00065AAA" w:rsidRDefault="008B53BC" w:rsidP="00105517">
            <w:pPr>
              <w:pStyle w:val="s0"/>
              <w:jc w:val="center"/>
              <w:rPr>
                <w:rFonts w:ascii="Times New Roman" w:eastAsia="Batang" w:hAnsi="Times New Roman" w:cs="Batang"/>
                <w:sz w:val="20"/>
                <w:szCs w:val="20"/>
              </w:rPr>
            </w:pPr>
          </w:p>
        </w:tc>
        <w:tc>
          <w:tcPr>
            <w:tcW w:w="2126" w:type="dxa"/>
            <w:gridSpan w:val="2"/>
            <w:tcBorders>
              <w:top w:val="single" w:sz="2" w:space="0" w:color="000000"/>
              <w:left w:val="single" w:sz="2" w:space="0" w:color="000000"/>
              <w:bottom w:val="single" w:sz="2" w:space="0" w:color="000000"/>
              <w:right w:val="single" w:sz="2" w:space="0" w:color="000000"/>
            </w:tcBorders>
            <w:vAlign w:val="center"/>
          </w:tcPr>
          <w:p w:rsidR="008B53BC" w:rsidRPr="00065AAA" w:rsidRDefault="008B53BC" w:rsidP="00105517">
            <w:pPr>
              <w:pStyle w:val="s0"/>
              <w:jc w:val="center"/>
              <w:rPr>
                <w:rFonts w:ascii="Times New Roman" w:eastAsia="Batang" w:hAnsi="Times New Roman" w:cs="Batang"/>
                <w:sz w:val="20"/>
                <w:szCs w:val="20"/>
              </w:rPr>
            </w:pPr>
            <w:r w:rsidRPr="00065AAA">
              <w:rPr>
                <w:rFonts w:ascii="Times New Roman" w:eastAsia="Batang" w:hAnsi="Times New Roman" w:cs="Batang"/>
                <w:sz w:val="20"/>
                <w:szCs w:val="20"/>
              </w:rPr>
              <w:t>ARPU-based</w:t>
            </w:r>
          </w:p>
          <w:p w:rsidR="008B53BC" w:rsidRPr="00065AAA" w:rsidRDefault="008B53BC" w:rsidP="00105517">
            <w:pPr>
              <w:pStyle w:val="s0"/>
              <w:jc w:val="center"/>
              <w:rPr>
                <w:rFonts w:ascii="Times New Roman" w:eastAsia="Batang" w:hAnsi="Times New Roman" w:cs="Batang"/>
                <w:sz w:val="20"/>
                <w:szCs w:val="20"/>
              </w:rPr>
            </w:pPr>
            <w:r w:rsidRPr="00065AAA">
              <w:rPr>
                <w:rFonts w:ascii="Times New Roman" w:eastAsia="Batang" w:hAnsi="Times New Roman" w:cs="Batang"/>
                <w:sz w:val="20"/>
                <w:szCs w:val="20"/>
              </w:rPr>
              <w:t>Data</w:t>
            </w:r>
          </w:p>
        </w:tc>
      </w:tr>
      <w:tr w:rsidR="008B53BC" w:rsidRPr="00065AAA" w:rsidTr="00105517">
        <w:trPr>
          <w:trHeight w:val="426"/>
          <w:jc w:val="center"/>
        </w:trPr>
        <w:tc>
          <w:tcPr>
            <w:tcW w:w="2622" w:type="dxa"/>
            <w:vMerge/>
            <w:tcBorders>
              <w:left w:val="single" w:sz="2" w:space="0" w:color="000000"/>
              <w:bottom w:val="single" w:sz="2" w:space="0" w:color="000000"/>
              <w:right w:val="single" w:sz="2" w:space="0" w:color="000000"/>
            </w:tcBorders>
            <w:shd w:val="clear" w:color="auto" w:fill="auto"/>
            <w:vAlign w:val="center"/>
          </w:tcPr>
          <w:p w:rsidR="008B53BC" w:rsidRPr="00065AAA" w:rsidRDefault="008B53BC" w:rsidP="00105517">
            <w:pPr>
              <w:pStyle w:val="s0"/>
              <w:jc w:val="center"/>
              <w:rPr>
                <w:rFonts w:ascii="Times New Roman" w:hAnsi="Times New Roman"/>
                <w:sz w:val="20"/>
                <w:szCs w:val="20"/>
              </w:rPr>
            </w:pPr>
          </w:p>
        </w:tc>
        <w:tc>
          <w:tcPr>
            <w:tcW w:w="1206" w:type="dxa"/>
            <w:vMerge/>
            <w:tcBorders>
              <w:left w:val="single" w:sz="2" w:space="0" w:color="000000"/>
              <w:bottom w:val="single" w:sz="2" w:space="0" w:color="000000"/>
              <w:right w:val="single" w:sz="2" w:space="0" w:color="000000"/>
            </w:tcBorders>
            <w:shd w:val="clear" w:color="auto" w:fill="auto"/>
            <w:vAlign w:val="center"/>
          </w:tcPr>
          <w:p w:rsidR="008B53BC" w:rsidRPr="00065AAA" w:rsidRDefault="008B53BC" w:rsidP="00105517">
            <w:pPr>
              <w:pStyle w:val="s0"/>
              <w:jc w:val="center"/>
              <w:rPr>
                <w:rFonts w:ascii="Times New Roman" w:hAnsi="Times New Roman"/>
                <w:sz w:val="20"/>
                <w:szCs w:val="20"/>
              </w:rPr>
            </w:pPr>
          </w:p>
        </w:tc>
        <w:tc>
          <w:tcPr>
            <w:tcW w:w="117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B53BC" w:rsidRPr="00065AAA" w:rsidRDefault="008B53BC" w:rsidP="00105517">
            <w:pPr>
              <w:pStyle w:val="s0"/>
              <w:jc w:val="center"/>
              <w:rPr>
                <w:rFonts w:ascii="Times New Roman" w:eastAsia="Batang" w:hAnsi="Times New Roman" w:cs="Batang"/>
                <w:sz w:val="20"/>
                <w:szCs w:val="20"/>
              </w:rPr>
            </w:pPr>
            <w:r w:rsidRPr="00065AAA">
              <w:rPr>
                <w:rFonts w:ascii="Times New Roman" w:eastAsia="Batang" w:hAnsi="Times New Roman" w:cs="Batang"/>
                <w:sz w:val="20"/>
                <w:szCs w:val="20"/>
              </w:rPr>
              <w:t>Usage</w:t>
            </w:r>
          </w:p>
          <w:p w:rsidR="008B53BC" w:rsidRPr="00065AAA" w:rsidRDefault="008B53BC" w:rsidP="00105517">
            <w:pPr>
              <w:pStyle w:val="s0"/>
              <w:jc w:val="center"/>
              <w:rPr>
                <w:rFonts w:ascii="Times New Roman" w:eastAsia="Batang" w:hAnsi="Times New Roman" w:cs="Batang"/>
                <w:sz w:val="20"/>
                <w:szCs w:val="20"/>
              </w:rPr>
            </w:pPr>
            <w:r w:rsidRPr="00065AAA">
              <w:rPr>
                <w:rFonts w:ascii="Times New Roman" w:eastAsia="Batang" w:hAnsi="Times New Roman" w:cs="Batang"/>
                <w:sz w:val="20"/>
                <w:szCs w:val="20"/>
              </w:rPr>
              <w:t>Increase Group</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(N = 300)</w:t>
            </w:r>
          </w:p>
        </w:tc>
        <w:tc>
          <w:tcPr>
            <w:tcW w:w="10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53BC" w:rsidRPr="00065AAA" w:rsidRDefault="008B53BC" w:rsidP="00105517">
            <w:pPr>
              <w:pStyle w:val="s0"/>
              <w:jc w:val="center"/>
              <w:rPr>
                <w:rFonts w:ascii="Times New Roman" w:eastAsia="Batang" w:hAnsi="Times New Roman" w:cs="Batang"/>
                <w:sz w:val="20"/>
                <w:szCs w:val="20"/>
              </w:rPr>
            </w:pPr>
            <w:r w:rsidRPr="00065AAA">
              <w:rPr>
                <w:rFonts w:ascii="Times New Roman" w:eastAsia="Batang" w:hAnsi="Times New Roman" w:cs="Batang"/>
                <w:sz w:val="20"/>
                <w:szCs w:val="20"/>
              </w:rPr>
              <w:t>Usage</w:t>
            </w:r>
          </w:p>
          <w:p w:rsidR="008B53BC" w:rsidRPr="00065AAA" w:rsidRDefault="008B53BC" w:rsidP="00105517">
            <w:pPr>
              <w:pStyle w:val="s0"/>
              <w:jc w:val="center"/>
              <w:rPr>
                <w:rFonts w:ascii="Times New Roman" w:eastAsia="Batang" w:hAnsi="Times New Roman" w:cs="Batang"/>
                <w:sz w:val="20"/>
                <w:szCs w:val="20"/>
              </w:rPr>
            </w:pPr>
            <w:r w:rsidRPr="00065AAA">
              <w:rPr>
                <w:rFonts w:ascii="Times New Roman" w:eastAsia="Batang" w:hAnsi="Times New Roman" w:cs="Batang"/>
                <w:sz w:val="20"/>
                <w:szCs w:val="20"/>
              </w:rPr>
              <w:t>Decrease Group</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(N = 261)</w:t>
            </w:r>
          </w:p>
        </w:tc>
        <w:tc>
          <w:tcPr>
            <w:tcW w:w="224" w:type="dxa"/>
            <w:tcBorders>
              <w:top w:val="single" w:sz="2" w:space="0" w:color="000000"/>
              <w:left w:val="single" w:sz="2" w:space="0" w:color="000000"/>
              <w:bottom w:val="single" w:sz="2" w:space="0" w:color="000000"/>
              <w:right w:val="single" w:sz="2" w:space="0" w:color="000000"/>
            </w:tcBorders>
          </w:tcPr>
          <w:p w:rsidR="008B53BC" w:rsidRPr="00065AAA" w:rsidRDefault="008B53BC" w:rsidP="00105517">
            <w:pPr>
              <w:pStyle w:val="s0"/>
              <w:jc w:val="center"/>
              <w:rPr>
                <w:rFonts w:ascii="Times New Roman" w:eastAsia="Batang" w:hAnsi="Times New Roman" w:cs="Batang"/>
                <w:sz w:val="20"/>
                <w:szCs w:val="20"/>
              </w:rPr>
            </w:pPr>
          </w:p>
        </w:tc>
        <w:tc>
          <w:tcPr>
            <w:tcW w:w="1063" w:type="dxa"/>
            <w:tcBorders>
              <w:top w:val="single" w:sz="2" w:space="0" w:color="000000"/>
              <w:left w:val="single" w:sz="2" w:space="0" w:color="000000"/>
              <w:bottom w:val="single" w:sz="4" w:space="0" w:color="auto"/>
              <w:right w:val="single" w:sz="2" w:space="0" w:color="000000"/>
            </w:tcBorders>
            <w:vAlign w:val="center"/>
          </w:tcPr>
          <w:p w:rsidR="008B53BC" w:rsidRPr="00065AAA" w:rsidRDefault="008B53BC" w:rsidP="00105517">
            <w:pPr>
              <w:pStyle w:val="s0"/>
              <w:jc w:val="center"/>
              <w:rPr>
                <w:rFonts w:ascii="Times New Roman" w:eastAsia="Batang" w:hAnsi="Times New Roman" w:cs="Batang"/>
                <w:sz w:val="20"/>
                <w:szCs w:val="20"/>
              </w:rPr>
            </w:pPr>
            <w:r w:rsidRPr="00065AAA">
              <w:rPr>
                <w:rFonts w:ascii="Times New Roman" w:eastAsia="Batang" w:hAnsi="Times New Roman" w:cs="Batang"/>
                <w:sz w:val="20"/>
                <w:szCs w:val="20"/>
              </w:rPr>
              <w:t>Usage</w:t>
            </w:r>
          </w:p>
          <w:p w:rsidR="008B53BC" w:rsidRPr="00065AAA" w:rsidRDefault="008B53BC" w:rsidP="00105517">
            <w:pPr>
              <w:pStyle w:val="s0"/>
              <w:jc w:val="center"/>
              <w:rPr>
                <w:rFonts w:ascii="Times New Roman" w:hAnsi="Times New Roman"/>
                <w:sz w:val="20"/>
                <w:szCs w:val="20"/>
              </w:rPr>
            </w:pPr>
            <w:r w:rsidRPr="00065AAA">
              <w:rPr>
                <w:rFonts w:ascii="Times New Roman" w:eastAsia="Batang" w:hAnsi="Times New Roman" w:cs="Batang"/>
                <w:sz w:val="20"/>
                <w:szCs w:val="20"/>
              </w:rPr>
              <w:t>Increase Group</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(N = 138)</w:t>
            </w:r>
          </w:p>
        </w:tc>
        <w:tc>
          <w:tcPr>
            <w:tcW w:w="1063" w:type="dxa"/>
            <w:tcBorders>
              <w:top w:val="single" w:sz="2" w:space="0" w:color="000000"/>
              <w:left w:val="single" w:sz="2" w:space="0" w:color="000000"/>
              <w:bottom w:val="single" w:sz="4" w:space="0" w:color="auto"/>
              <w:right w:val="single" w:sz="2" w:space="0" w:color="000000"/>
            </w:tcBorders>
            <w:vAlign w:val="center"/>
          </w:tcPr>
          <w:p w:rsidR="008B53BC" w:rsidRPr="00065AAA" w:rsidRDefault="008B53BC" w:rsidP="00105517">
            <w:pPr>
              <w:pStyle w:val="s0"/>
              <w:jc w:val="center"/>
              <w:rPr>
                <w:rFonts w:ascii="Times New Roman" w:eastAsia="Batang" w:hAnsi="Times New Roman" w:cs="Batang"/>
                <w:sz w:val="20"/>
                <w:szCs w:val="20"/>
              </w:rPr>
            </w:pPr>
            <w:r w:rsidRPr="00065AAA">
              <w:rPr>
                <w:rFonts w:ascii="Times New Roman" w:eastAsia="Batang" w:hAnsi="Times New Roman" w:cs="Batang"/>
                <w:sz w:val="20"/>
                <w:szCs w:val="20"/>
              </w:rPr>
              <w:t>Usage</w:t>
            </w:r>
          </w:p>
          <w:p w:rsidR="008B53BC" w:rsidRPr="00065AAA" w:rsidRDefault="008B53BC" w:rsidP="00105517">
            <w:pPr>
              <w:pStyle w:val="s0"/>
              <w:jc w:val="center"/>
              <w:rPr>
                <w:rFonts w:ascii="Times New Roman" w:hAnsi="Times New Roman"/>
                <w:sz w:val="20"/>
                <w:szCs w:val="20"/>
              </w:rPr>
            </w:pPr>
            <w:r w:rsidRPr="00065AAA">
              <w:rPr>
                <w:rFonts w:ascii="Times New Roman" w:eastAsia="Batang" w:hAnsi="Times New Roman" w:cs="Batang"/>
                <w:sz w:val="20"/>
                <w:szCs w:val="20"/>
              </w:rPr>
              <w:t>Decrease Group</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(N = 146)</w:t>
            </w:r>
          </w:p>
        </w:tc>
      </w:tr>
      <w:tr w:rsidR="008B53BC" w:rsidRPr="00065AAA" w:rsidTr="00105517">
        <w:trPr>
          <w:trHeight w:val="256"/>
          <w:jc w:val="center"/>
        </w:trPr>
        <w:tc>
          <w:tcPr>
            <w:tcW w:w="2622" w:type="dxa"/>
            <w:vMerge w:val="restart"/>
            <w:tcBorders>
              <w:top w:val="single" w:sz="2" w:space="0" w:color="000000"/>
              <w:left w:val="single" w:sz="2" w:space="0" w:color="000000"/>
              <w:right w:val="single" w:sz="2" w:space="0" w:color="000000"/>
            </w:tcBorders>
            <w:vAlign w:val="center"/>
          </w:tcPr>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H1: Information Quality →</w:t>
            </w:r>
          </w:p>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Satisfaction/Dissatisfaction</w:t>
            </w:r>
          </w:p>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(Result supports H1)</w:t>
            </w:r>
          </w:p>
        </w:tc>
        <w:tc>
          <w:tcPr>
            <w:tcW w:w="1206" w:type="dxa"/>
            <w:tcBorders>
              <w:top w:val="single" w:sz="2" w:space="0" w:color="000000"/>
              <w:left w:val="single" w:sz="2" w:space="0" w:color="000000"/>
              <w:righ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Path Coef.</w:t>
            </w:r>
          </w:p>
        </w:tc>
        <w:tc>
          <w:tcPr>
            <w:tcW w:w="1170" w:type="dxa"/>
            <w:gridSpan w:val="2"/>
            <w:tcBorders>
              <w:top w:val="single" w:sz="2" w:space="0" w:color="000000"/>
              <w:left w:val="single" w:sz="4" w:space="0" w:color="auto"/>
            </w:tcBorders>
            <w:shd w:val="clear" w:color="auto" w:fill="auto"/>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0.592</w:t>
            </w:r>
          </w:p>
        </w:tc>
        <w:tc>
          <w:tcPr>
            <w:tcW w:w="1053" w:type="dxa"/>
            <w:tcBorders>
              <w:top w:val="single" w:sz="2" w:space="0" w:color="000000"/>
              <w:right w:val="single" w:sz="2" w:space="0" w:color="000000"/>
            </w:tcBorders>
            <w:shd w:val="clear" w:color="auto" w:fill="auto"/>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-0.172</w:t>
            </w:r>
          </w:p>
        </w:tc>
        <w:tc>
          <w:tcPr>
            <w:tcW w:w="224" w:type="dxa"/>
            <w:vMerge w:val="restart"/>
            <w:tcBorders>
              <w:top w:val="single" w:sz="2" w:space="0" w:color="000000"/>
              <w:left w:val="single" w:sz="2" w:space="0" w:color="000000"/>
              <w:bottom w:val="single" w:sz="4" w:space="0" w:color="auto"/>
              <w:right w:val="single" w:sz="4" w:space="0" w:color="auto"/>
            </w:tcBorders>
          </w:tcPr>
          <w:p w:rsidR="008B53BC" w:rsidRPr="00065AAA" w:rsidRDefault="008B53BC" w:rsidP="00105517">
            <w:pPr>
              <w:pStyle w:val="s0"/>
              <w:jc w:val="center"/>
              <w:rPr>
                <w:rFonts w:ascii="Times New Roman" w:hAnsi="Times New Roman"/>
                <w:sz w:val="20"/>
                <w:szCs w:val="20"/>
              </w:rPr>
            </w:pPr>
          </w:p>
        </w:tc>
        <w:tc>
          <w:tcPr>
            <w:tcW w:w="1063" w:type="dxa"/>
            <w:tcBorders>
              <w:top w:val="single" w:sz="4" w:space="0" w:color="auto"/>
              <w:lef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0.456</w:t>
            </w:r>
          </w:p>
        </w:tc>
        <w:tc>
          <w:tcPr>
            <w:tcW w:w="1063" w:type="dxa"/>
            <w:tcBorders>
              <w:top w:val="single" w:sz="4" w:space="0" w:color="auto"/>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-0.230</w:t>
            </w:r>
          </w:p>
        </w:tc>
      </w:tr>
      <w:tr w:rsidR="008B53BC" w:rsidRPr="00065AAA" w:rsidTr="00105517">
        <w:trPr>
          <w:trHeight w:val="236"/>
          <w:jc w:val="center"/>
        </w:trPr>
        <w:tc>
          <w:tcPr>
            <w:tcW w:w="2622" w:type="dxa"/>
            <w:vMerge/>
            <w:tcBorders>
              <w:left w:val="single" w:sz="2" w:space="0" w:color="000000"/>
              <w:right w:val="single" w:sz="2" w:space="0" w:color="000000"/>
            </w:tcBorders>
            <w:vAlign w:val="center"/>
          </w:tcPr>
          <w:p w:rsidR="008B53BC" w:rsidRPr="00065AAA" w:rsidRDefault="008B53BC" w:rsidP="00105517">
            <w:pPr>
              <w:pStyle w:val="s0"/>
              <w:rPr>
                <w:rFonts w:ascii="Times New Roman" w:hAnsi="Times New Roman"/>
                <w:sz w:val="20"/>
                <w:szCs w:val="20"/>
              </w:rPr>
            </w:pPr>
          </w:p>
        </w:tc>
        <w:tc>
          <w:tcPr>
            <w:tcW w:w="1206" w:type="dxa"/>
            <w:tcBorders>
              <w:left w:val="single" w:sz="2" w:space="0" w:color="000000"/>
              <w:righ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S.E.</w:t>
            </w:r>
          </w:p>
        </w:tc>
        <w:tc>
          <w:tcPr>
            <w:tcW w:w="1170" w:type="dxa"/>
            <w:gridSpan w:val="2"/>
            <w:tcBorders>
              <w:lef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0.062</w:t>
            </w:r>
          </w:p>
        </w:tc>
        <w:tc>
          <w:tcPr>
            <w:tcW w:w="1053" w:type="dxa"/>
            <w:tcBorders>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0.071</w:t>
            </w:r>
          </w:p>
        </w:tc>
        <w:tc>
          <w:tcPr>
            <w:tcW w:w="224" w:type="dxa"/>
            <w:vMerge/>
            <w:tcBorders>
              <w:top w:val="single" w:sz="4" w:space="0" w:color="auto"/>
              <w:left w:val="single" w:sz="2" w:space="0" w:color="000000"/>
              <w:bottom w:val="single" w:sz="4" w:space="0" w:color="auto"/>
              <w:right w:val="single" w:sz="4" w:space="0" w:color="auto"/>
            </w:tcBorders>
          </w:tcPr>
          <w:p w:rsidR="008B53BC" w:rsidRPr="00065AAA" w:rsidRDefault="008B53BC" w:rsidP="00105517">
            <w:pPr>
              <w:pStyle w:val="s0"/>
              <w:jc w:val="center"/>
              <w:rPr>
                <w:rFonts w:ascii="Times New Roman" w:hAnsi="Times New Roman"/>
                <w:sz w:val="20"/>
                <w:szCs w:val="20"/>
              </w:rPr>
            </w:pPr>
          </w:p>
        </w:tc>
        <w:tc>
          <w:tcPr>
            <w:tcW w:w="1063" w:type="dxa"/>
            <w:tcBorders>
              <w:lef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0.080</w:t>
            </w:r>
          </w:p>
        </w:tc>
        <w:tc>
          <w:tcPr>
            <w:tcW w:w="1063" w:type="dxa"/>
            <w:tcBorders>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0.070</w:t>
            </w:r>
          </w:p>
        </w:tc>
      </w:tr>
      <w:tr w:rsidR="008B53BC" w:rsidRPr="00065AAA" w:rsidTr="00105517">
        <w:trPr>
          <w:trHeight w:val="236"/>
          <w:jc w:val="center"/>
        </w:trPr>
        <w:tc>
          <w:tcPr>
            <w:tcW w:w="2622" w:type="dxa"/>
            <w:vMerge/>
            <w:tcBorders>
              <w:left w:val="single" w:sz="2" w:space="0" w:color="000000"/>
              <w:bottom w:val="single" w:sz="2" w:space="0" w:color="000000"/>
              <w:right w:val="single" w:sz="2" w:space="0" w:color="000000"/>
            </w:tcBorders>
            <w:vAlign w:val="center"/>
          </w:tcPr>
          <w:p w:rsidR="008B53BC" w:rsidRPr="00065AAA" w:rsidRDefault="008B53BC" w:rsidP="00105517">
            <w:pPr>
              <w:pStyle w:val="s0"/>
              <w:rPr>
                <w:rFonts w:ascii="Times New Roman" w:hAnsi="Times New Roman"/>
                <w:sz w:val="20"/>
                <w:szCs w:val="20"/>
              </w:rPr>
            </w:pPr>
          </w:p>
        </w:tc>
        <w:tc>
          <w:tcPr>
            <w:tcW w:w="1206" w:type="dxa"/>
            <w:tcBorders>
              <w:left w:val="single" w:sz="2" w:space="0" w:color="000000"/>
              <w:bottom w:val="single" w:sz="2" w:space="0" w:color="000000"/>
              <w:righ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t-value</w:t>
            </w:r>
          </w:p>
        </w:tc>
        <w:tc>
          <w:tcPr>
            <w:tcW w:w="2223" w:type="dxa"/>
            <w:gridSpan w:val="3"/>
            <w:tcBorders>
              <w:left w:val="single" w:sz="4" w:space="0" w:color="auto"/>
              <w:bottom w:val="single" w:sz="4" w:space="0" w:color="auto"/>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 xml:space="preserve">69.886*** </w:t>
            </w:r>
          </w:p>
        </w:tc>
        <w:tc>
          <w:tcPr>
            <w:tcW w:w="224" w:type="dxa"/>
            <w:vMerge/>
            <w:tcBorders>
              <w:top w:val="single" w:sz="4" w:space="0" w:color="auto"/>
              <w:left w:val="single" w:sz="2" w:space="0" w:color="000000"/>
              <w:bottom w:val="single" w:sz="2" w:space="0" w:color="000000"/>
              <w:right w:val="single" w:sz="4" w:space="0" w:color="auto"/>
            </w:tcBorders>
          </w:tcPr>
          <w:p w:rsidR="008B53BC" w:rsidRPr="00065AAA" w:rsidRDefault="008B53BC" w:rsidP="00105517">
            <w:pPr>
              <w:pStyle w:val="s0"/>
              <w:jc w:val="center"/>
              <w:rPr>
                <w:rFonts w:ascii="Times New Roman" w:hAnsi="Times New Roman"/>
                <w:sz w:val="20"/>
                <w:szCs w:val="20"/>
              </w:rPr>
            </w:pPr>
          </w:p>
        </w:tc>
        <w:tc>
          <w:tcPr>
            <w:tcW w:w="2126" w:type="dxa"/>
            <w:gridSpan w:val="2"/>
            <w:tcBorders>
              <w:left w:val="single" w:sz="4" w:space="0" w:color="auto"/>
              <w:bottom w:val="single" w:sz="4" w:space="0" w:color="auto"/>
              <w:right w:val="single" w:sz="2" w:space="0" w:color="000000"/>
            </w:tcBorders>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24.255***</w:t>
            </w:r>
          </w:p>
        </w:tc>
      </w:tr>
      <w:tr w:rsidR="008B53BC" w:rsidRPr="00065AAA" w:rsidTr="00105517">
        <w:trPr>
          <w:trHeight w:val="236"/>
          <w:jc w:val="center"/>
        </w:trPr>
        <w:tc>
          <w:tcPr>
            <w:tcW w:w="2622" w:type="dxa"/>
            <w:vMerge w:val="restart"/>
            <w:tcBorders>
              <w:left w:val="single" w:sz="2" w:space="0" w:color="000000"/>
              <w:right w:val="single" w:sz="2" w:space="0" w:color="000000"/>
            </w:tcBorders>
            <w:vAlign w:val="center"/>
          </w:tcPr>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H2: System Quality →</w:t>
            </w:r>
          </w:p>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Satisfaction/Dissatisfaction</w:t>
            </w:r>
          </w:p>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(Result supports H2)</w:t>
            </w:r>
          </w:p>
        </w:tc>
        <w:tc>
          <w:tcPr>
            <w:tcW w:w="1206" w:type="dxa"/>
            <w:vMerge w:val="restart"/>
            <w:tcBorders>
              <w:left w:val="single" w:sz="2" w:space="0" w:color="000000"/>
              <w:righ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Path Coef.</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S.E.</w:t>
            </w:r>
          </w:p>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t-value</w:t>
            </w:r>
          </w:p>
        </w:tc>
        <w:tc>
          <w:tcPr>
            <w:tcW w:w="1111" w:type="dxa"/>
            <w:tcBorders>
              <w:top w:val="single" w:sz="4" w:space="0" w:color="auto"/>
              <w:left w:val="single" w:sz="4" w:space="0" w:color="auto"/>
            </w:tcBorders>
            <w:vAlign w:val="center"/>
          </w:tcPr>
          <w:p w:rsidR="008B53BC" w:rsidRPr="00065AAA" w:rsidRDefault="008B53BC" w:rsidP="00105517">
            <w:pPr>
              <w:pStyle w:val="s0"/>
              <w:jc w:val="center"/>
              <w:rPr>
                <w:rFonts w:ascii="Times New Roman" w:eastAsiaTheme="minorEastAsia" w:hAnsi="Times New Roman"/>
                <w:sz w:val="20"/>
                <w:szCs w:val="20"/>
              </w:rPr>
            </w:pPr>
            <w:r w:rsidRPr="00065AAA">
              <w:rPr>
                <w:rFonts w:ascii="Times New Roman" w:hAnsi="Times New Roman"/>
                <w:sz w:val="20"/>
                <w:szCs w:val="20"/>
              </w:rPr>
              <w:t>0.089</w:t>
            </w:r>
          </w:p>
        </w:tc>
        <w:tc>
          <w:tcPr>
            <w:tcW w:w="1112" w:type="dxa"/>
            <w:gridSpan w:val="2"/>
            <w:tcBorders>
              <w:top w:val="single" w:sz="4" w:space="0" w:color="auto"/>
              <w:right w:val="single" w:sz="4" w:space="0" w:color="auto"/>
            </w:tcBorders>
            <w:vAlign w:val="center"/>
          </w:tcPr>
          <w:p w:rsidR="008B53BC" w:rsidRPr="00065AAA" w:rsidRDefault="008B53BC" w:rsidP="00105517">
            <w:pPr>
              <w:pStyle w:val="s0"/>
              <w:jc w:val="center"/>
              <w:rPr>
                <w:rFonts w:ascii="Times New Roman" w:eastAsiaTheme="minorEastAsia" w:hAnsi="Times New Roman"/>
                <w:sz w:val="20"/>
                <w:szCs w:val="20"/>
              </w:rPr>
            </w:pPr>
            <w:r w:rsidRPr="00065AAA">
              <w:rPr>
                <w:rFonts w:ascii="Times New Roman" w:hAnsi="Times New Roman"/>
                <w:sz w:val="20"/>
                <w:szCs w:val="20"/>
              </w:rPr>
              <w:t>-0.279</w:t>
            </w:r>
          </w:p>
        </w:tc>
        <w:tc>
          <w:tcPr>
            <w:tcW w:w="224" w:type="dxa"/>
            <w:vMerge w:val="restart"/>
            <w:tcBorders>
              <w:top w:val="single" w:sz="4" w:space="0" w:color="auto"/>
              <w:left w:val="single" w:sz="4" w:space="0" w:color="auto"/>
              <w:right w:val="single" w:sz="4" w:space="0" w:color="auto"/>
            </w:tcBorders>
          </w:tcPr>
          <w:p w:rsidR="008B53BC" w:rsidRPr="00065AAA" w:rsidRDefault="008B53BC" w:rsidP="00105517">
            <w:pPr>
              <w:pStyle w:val="s0"/>
              <w:jc w:val="center"/>
              <w:rPr>
                <w:rFonts w:ascii="Times New Roman" w:hAnsi="Times New Roman"/>
                <w:sz w:val="20"/>
                <w:szCs w:val="20"/>
              </w:rPr>
            </w:pPr>
          </w:p>
        </w:tc>
        <w:tc>
          <w:tcPr>
            <w:tcW w:w="1063" w:type="dxa"/>
            <w:tcBorders>
              <w:top w:val="single" w:sz="4" w:space="0" w:color="auto"/>
              <w:left w:val="single" w:sz="4" w:space="0" w:color="auto"/>
            </w:tcBorders>
            <w:vAlign w:val="center"/>
          </w:tcPr>
          <w:p w:rsidR="008B53BC" w:rsidRPr="00065AAA" w:rsidRDefault="008B53BC" w:rsidP="00105517">
            <w:pPr>
              <w:pStyle w:val="s0"/>
              <w:jc w:val="center"/>
              <w:rPr>
                <w:rFonts w:ascii="Times New Roman" w:eastAsiaTheme="minorEastAsia" w:hAnsi="Times New Roman"/>
                <w:sz w:val="20"/>
                <w:szCs w:val="20"/>
              </w:rPr>
            </w:pPr>
            <w:r w:rsidRPr="00065AAA">
              <w:rPr>
                <w:rFonts w:ascii="Times New Roman" w:hAnsi="Times New Roman"/>
                <w:sz w:val="20"/>
                <w:szCs w:val="20"/>
              </w:rPr>
              <w:t>0.108</w:t>
            </w:r>
          </w:p>
        </w:tc>
        <w:tc>
          <w:tcPr>
            <w:tcW w:w="1063" w:type="dxa"/>
            <w:tcBorders>
              <w:top w:val="single" w:sz="4" w:space="0" w:color="auto"/>
              <w:left w:val="nil"/>
              <w:right w:val="single" w:sz="4" w:space="0" w:color="auto"/>
            </w:tcBorders>
            <w:vAlign w:val="center"/>
          </w:tcPr>
          <w:p w:rsidR="008B53BC" w:rsidRPr="00065AAA" w:rsidRDefault="008B53BC" w:rsidP="00105517">
            <w:pPr>
              <w:pStyle w:val="s0"/>
              <w:jc w:val="center"/>
              <w:rPr>
                <w:rFonts w:ascii="Times New Roman" w:eastAsiaTheme="minorEastAsia" w:hAnsi="Times New Roman"/>
                <w:sz w:val="20"/>
                <w:szCs w:val="20"/>
              </w:rPr>
            </w:pPr>
            <w:r w:rsidRPr="00065AAA">
              <w:rPr>
                <w:rFonts w:ascii="Times New Roman" w:hAnsi="Times New Roman"/>
                <w:sz w:val="20"/>
                <w:szCs w:val="20"/>
              </w:rPr>
              <w:t>-0.37</w:t>
            </w:r>
            <w:r w:rsidRPr="00065AAA">
              <w:rPr>
                <w:rFonts w:ascii="Times New Roman" w:eastAsiaTheme="minorEastAsia" w:hAnsi="Times New Roman" w:hint="eastAsia"/>
                <w:sz w:val="20"/>
                <w:szCs w:val="20"/>
              </w:rPr>
              <w:t>2</w:t>
            </w:r>
          </w:p>
        </w:tc>
      </w:tr>
      <w:tr w:rsidR="008B53BC" w:rsidRPr="00065AAA" w:rsidTr="00105517">
        <w:trPr>
          <w:trHeight w:val="236"/>
          <w:jc w:val="center"/>
        </w:trPr>
        <w:tc>
          <w:tcPr>
            <w:tcW w:w="2622" w:type="dxa"/>
            <w:vMerge/>
            <w:tcBorders>
              <w:left w:val="single" w:sz="2" w:space="0" w:color="000000"/>
              <w:right w:val="single" w:sz="2" w:space="0" w:color="000000"/>
            </w:tcBorders>
            <w:vAlign w:val="center"/>
          </w:tcPr>
          <w:p w:rsidR="008B53BC" w:rsidRPr="00065AAA" w:rsidRDefault="008B53BC" w:rsidP="00105517">
            <w:pPr>
              <w:pStyle w:val="s0"/>
              <w:rPr>
                <w:rFonts w:ascii="Times New Roman" w:hAnsi="Times New Roman"/>
                <w:sz w:val="20"/>
                <w:szCs w:val="20"/>
              </w:rPr>
            </w:pPr>
          </w:p>
        </w:tc>
        <w:tc>
          <w:tcPr>
            <w:tcW w:w="1206" w:type="dxa"/>
            <w:vMerge/>
            <w:tcBorders>
              <w:left w:val="single" w:sz="2" w:space="0" w:color="000000"/>
              <w:right w:val="single" w:sz="4" w:space="0" w:color="auto"/>
            </w:tcBorders>
            <w:vAlign w:val="center"/>
          </w:tcPr>
          <w:p w:rsidR="008B53BC" w:rsidRPr="00065AAA" w:rsidRDefault="008B53BC" w:rsidP="00105517">
            <w:pPr>
              <w:pStyle w:val="s0"/>
              <w:jc w:val="center"/>
              <w:rPr>
                <w:rFonts w:ascii="Times New Roman" w:hAnsi="Times New Roman"/>
                <w:sz w:val="20"/>
                <w:szCs w:val="20"/>
              </w:rPr>
            </w:pPr>
          </w:p>
        </w:tc>
        <w:tc>
          <w:tcPr>
            <w:tcW w:w="1111" w:type="dxa"/>
            <w:tcBorders>
              <w:left w:val="single" w:sz="4" w:space="0" w:color="auto"/>
            </w:tcBorders>
            <w:vAlign w:val="center"/>
          </w:tcPr>
          <w:p w:rsidR="008B53BC" w:rsidRPr="00065AAA" w:rsidRDefault="008B53BC" w:rsidP="00105517">
            <w:pPr>
              <w:pStyle w:val="s0"/>
              <w:jc w:val="center"/>
              <w:rPr>
                <w:rFonts w:ascii="Times New Roman" w:eastAsiaTheme="minorEastAsia" w:hAnsi="Times New Roman"/>
                <w:sz w:val="20"/>
                <w:szCs w:val="20"/>
              </w:rPr>
            </w:pPr>
            <w:r w:rsidRPr="00065AAA">
              <w:rPr>
                <w:rFonts w:ascii="Times New Roman" w:hAnsi="Times New Roman"/>
                <w:sz w:val="20"/>
                <w:szCs w:val="20"/>
              </w:rPr>
              <w:t>0.073</w:t>
            </w:r>
          </w:p>
        </w:tc>
        <w:tc>
          <w:tcPr>
            <w:tcW w:w="1112" w:type="dxa"/>
            <w:gridSpan w:val="2"/>
            <w:tcBorders>
              <w:right w:val="single" w:sz="4" w:space="0" w:color="auto"/>
            </w:tcBorders>
            <w:vAlign w:val="center"/>
          </w:tcPr>
          <w:p w:rsidR="008B53BC" w:rsidRPr="00065AAA" w:rsidRDefault="008B53BC" w:rsidP="00105517">
            <w:pPr>
              <w:pStyle w:val="s0"/>
              <w:jc w:val="center"/>
              <w:rPr>
                <w:rFonts w:ascii="Times New Roman" w:eastAsiaTheme="minorEastAsia" w:hAnsi="Times New Roman"/>
                <w:sz w:val="20"/>
                <w:szCs w:val="20"/>
              </w:rPr>
            </w:pPr>
            <w:r w:rsidRPr="00065AAA">
              <w:rPr>
                <w:rFonts w:ascii="Times New Roman" w:hAnsi="Times New Roman"/>
                <w:sz w:val="20"/>
                <w:szCs w:val="20"/>
              </w:rPr>
              <w:t>0.096</w:t>
            </w:r>
          </w:p>
        </w:tc>
        <w:tc>
          <w:tcPr>
            <w:tcW w:w="224" w:type="dxa"/>
            <w:vMerge/>
            <w:tcBorders>
              <w:left w:val="single" w:sz="4" w:space="0" w:color="auto"/>
              <w:right w:val="single" w:sz="4" w:space="0" w:color="auto"/>
            </w:tcBorders>
          </w:tcPr>
          <w:p w:rsidR="008B53BC" w:rsidRPr="00065AAA" w:rsidRDefault="008B53BC" w:rsidP="00105517">
            <w:pPr>
              <w:pStyle w:val="s0"/>
              <w:jc w:val="center"/>
              <w:rPr>
                <w:rFonts w:ascii="Times New Roman" w:hAnsi="Times New Roman"/>
                <w:sz w:val="20"/>
                <w:szCs w:val="20"/>
              </w:rPr>
            </w:pPr>
          </w:p>
        </w:tc>
        <w:tc>
          <w:tcPr>
            <w:tcW w:w="1063" w:type="dxa"/>
            <w:tcBorders>
              <w:left w:val="single" w:sz="4" w:space="0" w:color="auto"/>
            </w:tcBorders>
            <w:vAlign w:val="center"/>
          </w:tcPr>
          <w:p w:rsidR="008B53BC" w:rsidRPr="00065AAA" w:rsidRDefault="008B53BC" w:rsidP="00105517">
            <w:pPr>
              <w:pStyle w:val="s0"/>
              <w:jc w:val="center"/>
              <w:rPr>
                <w:rFonts w:ascii="Times New Roman" w:eastAsiaTheme="minorEastAsia" w:hAnsi="Times New Roman"/>
                <w:sz w:val="20"/>
                <w:szCs w:val="20"/>
              </w:rPr>
            </w:pPr>
            <w:r w:rsidRPr="00065AAA">
              <w:rPr>
                <w:rFonts w:ascii="Times New Roman" w:hAnsi="Times New Roman"/>
                <w:sz w:val="20"/>
                <w:szCs w:val="20"/>
              </w:rPr>
              <w:t>0.097</w:t>
            </w:r>
          </w:p>
        </w:tc>
        <w:tc>
          <w:tcPr>
            <w:tcW w:w="1063" w:type="dxa"/>
            <w:tcBorders>
              <w:left w:val="nil"/>
              <w:right w:val="single" w:sz="4" w:space="0" w:color="auto"/>
            </w:tcBorders>
            <w:vAlign w:val="center"/>
          </w:tcPr>
          <w:p w:rsidR="008B53BC" w:rsidRPr="00065AAA" w:rsidRDefault="008B53BC" w:rsidP="00105517">
            <w:pPr>
              <w:pStyle w:val="s0"/>
              <w:jc w:val="center"/>
              <w:rPr>
                <w:rFonts w:ascii="Times New Roman" w:eastAsiaTheme="minorEastAsia" w:hAnsi="Times New Roman"/>
                <w:sz w:val="20"/>
                <w:szCs w:val="20"/>
              </w:rPr>
            </w:pPr>
            <w:r w:rsidRPr="00065AAA">
              <w:rPr>
                <w:rFonts w:ascii="Times New Roman" w:hAnsi="Times New Roman"/>
                <w:sz w:val="20"/>
                <w:szCs w:val="20"/>
              </w:rPr>
              <w:t>0.079</w:t>
            </w:r>
          </w:p>
        </w:tc>
      </w:tr>
      <w:tr w:rsidR="008B53BC" w:rsidRPr="00065AAA" w:rsidTr="00105517">
        <w:trPr>
          <w:trHeight w:val="236"/>
          <w:jc w:val="center"/>
        </w:trPr>
        <w:tc>
          <w:tcPr>
            <w:tcW w:w="2622" w:type="dxa"/>
            <w:vMerge/>
            <w:tcBorders>
              <w:left w:val="single" w:sz="2" w:space="0" w:color="000000"/>
              <w:bottom w:val="single" w:sz="2" w:space="0" w:color="000000"/>
              <w:right w:val="single" w:sz="2" w:space="0" w:color="000000"/>
            </w:tcBorders>
            <w:vAlign w:val="center"/>
          </w:tcPr>
          <w:p w:rsidR="008B53BC" w:rsidRPr="00065AAA" w:rsidRDefault="008B53BC" w:rsidP="00105517">
            <w:pPr>
              <w:pStyle w:val="s0"/>
              <w:rPr>
                <w:rFonts w:ascii="Times New Roman" w:hAnsi="Times New Roman"/>
                <w:sz w:val="20"/>
                <w:szCs w:val="20"/>
              </w:rPr>
            </w:pPr>
          </w:p>
        </w:tc>
        <w:tc>
          <w:tcPr>
            <w:tcW w:w="1206" w:type="dxa"/>
            <w:vMerge/>
            <w:tcBorders>
              <w:left w:val="single" w:sz="2" w:space="0" w:color="000000"/>
              <w:bottom w:val="single" w:sz="2" w:space="0" w:color="000000"/>
              <w:right w:val="single" w:sz="4" w:space="0" w:color="auto"/>
            </w:tcBorders>
            <w:vAlign w:val="center"/>
          </w:tcPr>
          <w:p w:rsidR="008B53BC" w:rsidRPr="00065AAA" w:rsidRDefault="008B53BC" w:rsidP="00105517">
            <w:pPr>
              <w:pStyle w:val="s0"/>
              <w:jc w:val="center"/>
              <w:rPr>
                <w:rFonts w:ascii="Times New Roman" w:hAnsi="Times New Roman"/>
                <w:sz w:val="20"/>
                <w:szCs w:val="20"/>
              </w:rPr>
            </w:pPr>
          </w:p>
        </w:tc>
        <w:tc>
          <w:tcPr>
            <w:tcW w:w="2223" w:type="dxa"/>
            <w:gridSpan w:val="3"/>
            <w:tcBorders>
              <w:left w:val="single" w:sz="4" w:space="0" w:color="auto"/>
              <w:bottom w:val="single" w:sz="4" w:space="0" w:color="auto"/>
              <w:righ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-23.382***</w:t>
            </w:r>
          </w:p>
        </w:tc>
        <w:tc>
          <w:tcPr>
            <w:tcW w:w="224" w:type="dxa"/>
            <w:vMerge/>
            <w:tcBorders>
              <w:left w:val="single" w:sz="4" w:space="0" w:color="auto"/>
              <w:bottom w:val="single" w:sz="2" w:space="0" w:color="000000"/>
              <w:right w:val="single" w:sz="4" w:space="0" w:color="auto"/>
            </w:tcBorders>
          </w:tcPr>
          <w:p w:rsidR="008B53BC" w:rsidRPr="00065AAA" w:rsidRDefault="008B53BC" w:rsidP="00105517">
            <w:pPr>
              <w:pStyle w:val="s0"/>
              <w:jc w:val="center"/>
              <w:rPr>
                <w:rFonts w:ascii="Times New Roman" w:hAnsi="Times New Roman"/>
                <w:sz w:val="20"/>
                <w:szCs w:val="20"/>
              </w:rPr>
            </w:pPr>
          </w:p>
        </w:tc>
        <w:tc>
          <w:tcPr>
            <w:tcW w:w="2126" w:type="dxa"/>
            <w:gridSpan w:val="2"/>
            <w:tcBorders>
              <w:left w:val="single" w:sz="4" w:space="0" w:color="auto"/>
              <w:bottom w:val="single" w:sz="4" w:space="0" w:color="auto"/>
              <w:right w:val="single" w:sz="4" w:space="0" w:color="auto"/>
            </w:tcBorders>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-28.823***</w:t>
            </w:r>
          </w:p>
        </w:tc>
      </w:tr>
      <w:tr w:rsidR="008B53BC" w:rsidRPr="00065AAA" w:rsidTr="00105517">
        <w:trPr>
          <w:trHeight w:val="256"/>
          <w:jc w:val="center"/>
        </w:trPr>
        <w:tc>
          <w:tcPr>
            <w:tcW w:w="2622" w:type="dxa"/>
            <w:vMerge w:val="restart"/>
            <w:tcBorders>
              <w:top w:val="single" w:sz="2" w:space="0" w:color="000000"/>
              <w:left w:val="single" w:sz="2" w:space="0" w:color="000000"/>
              <w:right w:val="single" w:sz="2" w:space="0" w:color="000000"/>
            </w:tcBorders>
            <w:vAlign w:val="center"/>
          </w:tcPr>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H3: Monetary Value →</w:t>
            </w:r>
          </w:p>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Satisfaction/Dissatisfaction</w:t>
            </w:r>
          </w:p>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(Result does not support H3)</w:t>
            </w:r>
          </w:p>
        </w:tc>
        <w:tc>
          <w:tcPr>
            <w:tcW w:w="1206" w:type="dxa"/>
            <w:tcBorders>
              <w:top w:val="single" w:sz="2" w:space="0" w:color="000000"/>
              <w:left w:val="single" w:sz="2" w:space="0" w:color="000000"/>
              <w:righ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Path Coef.</w:t>
            </w:r>
          </w:p>
        </w:tc>
        <w:tc>
          <w:tcPr>
            <w:tcW w:w="1170" w:type="dxa"/>
            <w:gridSpan w:val="2"/>
            <w:tcBorders>
              <w:top w:val="single" w:sz="2" w:space="0" w:color="000000"/>
              <w:left w:val="single" w:sz="4" w:space="0" w:color="auto"/>
            </w:tcBorders>
            <w:shd w:val="clear" w:color="auto" w:fill="auto"/>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0.164</w:t>
            </w:r>
          </w:p>
        </w:tc>
        <w:tc>
          <w:tcPr>
            <w:tcW w:w="1053" w:type="dxa"/>
            <w:tcBorders>
              <w:top w:val="single" w:sz="2" w:space="0" w:color="000000"/>
              <w:right w:val="single" w:sz="2" w:space="0" w:color="000000"/>
            </w:tcBorders>
            <w:shd w:val="clear" w:color="auto" w:fill="auto"/>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-0.105</w:t>
            </w:r>
          </w:p>
        </w:tc>
        <w:tc>
          <w:tcPr>
            <w:tcW w:w="224" w:type="dxa"/>
            <w:vMerge w:val="restart"/>
            <w:tcBorders>
              <w:top w:val="single" w:sz="2" w:space="0" w:color="000000"/>
              <w:left w:val="single" w:sz="2" w:space="0" w:color="000000"/>
              <w:right w:val="single" w:sz="2" w:space="0" w:color="000000"/>
            </w:tcBorders>
          </w:tcPr>
          <w:p w:rsidR="008B53BC" w:rsidRPr="00065AAA" w:rsidRDefault="008B53BC" w:rsidP="00105517">
            <w:pPr>
              <w:pStyle w:val="s0"/>
              <w:jc w:val="center"/>
              <w:rPr>
                <w:rFonts w:ascii="Times New Roman" w:hAnsi="Times New Roman"/>
                <w:sz w:val="20"/>
                <w:szCs w:val="20"/>
              </w:rPr>
            </w:pPr>
          </w:p>
        </w:tc>
        <w:tc>
          <w:tcPr>
            <w:tcW w:w="1063" w:type="dxa"/>
            <w:tcBorders>
              <w:top w:val="single" w:sz="2" w:space="0" w:color="000000"/>
              <w:lef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0.201</w:t>
            </w:r>
          </w:p>
        </w:tc>
        <w:tc>
          <w:tcPr>
            <w:tcW w:w="1063" w:type="dxa"/>
            <w:tcBorders>
              <w:top w:val="single" w:sz="2" w:space="0" w:color="000000"/>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-0.138</w:t>
            </w:r>
          </w:p>
        </w:tc>
      </w:tr>
      <w:tr w:rsidR="008B53BC" w:rsidRPr="00065AAA" w:rsidTr="00105517">
        <w:trPr>
          <w:trHeight w:val="236"/>
          <w:jc w:val="center"/>
        </w:trPr>
        <w:tc>
          <w:tcPr>
            <w:tcW w:w="2622" w:type="dxa"/>
            <w:vMerge/>
            <w:tcBorders>
              <w:left w:val="single" w:sz="2" w:space="0" w:color="000000"/>
              <w:right w:val="single" w:sz="2" w:space="0" w:color="000000"/>
            </w:tcBorders>
            <w:vAlign w:val="center"/>
          </w:tcPr>
          <w:p w:rsidR="008B53BC" w:rsidRPr="00065AAA" w:rsidRDefault="008B53BC" w:rsidP="00105517">
            <w:pPr>
              <w:pStyle w:val="s0"/>
              <w:rPr>
                <w:rFonts w:ascii="Times New Roman" w:hAnsi="Times New Roman"/>
                <w:sz w:val="20"/>
                <w:szCs w:val="20"/>
              </w:rPr>
            </w:pPr>
          </w:p>
        </w:tc>
        <w:tc>
          <w:tcPr>
            <w:tcW w:w="1206" w:type="dxa"/>
            <w:tcBorders>
              <w:left w:val="single" w:sz="2" w:space="0" w:color="000000"/>
              <w:righ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S.E.</w:t>
            </w:r>
          </w:p>
        </w:tc>
        <w:tc>
          <w:tcPr>
            <w:tcW w:w="1170" w:type="dxa"/>
            <w:gridSpan w:val="2"/>
            <w:tcBorders>
              <w:lef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0.061</w:t>
            </w:r>
          </w:p>
        </w:tc>
        <w:tc>
          <w:tcPr>
            <w:tcW w:w="1053" w:type="dxa"/>
            <w:tcBorders>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0.074</w:t>
            </w:r>
          </w:p>
        </w:tc>
        <w:tc>
          <w:tcPr>
            <w:tcW w:w="224" w:type="dxa"/>
            <w:vMerge/>
            <w:tcBorders>
              <w:left w:val="single" w:sz="2" w:space="0" w:color="000000"/>
              <w:right w:val="single" w:sz="2" w:space="0" w:color="000000"/>
            </w:tcBorders>
          </w:tcPr>
          <w:p w:rsidR="008B53BC" w:rsidRPr="00065AAA" w:rsidRDefault="008B53BC" w:rsidP="00105517">
            <w:pPr>
              <w:pStyle w:val="s0"/>
              <w:jc w:val="center"/>
              <w:rPr>
                <w:rFonts w:ascii="Times New Roman" w:hAnsi="Times New Roman"/>
                <w:sz w:val="20"/>
                <w:szCs w:val="20"/>
              </w:rPr>
            </w:pPr>
          </w:p>
        </w:tc>
        <w:tc>
          <w:tcPr>
            <w:tcW w:w="1063" w:type="dxa"/>
            <w:tcBorders>
              <w:lef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0.094</w:t>
            </w:r>
          </w:p>
        </w:tc>
        <w:tc>
          <w:tcPr>
            <w:tcW w:w="1063" w:type="dxa"/>
            <w:tcBorders>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0.074</w:t>
            </w:r>
          </w:p>
        </w:tc>
      </w:tr>
      <w:tr w:rsidR="008B53BC" w:rsidRPr="00065AAA" w:rsidTr="00105517">
        <w:trPr>
          <w:trHeight w:val="236"/>
          <w:jc w:val="center"/>
        </w:trPr>
        <w:tc>
          <w:tcPr>
            <w:tcW w:w="2622" w:type="dxa"/>
            <w:vMerge/>
            <w:tcBorders>
              <w:left w:val="single" w:sz="2" w:space="0" w:color="000000"/>
              <w:bottom w:val="single" w:sz="2" w:space="0" w:color="000000"/>
              <w:right w:val="single" w:sz="2" w:space="0" w:color="000000"/>
            </w:tcBorders>
            <w:vAlign w:val="center"/>
          </w:tcPr>
          <w:p w:rsidR="008B53BC" w:rsidRPr="00065AAA" w:rsidRDefault="008B53BC" w:rsidP="00105517">
            <w:pPr>
              <w:pStyle w:val="s0"/>
              <w:rPr>
                <w:rFonts w:ascii="Times New Roman" w:hAnsi="Times New Roman"/>
                <w:sz w:val="20"/>
                <w:szCs w:val="20"/>
              </w:rPr>
            </w:pPr>
          </w:p>
        </w:tc>
        <w:tc>
          <w:tcPr>
            <w:tcW w:w="1206" w:type="dxa"/>
            <w:tcBorders>
              <w:left w:val="single" w:sz="2" w:space="0" w:color="000000"/>
              <w:bottom w:val="single" w:sz="2" w:space="0" w:color="000000"/>
              <w:righ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t-value</w:t>
            </w:r>
          </w:p>
        </w:tc>
        <w:tc>
          <w:tcPr>
            <w:tcW w:w="2223" w:type="dxa"/>
            <w:gridSpan w:val="3"/>
            <w:tcBorders>
              <w:left w:val="single" w:sz="4" w:space="0" w:color="auto"/>
              <w:bottom w:val="single" w:sz="2" w:space="0" w:color="000000"/>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 xml:space="preserve">7.636*** </w:t>
            </w:r>
          </w:p>
        </w:tc>
        <w:tc>
          <w:tcPr>
            <w:tcW w:w="224" w:type="dxa"/>
            <w:vMerge/>
            <w:tcBorders>
              <w:left w:val="single" w:sz="2" w:space="0" w:color="000000"/>
              <w:bottom w:val="single" w:sz="2" w:space="0" w:color="000000"/>
              <w:right w:val="single" w:sz="2" w:space="0" w:color="000000"/>
            </w:tcBorders>
          </w:tcPr>
          <w:p w:rsidR="008B53BC" w:rsidRPr="00065AAA" w:rsidRDefault="008B53BC" w:rsidP="00105517">
            <w:pPr>
              <w:pStyle w:val="s0"/>
              <w:jc w:val="center"/>
              <w:rPr>
                <w:rFonts w:ascii="Times New Roman" w:hAnsi="Times New Roman"/>
                <w:sz w:val="20"/>
                <w:szCs w:val="20"/>
              </w:rPr>
            </w:pPr>
          </w:p>
        </w:tc>
        <w:tc>
          <w:tcPr>
            <w:tcW w:w="2126" w:type="dxa"/>
            <w:gridSpan w:val="2"/>
            <w:tcBorders>
              <w:left w:val="single" w:sz="2" w:space="0" w:color="000000"/>
              <w:bottom w:val="single" w:sz="2" w:space="0" w:color="000000"/>
              <w:right w:val="single" w:sz="2" w:space="0" w:color="000000"/>
            </w:tcBorders>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7.935***</w:t>
            </w:r>
          </w:p>
        </w:tc>
      </w:tr>
      <w:tr w:rsidR="008B53BC" w:rsidRPr="00065AAA" w:rsidTr="00105517">
        <w:trPr>
          <w:trHeight w:val="256"/>
          <w:jc w:val="center"/>
        </w:trPr>
        <w:tc>
          <w:tcPr>
            <w:tcW w:w="2622" w:type="dxa"/>
            <w:vMerge w:val="restart"/>
            <w:tcBorders>
              <w:top w:val="single" w:sz="2" w:space="0" w:color="000000"/>
              <w:left w:val="single" w:sz="2" w:space="0" w:color="000000"/>
              <w:bottom w:val="single" w:sz="4" w:space="0" w:color="auto"/>
              <w:right w:val="single" w:sz="2" w:space="0" w:color="000000"/>
            </w:tcBorders>
            <w:vAlign w:val="center"/>
          </w:tcPr>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H4: Monetary Value →</w:t>
            </w:r>
          </w:p>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Usage Increase/Decrease</w:t>
            </w:r>
          </w:p>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(Result does not support H4)</w:t>
            </w:r>
          </w:p>
        </w:tc>
        <w:tc>
          <w:tcPr>
            <w:tcW w:w="1206" w:type="dxa"/>
            <w:tcBorders>
              <w:top w:val="single" w:sz="2" w:space="0" w:color="000000"/>
              <w:left w:val="single" w:sz="2" w:space="0" w:color="000000"/>
              <w:righ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Path Coef.</w:t>
            </w:r>
          </w:p>
        </w:tc>
        <w:tc>
          <w:tcPr>
            <w:tcW w:w="1170" w:type="dxa"/>
            <w:gridSpan w:val="2"/>
            <w:tcBorders>
              <w:top w:val="single" w:sz="2" w:space="0" w:color="000000"/>
              <w:left w:val="single" w:sz="4" w:space="0" w:color="auto"/>
            </w:tcBorders>
            <w:shd w:val="clear" w:color="auto" w:fill="auto"/>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0.105</w:t>
            </w:r>
          </w:p>
        </w:tc>
        <w:tc>
          <w:tcPr>
            <w:tcW w:w="1053" w:type="dxa"/>
            <w:tcBorders>
              <w:top w:val="single" w:sz="2" w:space="0" w:color="000000"/>
              <w:right w:val="single" w:sz="2" w:space="0" w:color="000000"/>
            </w:tcBorders>
            <w:shd w:val="clear" w:color="auto" w:fill="auto"/>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-0.176</w:t>
            </w:r>
          </w:p>
        </w:tc>
        <w:tc>
          <w:tcPr>
            <w:tcW w:w="224" w:type="dxa"/>
            <w:vMerge w:val="restart"/>
            <w:tcBorders>
              <w:top w:val="single" w:sz="2" w:space="0" w:color="000000"/>
              <w:left w:val="single" w:sz="2" w:space="0" w:color="000000"/>
              <w:right w:val="single" w:sz="2" w:space="0" w:color="000000"/>
            </w:tcBorders>
          </w:tcPr>
          <w:p w:rsidR="008B53BC" w:rsidRPr="00065AAA" w:rsidRDefault="008B53BC" w:rsidP="00105517">
            <w:pPr>
              <w:pStyle w:val="s0"/>
              <w:jc w:val="center"/>
              <w:rPr>
                <w:rFonts w:ascii="Times New Roman" w:hAnsi="Times New Roman"/>
                <w:sz w:val="20"/>
                <w:szCs w:val="20"/>
              </w:rPr>
            </w:pPr>
          </w:p>
        </w:tc>
        <w:tc>
          <w:tcPr>
            <w:tcW w:w="1063" w:type="dxa"/>
            <w:tcBorders>
              <w:top w:val="single" w:sz="2" w:space="0" w:color="000000"/>
              <w:lef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0.189</w:t>
            </w:r>
          </w:p>
        </w:tc>
        <w:tc>
          <w:tcPr>
            <w:tcW w:w="1063" w:type="dxa"/>
            <w:tcBorders>
              <w:top w:val="single" w:sz="2" w:space="0" w:color="000000"/>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-0.146</w:t>
            </w:r>
          </w:p>
        </w:tc>
      </w:tr>
      <w:tr w:rsidR="008B53BC" w:rsidRPr="00065AAA" w:rsidTr="00105517">
        <w:trPr>
          <w:trHeight w:val="236"/>
          <w:jc w:val="center"/>
        </w:trPr>
        <w:tc>
          <w:tcPr>
            <w:tcW w:w="2622" w:type="dxa"/>
            <w:vMerge/>
            <w:tcBorders>
              <w:left w:val="single" w:sz="2" w:space="0" w:color="000000"/>
              <w:bottom w:val="single" w:sz="4" w:space="0" w:color="auto"/>
              <w:right w:val="single" w:sz="2" w:space="0" w:color="000000"/>
            </w:tcBorders>
            <w:vAlign w:val="center"/>
          </w:tcPr>
          <w:p w:rsidR="008B53BC" w:rsidRPr="00065AAA" w:rsidRDefault="008B53BC" w:rsidP="00105517">
            <w:pPr>
              <w:pStyle w:val="s0"/>
              <w:rPr>
                <w:rFonts w:ascii="Times New Roman" w:hAnsi="Times New Roman"/>
                <w:sz w:val="20"/>
                <w:szCs w:val="20"/>
              </w:rPr>
            </w:pPr>
          </w:p>
        </w:tc>
        <w:tc>
          <w:tcPr>
            <w:tcW w:w="1206" w:type="dxa"/>
            <w:tcBorders>
              <w:left w:val="single" w:sz="2" w:space="0" w:color="000000"/>
              <w:righ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S.E.</w:t>
            </w:r>
          </w:p>
        </w:tc>
        <w:tc>
          <w:tcPr>
            <w:tcW w:w="1170" w:type="dxa"/>
            <w:gridSpan w:val="2"/>
            <w:tcBorders>
              <w:lef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0.074</w:t>
            </w:r>
          </w:p>
        </w:tc>
        <w:tc>
          <w:tcPr>
            <w:tcW w:w="1053" w:type="dxa"/>
            <w:tcBorders>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0.058</w:t>
            </w:r>
          </w:p>
        </w:tc>
        <w:tc>
          <w:tcPr>
            <w:tcW w:w="224" w:type="dxa"/>
            <w:vMerge/>
            <w:tcBorders>
              <w:left w:val="single" w:sz="2" w:space="0" w:color="000000"/>
              <w:right w:val="single" w:sz="2" w:space="0" w:color="000000"/>
            </w:tcBorders>
          </w:tcPr>
          <w:p w:rsidR="008B53BC" w:rsidRPr="00065AAA" w:rsidRDefault="008B53BC" w:rsidP="00105517">
            <w:pPr>
              <w:pStyle w:val="s0"/>
              <w:jc w:val="center"/>
              <w:rPr>
                <w:rFonts w:ascii="Times New Roman" w:hAnsi="Times New Roman"/>
                <w:sz w:val="20"/>
                <w:szCs w:val="20"/>
              </w:rPr>
            </w:pPr>
          </w:p>
        </w:tc>
        <w:tc>
          <w:tcPr>
            <w:tcW w:w="1063" w:type="dxa"/>
            <w:tcBorders>
              <w:lef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0.105</w:t>
            </w:r>
          </w:p>
        </w:tc>
        <w:tc>
          <w:tcPr>
            <w:tcW w:w="1063" w:type="dxa"/>
            <w:tcBorders>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w:t>
            </w:r>
            <w:r w:rsidRPr="00065AAA">
              <w:rPr>
                <w:rFonts w:ascii="Times New Roman" w:eastAsiaTheme="minorEastAsia" w:hAnsi="Times New Roman" w:hint="eastAsia"/>
                <w:sz w:val="20"/>
                <w:szCs w:val="20"/>
              </w:rPr>
              <w:t>0</w:t>
            </w:r>
            <w:r w:rsidRPr="00065AAA">
              <w:rPr>
                <w:rFonts w:ascii="Times New Roman" w:hAnsi="Times New Roman"/>
                <w:sz w:val="20"/>
                <w:szCs w:val="20"/>
              </w:rPr>
              <w:t>69</w:t>
            </w:r>
          </w:p>
        </w:tc>
      </w:tr>
      <w:tr w:rsidR="008B53BC" w:rsidRPr="00065AAA" w:rsidTr="00105517">
        <w:trPr>
          <w:trHeight w:val="236"/>
          <w:jc w:val="center"/>
        </w:trPr>
        <w:tc>
          <w:tcPr>
            <w:tcW w:w="2622" w:type="dxa"/>
            <w:vMerge/>
            <w:tcBorders>
              <w:left w:val="single" w:sz="2" w:space="0" w:color="000000"/>
              <w:bottom w:val="single" w:sz="4" w:space="0" w:color="auto"/>
              <w:right w:val="single" w:sz="2" w:space="0" w:color="000000"/>
            </w:tcBorders>
            <w:vAlign w:val="center"/>
          </w:tcPr>
          <w:p w:rsidR="008B53BC" w:rsidRPr="00065AAA" w:rsidRDefault="008B53BC" w:rsidP="00105517">
            <w:pPr>
              <w:pStyle w:val="s0"/>
              <w:rPr>
                <w:rFonts w:ascii="Times New Roman" w:hAnsi="Times New Roman"/>
                <w:sz w:val="20"/>
                <w:szCs w:val="20"/>
              </w:rPr>
            </w:pPr>
          </w:p>
        </w:tc>
        <w:tc>
          <w:tcPr>
            <w:tcW w:w="1206" w:type="dxa"/>
            <w:tcBorders>
              <w:left w:val="single" w:sz="2" w:space="0" w:color="000000"/>
              <w:bottom w:val="single" w:sz="2" w:space="0" w:color="000000"/>
              <w:righ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t-value</w:t>
            </w:r>
          </w:p>
        </w:tc>
        <w:tc>
          <w:tcPr>
            <w:tcW w:w="2223" w:type="dxa"/>
            <w:gridSpan w:val="3"/>
            <w:tcBorders>
              <w:left w:val="single" w:sz="4" w:space="0" w:color="auto"/>
              <w:bottom w:val="single" w:sz="2" w:space="0" w:color="000000"/>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-11.877***</w:t>
            </w:r>
          </w:p>
        </w:tc>
        <w:tc>
          <w:tcPr>
            <w:tcW w:w="224" w:type="dxa"/>
            <w:vMerge/>
            <w:tcBorders>
              <w:left w:val="single" w:sz="2" w:space="0" w:color="000000"/>
              <w:bottom w:val="single" w:sz="2" w:space="0" w:color="000000"/>
              <w:right w:val="single" w:sz="2" w:space="0" w:color="000000"/>
            </w:tcBorders>
          </w:tcPr>
          <w:p w:rsidR="008B53BC" w:rsidRPr="00065AAA" w:rsidRDefault="008B53BC" w:rsidP="00105517">
            <w:pPr>
              <w:pStyle w:val="s0"/>
              <w:jc w:val="center"/>
              <w:rPr>
                <w:rFonts w:ascii="Times New Roman" w:hAnsi="Times New Roman"/>
                <w:sz w:val="20"/>
                <w:szCs w:val="20"/>
              </w:rPr>
            </w:pPr>
          </w:p>
        </w:tc>
        <w:tc>
          <w:tcPr>
            <w:tcW w:w="2126" w:type="dxa"/>
            <w:gridSpan w:val="2"/>
            <w:tcBorders>
              <w:left w:val="single" w:sz="2" w:space="0" w:color="000000"/>
              <w:bottom w:val="single" w:sz="2" w:space="0" w:color="000000"/>
              <w:right w:val="single" w:sz="2" w:space="0" w:color="000000"/>
            </w:tcBorders>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6.554***</w:t>
            </w:r>
          </w:p>
        </w:tc>
      </w:tr>
      <w:tr w:rsidR="008B53BC" w:rsidRPr="00065AAA" w:rsidTr="00105517">
        <w:trPr>
          <w:trHeight w:val="256"/>
          <w:jc w:val="center"/>
        </w:trPr>
        <w:tc>
          <w:tcPr>
            <w:tcW w:w="2622" w:type="dxa"/>
            <w:vMerge w:val="restart"/>
            <w:tcBorders>
              <w:top w:val="single" w:sz="2" w:space="0" w:color="000000"/>
              <w:left w:val="single" w:sz="2" w:space="0" w:color="000000"/>
              <w:right w:val="single" w:sz="2" w:space="0" w:color="000000"/>
            </w:tcBorders>
            <w:vAlign w:val="center"/>
          </w:tcPr>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H5: Self-efficacy →</w:t>
            </w:r>
          </w:p>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Usage Increase/Decrease</w:t>
            </w:r>
          </w:p>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(Result does not support H5)</w:t>
            </w:r>
          </w:p>
        </w:tc>
        <w:tc>
          <w:tcPr>
            <w:tcW w:w="1206" w:type="dxa"/>
            <w:tcBorders>
              <w:top w:val="single" w:sz="2" w:space="0" w:color="000000"/>
              <w:left w:val="single" w:sz="2" w:space="0" w:color="000000"/>
              <w:righ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Path Coef.</w:t>
            </w:r>
          </w:p>
        </w:tc>
        <w:tc>
          <w:tcPr>
            <w:tcW w:w="1170" w:type="dxa"/>
            <w:gridSpan w:val="2"/>
            <w:tcBorders>
              <w:top w:val="single" w:sz="2" w:space="0" w:color="000000"/>
              <w:left w:val="single" w:sz="4" w:space="0" w:color="auto"/>
            </w:tcBorders>
            <w:shd w:val="clear" w:color="auto" w:fill="auto"/>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0.242</w:t>
            </w:r>
          </w:p>
        </w:tc>
        <w:tc>
          <w:tcPr>
            <w:tcW w:w="1053" w:type="dxa"/>
            <w:tcBorders>
              <w:top w:val="single" w:sz="2" w:space="0" w:color="000000"/>
              <w:right w:val="single" w:sz="2" w:space="0" w:color="000000"/>
            </w:tcBorders>
            <w:shd w:val="clear" w:color="auto" w:fill="auto"/>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-0.002</w:t>
            </w:r>
          </w:p>
        </w:tc>
        <w:tc>
          <w:tcPr>
            <w:tcW w:w="224" w:type="dxa"/>
            <w:vMerge w:val="restart"/>
            <w:tcBorders>
              <w:top w:val="single" w:sz="2" w:space="0" w:color="000000"/>
              <w:left w:val="single" w:sz="2" w:space="0" w:color="000000"/>
              <w:right w:val="single" w:sz="2" w:space="0" w:color="000000"/>
            </w:tcBorders>
          </w:tcPr>
          <w:p w:rsidR="008B53BC" w:rsidRPr="00065AAA" w:rsidRDefault="008B53BC" w:rsidP="00105517">
            <w:pPr>
              <w:pStyle w:val="s0"/>
              <w:jc w:val="center"/>
              <w:rPr>
                <w:rFonts w:ascii="Times New Roman" w:hAnsi="Times New Roman"/>
                <w:sz w:val="20"/>
                <w:szCs w:val="20"/>
              </w:rPr>
            </w:pPr>
          </w:p>
        </w:tc>
        <w:tc>
          <w:tcPr>
            <w:tcW w:w="1063" w:type="dxa"/>
            <w:tcBorders>
              <w:top w:val="single" w:sz="2" w:space="0" w:color="000000"/>
              <w:lef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0.019</w:t>
            </w:r>
          </w:p>
        </w:tc>
        <w:tc>
          <w:tcPr>
            <w:tcW w:w="1063" w:type="dxa"/>
            <w:tcBorders>
              <w:top w:val="single" w:sz="2" w:space="0" w:color="000000"/>
              <w:right w:val="single" w:sz="2" w:space="0" w:color="000000"/>
            </w:tcBorders>
            <w:vAlign w:val="center"/>
          </w:tcPr>
          <w:p w:rsidR="008B53BC" w:rsidRPr="00065AAA" w:rsidRDefault="008B53BC" w:rsidP="00105517">
            <w:pPr>
              <w:pStyle w:val="s0"/>
              <w:jc w:val="center"/>
              <w:rPr>
                <w:rFonts w:ascii="Times New Roman" w:eastAsiaTheme="minorEastAsia" w:hAnsi="Times New Roman"/>
                <w:sz w:val="20"/>
                <w:szCs w:val="20"/>
              </w:rPr>
            </w:pPr>
            <w:r w:rsidRPr="00065AAA">
              <w:rPr>
                <w:rFonts w:ascii="Times New Roman" w:hAnsi="Times New Roman"/>
                <w:sz w:val="20"/>
                <w:szCs w:val="20"/>
              </w:rPr>
              <w:t>-0.1</w:t>
            </w:r>
            <w:r w:rsidRPr="00065AAA">
              <w:rPr>
                <w:rFonts w:ascii="Times New Roman" w:eastAsiaTheme="minorEastAsia" w:hAnsi="Times New Roman" w:hint="eastAsia"/>
                <w:sz w:val="20"/>
                <w:szCs w:val="20"/>
              </w:rPr>
              <w:t>74</w:t>
            </w:r>
          </w:p>
        </w:tc>
      </w:tr>
      <w:tr w:rsidR="008B53BC" w:rsidRPr="00065AAA" w:rsidTr="00105517">
        <w:trPr>
          <w:trHeight w:val="236"/>
          <w:jc w:val="center"/>
        </w:trPr>
        <w:tc>
          <w:tcPr>
            <w:tcW w:w="2622" w:type="dxa"/>
            <w:vMerge/>
            <w:tcBorders>
              <w:left w:val="single" w:sz="2" w:space="0" w:color="000000"/>
              <w:right w:val="single" w:sz="2" w:space="0" w:color="000000"/>
            </w:tcBorders>
            <w:vAlign w:val="center"/>
          </w:tcPr>
          <w:p w:rsidR="008B53BC" w:rsidRPr="00065AAA" w:rsidRDefault="008B53BC" w:rsidP="00105517">
            <w:pPr>
              <w:pStyle w:val="s0"/>
              <w:rPr>
                <w:rFonts w:ascii="Times New Roman" w:hAnsi="Times New Roman"/>
                <w:sz w:val="20"/>
                <w:szCs w:val="20"/>
              </w:rPr>
            </w:pPr>
          </w:p>
        </w:tc>
        <w:tc>
          <w:tcPr>
            <w:tcW w:w="1206" w:type="dxa"/>
            <w:tcBorders>
              <w:left w:val="single" w:sz="2" w:space="0" w:color="000000"/>
              <w:righ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S.E.</w:t>
            </w:r>
          </w:p>
        </w:tc>
        <w:tc>
          <w:tcPr>
            <w:tcW w:w="1170" w:type="dxa"/>
            <w:gridSpan w:val="2"/>
            <w:tcBorders>
              <w:lef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0.063</w:t>
            </w:r>
          </w:p>
        </w:tc>
        <w:tc>
          <w:tcPr>
            <w:tcW w:w="1053" w:type="dxa"/>
            <w:tcBorders>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0.086</w:t>
            </w:r>
          </w:p>
        </w:tc>
        <w:tc>
          <w:tcPr>
            <w:tcW w:w="224" w:type="dxa"/>
            <w:vMerge/>
            <w:tcBorders>
              <w:left w:val="single" w:sz="2" w:space="0" w:color="000000"/>
              <w:right w:val="single" w:sz="2" w:space="0" w:color="000000"/>
            </w:tcBorders>
          </w:tcPr>
          <w:p w:rsidR="008B53BC" w:rsidRPr="00065AAA" w:rsidRDefault="008B53BC" w:rsidP="00105517">
            <w:pPr>
              <w:pStyle w:val="s0"/>
              <w:jc w:val="center"/>
              <w:rPr>
                <w:rFonts w:ascii="Times New Roman" w:hAnsi="Times New Roman"/>
                <w:sz w:val="20"/>
                <w:szCs w:val="20"/>
              </w:rPr>
            </w:pPr>
          </w:p>
        </w:tc>
        <w:tc>
          <w:tcPr>
            <w:tcW w:w="1063" w:type="dxa"/>
            <w:tcBorders>
              <w:lef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0.108</w:t>
            </w:r>
          </w:p>
        </w:tc>
        <w:tc>
          <w:tcPr>
            <w:tcW w:w="1063" w:type="dxa"/>
            <w:tcBorders>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0.069</w:t>
            </w:r>
          </w:p>
        </w:tc>
      </w:tr>
      <w:tr w:rsidR="008B53BC" w:rsidRPr="00065AAA" w:rsidTr="00105517">
        <w:trPr>
          <w:trHeight w:val="236"/>
          <w:jc w:val="center"/>
        </w:trPr>
        <w:tc>
          <w:tcPr>
            <w:tcW w:w="2622" w:type="dxa"/>
            <w:vMerge/>
            <w:tcBorders>
              <w:left w:val="single" w:sz="2" w:space="0" w:color="000000"/>
              <w:bottom w:val="single" w:sz="2" w:space="0" w:color="000000"/>
              <w:right w:val="single" w:sz="2" w:space="0" w:color="000000"/>
            </w:tcBorders>
            <w:vAlign w:val="center"/>
          </w:tcPr>
          <w:p w:rsidR="008B53BC" w:rsidRPr="00065AAA" w:rsidRDefault="008B53BC" w:rsidP="00105517">
            <w:pPr>
              <w:pStyle w:val="s0"/>
              <w:rPr>
                <w:rFonts w:ascii="Times New Roman" w:hAnsi="Times New Roman"/>
                <w:sz w:val="20"/>
                <w:szCs w:val="20"/>
              </w:rPr>
            </w:pPr>
          </w:p>
        </w:tc>
        <w:tc>
          <w:tcPr>
            <w:tcW w:w="1206" w:type="dxa"/>
            <w:tcBorders>
              <w:left w:val="single" w:sz="2" w:space="0" w:color="000000"/>
              <w:bottom w:val="single" w:sz="2" w:space="0" w:color="000000"/>
              <w:righ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t-value</w:t>
            </w:r>
          </w:p>
        </w:tc>
        <w:tc>
          <w:tcPr>
            <w:tcW w:w="2223" w:type="dxa"/>
            <w:gridSpan w:val="3"/>
            <w:tcBorders>
              <w:left w:val="single" w:sz="4" w:space="0" w:color="auto"/>
              <w:bottom w:val="single" w:sz="2" w:space="0" w:color="000000"/>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 xml:space="preserve">32.969*** </w:t>
            </w:r>
          </w:p>
        </w:tc>
        <w:tc>
          <w:tcPr>
            <w:tcW w:w="224" w:type="dxa"/>
            <w:vMerge/>
            <w:tcBorders>
              <w:left w:val="single" w:sz="2" w:space="0" w:color="000000"/>
              <w:bottom w:val="single" w:sz="2" w:space="0" w:color="000000"/>
              <w:right w:val="single" w:sz="2" w:space="0" w:color="000000"/>
            </w:tcBorders>
          </w:tcPr>
          <w:p w:rsidR="008B53BC" w:rsidRPr="00065AAA" w:rsidRDefault="008B53BC" w:rsidP="00105517">
            <w:pPr>
              <w:pStyle w:val="s0"/>
              <w:jc w:val="center"/>
              <w:rPr>
                <w:rFonts w:ascii="Times New Roman" w:hAnsi="Times New Roman"/>
                <w:sz w:val="20"/>
                <w:szCs w:val="20"/>
              </w:rPr>
            </w:pPr>
          </w:p>
        </w:tc>
        <w:tc>
          <w:tcPr>
            <w:tcW w:w="2126" w:type="dxa"/>
            <w:gridSpan w:val="2"/>
            <w:tcBorders>
              <w:left w:val="single" w:sz="2" w:space="0" w:color="000000"/>
              <w:bottom w:val="single" w:sz="2" w:space="0" w:color="000000"/>
              <w:right w:val="single" w:sz="2" w:space="0" w:color="000000"/>
            </w:tcBorders>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-20.511***</w:t>
            </w:r>
          </w:p>
        </w:tc>
      </w:tr>
      <w:tr w:rsidR="008B53BC" w:rsidRPr="00065AAA" w:rsidTr="00105517">
        <w:trPr>
          <w:trHeight w:val="1012"/>
          <w:jc w:val="center"/>
        </w:trPr>
        <w:tc>
          <w:tcPr>
            <w:tcW w:w="2622" w:type="dxa"/>
            <w:tcBorders>
              <w:top w:val="single" w:sz="2" w:space="0" w:color="000000"/>
              <w:left w:val="single" w:sz="2" w:space="0" w:color="000000"/>
              <w:bottom w:val="single" w:sz="4" w:space="0" w:color="auto"/>
              <w:right w:val="single" w:sz="2" w:space="0" w:color="000000"/>
            </w:tcBorders>
            <w:vAlign w:val="center"/>
          </w:tcPr>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H6: Satisfaction /dissatisfaction → Usage Increase /Decrease</w:t>
            </w:r>
          </w:p>
          <w:p w:rsidR="008B53BC" w:rsidRPr="00065AAA" w:rsidRDefault="008B53BC" w:rsidP="00105517">
            <w:pPr>
              <w:pStyle w:val="s0"/>
              <w:rPr>
                <w:rFonts w:ascii="Times New Roman" w:hAnsi="Times New Roman"/>
                <w:sz w:val="20"/>
                <w:szCs w:val="20"/>
              </w:rPr>
            </w:pPr>
            <w:r w:rsidRPr="00065AAA">
              <w:rPr>
                <w:rFonts w:ascii="Times New Roman" w:hAnsi="Times New Roman"/>
                <w:sz w:val="20"/>
                <w:szCs w:val="20"/>
              </w:rPr>
              <w:t>(Result supports H6)</w:t>
            </w:r>
          </w:p>
        </w:tc>
        <w:tc>
          <w:tcPr>
            <w:tcW w:w="1206" w:type="dxa"/>
            <w:tcBorders>
              <w:top w:val="single" w:sz="2" w:space="0" w:color="000000"/>
              <w:left w:val="single" w:sz="2" w:space="0" w:color="000000"/>
              <w:bottom w:val="single" w:sz="4" w:space="0" w:color="auto"/>
              <w:right w:val="single" w:sz="4" w:space="0" w:color="auto"/>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Path Coef.</w:t>
            </w:r>
          </w:p>
        </w:tc>
        <w:tc>
          <w:tcPr>
            <w:tcW w:w="1170" w:type="dxa"/>
            <w:gridSpan w:val="2"/>
            <w:tcBorders>
              <w:top w:val="single" w:sz="2" w:space="0" w:color="000000"/>
              <w:left w:val="single" w:sz="4" w:space="0" w:color="auto"/>
              <w:bottom w:val="single" w:sz="4" w:space="0" w:color="auto"/>
              <w:right w:val="single" w:sz="2" w:space="0" w:color="000000"/>
            </w:tcBorders>
            <w:shd w:val="clear" w:color="auto" w:fill="auto"/>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0.44**</w:t>
            </w:r>
          </w:p>
        </w:tc>
        <w:tc>
          <w:tcPr>
            <w:tcW w:w="1053" w:type="dxa"/>
            <w:tcBorders>
              <w:top w:val="single" w:sz="2" w:space="0" w:color="000000"/>
              <w:left w:val="single" w:sz="2" w:space="0" w:color="000000"/>
              <w:bottom w:val="single" w:sz="4" w:space="0" w:color="auto"/>
              <w:right w:val="single" w:sz="2" w:space="0" w:color="000000"/>
            </w:tcBorders>
            <w:shd w:val="clear" w:color="auto" w:fill="auto"/>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0.28**</w:t>
            </w:r>
          </w:p>
        </w:tc>
        <w:tc>
          <w:tcPr>
            <w:tcW w:w="224" w:type="dxa"/>
            <w:tcBorders>
              <w:top w:val="single" w:sz="2" w:space="0" w:color="000000"/>
              <w:left w:val="single" w:sz="2" w:space="0" w:color="000000"/>
              <w:bottom w:val="single" w:sz="4" w:space="0" w:color="auto"/>
              <w:right w:val="single" w:sz="2" w:space="0" w:color="000000"/>
            </w:tcBorders>
          </w:tcPr>
          <w:p w:rsidR="008B53BC" w:rsidRPr="00065AAA" w:rsidRDefault="008B53BC" w:rsidP="00105517">
            <w:pPr>
              <w:pStyle w:val="s0"/>
              <w:jc w:val="center"/>
              <w:rPr>
                <w:rFonts w:ascii="Times New Roman" w:hAnsi="Times New Roman"/>
                <w:sz w:val="20"/>
                <w:szCs w:val="20"/>
              </w:rPr>
            </w:pPr>
          </w:p>
        </w:tc>
        <w:tc>
          <w:tcPr>
            <w:tcW w:w="1063" w:type="dxa"/>
            <w:tcBorders>
              <w:top w:val="single" w:sz="2" w:space="0" w:color="000000"/>
              <w:left w:val="single" w:sz="2" w:space="0" w:color="000000"/>
              <w:bottom w:val="single" w:sz="4" w:space="0" w:color="auto"/>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0.39**</w:t>
            </w:r>
          </w:p>
        </w:tc>
        <w:tc>
          <w:tcPr>
            <w:tcW w:w="1063" w:type="dxa"/>
            <w:tcBorders>
              <w:top w:val="single" w:sz="2" w:space="0" w:color="000000"/>
              <w:left w:val="single" w:sz="2" w:space="0" w:color="000000"/>
              <w:bottom w:val="single" w:sz="4" w:space="0" w:color="auto"/>
              <w:right w:val="single" w:sz="2" w:space="0" w:color="000000"/>
            </w:tcBorders>
            <w:vAlign w:val="center"/>
          </w:tcPr>
          <w:p w:rsidR="008B53BC" w:rsidRPr="00065AAA" w:rsidRDefault="008B53BC" w:rsidP="00105517">
            <w:pPr>
              <w:pStyle w:val="s0"/>
              <w:jc w:val="center"/>
              <w:rPr>
                <w:rFonts w:ascii="Times New Roman" w:hAnsi="Times New Roman"/>
                <w:sz w:val="20"/>
                <w:szCs w:val="20"/>
              </w:rPr>
            </w:pPr>
            <w:r w:rsidRPr="00065AAA">
              <w:rPr>
                <w:rFonts w:ascii="Times New Roman" w:hAnsi="Times New Roman"/>
                <w:sz w:val="20"/>
                <w:szCs w:val="20"/>
              </w:rPr>
              <w:t>0.38**</w:t>
            </w:r>
          </w:p>
        </w:tc>
      </w:tr>
    </w:tbl>
    <w:p w:rsidR="008B53BC" w:rsidRPr="00065AAA" w:rsidRDefault="008B53BC" w:rsidP="008B53BC">
      <w:pPr>
        <w:pStyle w:val="s0"/>
        <w:spacing w:line="360" w:lineRule="auto"/>
        <w:ind w:firstLineChars="100" w:firstLine="240"/>
        <w:rPr>
          <w:rFonts w:ascii="Times New Roman" w:hAnsi="Times New Roman"/>
        </w:rPr>
      </w:pPr>
      <w:r w:rsidRPr="00065AAA">
        <w:rPr>
          <w:rFonts w:ascii="Times New Roman" w:hAnsi="Times New Roman"/>
        </w:rPr>
        <w:t xml:space="preserve"> * </w:t>
      </w:r>
      <w:r w:rsidRPr="00065AAA">
        <w:rPr>
          <w:rFonts w:ascii="Times New Roman" w:hAnsi="Times New Roman"/>
          <w:i/>
        </w:rPr>
        <w:t>p</w:t>
      </w:r>
      <w:r w:rsidRPr="00065AAA">
        <w:rPr>
          <w:rFonts w:ascii="Times New Roman" w:hAnsi="Times New Roman"/>
        </w:rPr>
        <w:t xml:space="preserve"> &lt; 0.05, ** </w:t>
      </w:r>
      <w:r w:rsidRPr="00065AAA">
        <w:rPr>
          <w:rFonts w:ascii="Times New Roman" w:hAnsi="Times New Roman"/>
          <w:i/>
        </w:rPr>
        <w:t>p</w:t>
      </w:r>
      <w:r w:rsidRPr="00065AAA">
        <w:rPr>
          <w:rFonts w:ascii="Times New Roman" w:hAnsi="Times New Roman"/>
        </w:rPr>
        <w:t xml:space="preserve"> &lt; 0.01, *** </w:t>
      </w:r>
      <w:r w:rsidRPr="00065AAA">
        <w:rPr>
          <w:rFonts w:ascii="Times New Roman" w:hAnsi="Times New Roman"/>
          <w:i/>
        </w:rPr>
        <w:t>p</w:t>
      </w:r>
      <w:r w:rsidRPr="00065AAA">
        <w:rPr>
          <w:rFonts w:ascii="Times New Roman" w:hAnsi="Times New Roman"/>
        </w:rPr>
        <w:t xml:space="preserve"> &lt; 0.001.</w:t>
      </w:r>
    </w:p>
    <w:p w:rsidR="008B53BC" w:rsidRPr="00065AAA" w:rsidRDefault="008B53BC" w:rsidP="008B53BC">
      <w:pPr>
        <w:pStyle w:val="s0"/>
        <w:spacing w:line="360" w:lineRule="auto"/>
        <w:jc w:val="center"/>
        <w:rPr>
          <w:rFonts w:ascii="Times New Roman" w:hAnsi="Times New Roman"/>
        </w:rPr>
      </w:pPr>
      <w:r w:rsidRPr="00065AAA">
        <w:rPr>
          <w:rFonts w:ascii="Times New Roman" w:hAnsi="Times New Roman"/>
        </w:rPr>
        <w:t>[Table 3] Results of hypothesis testing</w:t>
      </w:r>
    </w:p>
    <w:p w:rsidR="008B53BC" w:rsidRPr="008B53BC" w:rsidRDefault="008B53BC" w:rsidP="008B53BC">
      <w:pPr>
        <w:pStyle w:val="s0"/>
        <w:spacing w:line="360" w:lineRule="auto"/>
        <w:jc w:val="center"/>
        <w:rPr>
          <w:rFonts w:ascii="Times New Roman" w:hAnsi="Times New Roman"/>
          <w:sz w:val="22"/>
          <w:szCs w:val="22"/>
        </w:rPr>
      </w:pPr>
    </w:p>
    <w:sectPr w:rsidR="008B53BC" w:rsidRPr="008B53BC" w:rsidSect="00AD59C1">
      <w:footerReference w:type="default" r:id="rId21"/>
      <w:pgSz w:w="11906" w:h="16838"/>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627" w:rsidRDefault="002A6627" w:rsidP="006229A2">
      <w:r>
        <w:separator/>
      </w:r>
    </w:p>
  </w:endnote>
  <w:endnote w:type="continuationSeparator" w:id="0">
    <w:p w:rsidR="002A6627" w:rsidRDefault="002A6627" w:rsidP="00622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Gulim">
    <w:panose1 w:val="00000000000000000000"/>
    <w:charset w:val="00"/>
    <w:family w:val="roman"/>
    <w:notTrueType/>
    <w:pitch w:val="default"/>
    <w:sig w:usb0="00000000" w:usb1="00000000" w:usb2="00000000" w:usb3="00000000" w:csb0="00000000" w:csb1="00000000"/>
  </w:font>
  <w:font w:name="Batang">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한컴바탕">
    <w:altName w:val="Arial Unicode MS"/>
    <w:panose1 w:val="02030600000101010101"/>
    <w:charset w:val="81"/>
    <w:family w:val="roman"/>
    <w:pitch w:val="variable"/>
    <w:sig w:usb0="F7FFAFFF" w:usb1="FBDFFFFF" w:usb2="00FFFFFF" w:usb3="00000000" w:csb0="8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6921"/>
      <w:docPartObj>
        <w:docPartGallery w:val="Page Numbers (Bottom of Page)"/>
        <w:docPartUnique/>
      </w:docPartObj>
    </w:sdtPr>
    <w:sdtContent>
      <w:p w:rsidR="003C0052" w:rsidRDefault="00CB0A00">
        <w:pPr>
          <w:pStyle w:val="a7"/>
          <w:jc w:val="right"/>
        </w:pPr>
        <w:fldSimple w:instr=" PAGE   \* MERGEFORMAT ">
          <w:r w:rsidR="005346D1">
            <w:rPr>
              <w:noProof/>
            </w:rPr>
            <w:t>3</w:t>
          </w:r>
        </w:fldSimple>
      </w:p>
    </w:sdtContent>
  </w:sdt>
  <w:p w:rsidR="003C0052" w:rsidRDefault="003C005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627" w:rsidRDefault="002A6627" w:rsidP="006229A2">
      <w:r>
        <w:separator/>
      </w:r>
    </w:p>
  </w:footnote>
  <w:footnote w:type="continuationSeparator" w:id="0">
    <w:p w:rsidR="002A6627" w:rsidRDefault="002A6627" w:rsidP="00622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24C7"/>
    <w:multiLevelType w:val="hybridMultilevel"/>
    <w:tmpl w:val="5F10727C"/>
    <w:lvl w:ilvl="0" w:tplc="185036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7055B"/>
    <w:multiLevelType w:val="hybridMultilevel"/>
    <w:tmpl w:val="D780F760"/>
    <w:lvl w:ilvl="0" w:tplc="611255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31943"/>
    <w:multiLevelType w:val="hybridMultilevel"/>
    <w:tmpl w:val="C4765880"/>
    <w:lvl w:ilvl="0" w:tplc="1EA04000">
      <w:start w:val="49"/>
      <w:numFmt w:val="bullet"/>
      <w:lvlText w:val=""/>
      <w:lvlJc w:val="left"/>
      <w:pPr>
        <w:ind w:left="960" w:hanging="360"/>
      </w:pPr>
      <w:rPr>
        <w:rFonts w:ascii="Wingdings" w:eastAsia="Times New Roman"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
    <w:nsid w:val="2E4A18C2"/>
    <w:multiLevelType w:val="hybridMultilevel"/>
    <w:tmpl w:val="85C43EA2"/>
    <w:lvl w:ilvl="0" w:tplc="36CE00F8">
      <w:numFmt w:val="bullet"/>
      <w:lvlText w:val=""/>
      <w:lvlJc w:val="left"/>
      <w:pPr>
        <w:ind w:left="645" w:hanging="360"/>
      </w:pPr>
      <w:rPr>
        <w:rFonts w:ascii="Wingdings" w:eastAsia="Times New Roman" w:hAnsi="Wingdings" w:hint="default"/>
      </w:rPr>
    </w:lvl>
    <w:lvl w:ilvl="1" w:tplc="04090003" w:tentative="1">
      <w:start w:val="1"/>
      <w:numFmt w:val="bullet"/>
      <w:lvlText w:val=""/>
      <w:lvlJc w:val="left"/>
      <w:pPr>
        <w:ind w:left="1085" w:hanging="400"/>
      </w:pPr>
      <w:rPr>
        <w:rFonts w:ascii="Wingdings" w:hAnsi="Wingdings" w:hint="default"/>
      </w:rPr>
    </w:lvl>
    <w:lvl w:ilvl="2" w:tplc="04090005" w:tentative="1">
      <w:start w:val="1"/>
      <w:numFmt w:val="bullet"/>
      <w:lvlText w:val=""/>
      <w:lvlJc w:val="left"/>
      <w:pPr>
        <w:ind w:left="1485" w:hanging="400"/>
      </w:pPr>
      <w:rPr>
        <w:rFonts w:ascii="Wingdings" w:hAnsi="Wingdings" w:hint="default"/>
      </w:rPr>
    </w:lvl>
    <w:lvl w:ilvl="3" w:tplc="04090001" w:tentative="1">
      <w:start w:val="1"/>
      <w:numFmt w:val="bullet"/>
      <w:lvlText w:val=""/>
      <w:lvlJc w:val="left"/>
      <w:pPr>
        <w:ind w:left="1885" w:hanging="400"/>
      </w:pPr>
      <w:rPr>
        <w:rFonts w:ascii="Wingdings" w:hAnsi="Wingdings" w:hint="default"/>
      </w:rPr>
    </w:lvl>
    <w:lvl w:ilvl="4" w:tplc="04090003" w:tentative="1">
      <w:start w:val="1"/>
      <w:numFmt w:val="bullet"/>
      <w:lvlText w:val=""/>
      <w:lvlJc w:val="left"/>
      <w:pPr>
        <w:ind w:left="2285" w:hanging="400"/>
      </w:pPr>
      <w:rPr>
        <w:rFonts w:ascii="Wingdings" w:hAnsi="Wingdings" w:hint="default"/>
      </w:rPr>
    </w:lvl>
    <w:lvl w:ilvl="5" w:tplc="04090005" w:tentative="1">
      <w:start w:val="1"/>
      <w:numFmt w:val="bullet"/>
      <w:lvlText w:val=""/>
      <w:lvlJc w:val="left"/>
      <w:pPr>
        <w:ind w:left="2685" w:hanging="400"/>
      </w:pPr>
      <w:rPr>
        <w:rFonts w:ascii="Wingdings" w:hAnsi="Wingdings" w:hint="default"/>
      </w:rPr>
    </w:lvl>
    <w:lvl w:ilvl="6" w:tplc="04090001" w:tentative="1">
      <w:start w:val="1"/>
      <w:numFmt w:val="bullet"/>
      <w:lvlText w:val=""/>
      <w:lvlJc w:val="left"/>
      <w:pPr>
        <w:ind w:left="3085" w:hanging="400"/>
      </w:pPr>
      <w:rPr>
        <w:rFonts w:ascii="Wingdings" w:hAnsi="Wingdings" w:hint="default"/>
      </w:rPr>
    </w:lvl>
    <w:lvl w:ilvl="7" w:tplc="04090003" w:tentative="1">
      <w:start w:val="1"/>
      <w:numFmt w:val="bullet"/>
      <w:lvlText w:val=""/>
      <w:lvlJc w:val="left"/>
      <w:pPr>
        <w:ind w:left="3485" w:hanging="400"/>
      </w:pPr>
      <w:rPr>
        <w:rFonts w:ascii="Wingdings" w:hAnsi="Wingdings" w:hint="default"/>
      </w:rPr>
    </w:lvl>
    <w:lvl w:ilvl="8" w:tplc="04090005" w:tentative="1">
      <w:start w:val="1"/>
      <w:numFmt w:val="bullet"/>
      <w:lvlText w:val=""/>
      <w:lvlJc w:val="left"/>
      <w:pPr>
        <w:ind w:left="3885" w:hanging="400"/>
      </w:pPr>
      <w:rPr>
        <w:rFonts w:ascii="Wingdings" w:hAnsi="Wingdings" w:hint="default"/>
      </w:rPr>
    </w:lvl>
  </w:abstractNum>
  <w:abstractNum w:abstractNumId="4">
    <w:nsid w:val="45D663C8"/>
    <w:multiLevelType w:val="hybridMultilevel"/>
    <w:tmpl w:val="0048137C"/>
    <w:lvl w:ilvl="0" w:tplc="DD9645CC">
      <w:start w:val="1"/>
      <w:numFmt w:val="bullet"/>
      <w:lvlText w:val="-"/>
      <w:lvlJc w:val="left"/>
      <w:pPr>
        <w:ind w:left="480" w:hanging="360"/>
      </w:pPr>
      <w:rPr>
        <w:rFonts w:ascii="Times New Roman" w:eastAsiaTheme="minorEastAsia"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47792EA6"/>
    <w:multiLevelType w:val="hybridMultilevel"/>
    <w:tmpl w:val="D14CE3F6"/>
    <w:lvl w:ilvl="0" w:tplc="48AC71B6">
      <w:start w:val="49"/>
      <w:numFmt w:val="bullet"/>
      <w:lvlText w:val=""/>
      <w:lvlJc w:val="left"/>
      <w:pPr>
        <w:ind w:left="960" w:hanging="360"/>
      </w:pPr>
      <w:rPr>
        <w:rFonts w:ascii="Wingdings" w:eastAsia="Times New Roman"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nsid w:val="550C7D43"/>
    <w:multiLevelType w:val="hybridMultilevel"/>
    <w:tmpl w:val="E0665358"/>
    <w:lvl w:ilvl="0" w:tplc="E020E5A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655F72"/>
    <w:multiLevelType w:val="hybridMultilevel"/>
    <w:tmpl w:val="FBFECA96"/>
    <w:lvl w:ilvl="0" w:tplc="53D8014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766371"/>
    <w:multiLevelType w:val="hybridMultilevel"/>
    <w:tmpl w:val="4A840FF8"/>
    <w:lvl w:ilvl="0" w:tplc="546C4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D673B"/>
    <w:multiLevelType w:val="hybridMultilevel"/>
    <w:tmpl w:val="1332A6C6"/>
    <w:lvl w:ilvl="0" w:tplc="D70EB4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C1D43"/>
    <w:multiLevelType w:val="hybridMultilevel"/>
    <w:tmpl w:val="8618E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FC02B7"/>
    <w:multiLevelType w:val="hybridMultilevel"/>
    <w:tmpl w:val="A2089404"/>
    <w:lvl w:ilvl="0" w:tplc="2200C34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9"/>
  </w:num>
  <w:num w:numId="5">
    <w:abstractNumId w:val="1"/>
  </w:num>
  <w:num w:numId="6">
    <w:abstractNumId w:val="6"/>
  </w:num>
  <w:num w:numId="7">
    <w:abstractNumId w:val="4"/>
  </w:num>
  <w:num w:numId="8">
    <w:abstractNumId w:val="7"/>
  </w:num>
  <w:num w:numId="9">
    <w:abstractNumId w:val="0"/>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36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7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16F6"/>
    <w:rsid w:val="0000065B"/>
    <w:rsid w:val="00000758"/>
    <w:rsid w:val="00000BD0"/>
    <w:rsid w:val="00000FE0"/>
    <w:rsid w:val="000012C1"/>
    <w:rsid w:val="00001472"/>
    <w:rsid w:val="000017F3"/>
    <w:rsid w:val="00002947"/>
    <w:rsid w:val="00003648"/>
    <w:rsid w:val="000039F0"/>
    <w:rsid w:val="00003A2D"/>
    <w:rsid w:val="00003D64"/>
    <w:rsid w:val="000047AD"/>
    <w:rsid w:val="00004E83"/>
    <w:rsid w:val="0000556B"/>
    <w:rsid w:val="00005EA6"/>
    <w:rsid w:val="000063E5"/>
    <w:rsid w:val="0000653D"/>
    <w:rsid w:val="00007AFC"/>
    <w:rsid w:val="000108D1"/>
    <w:rsid w:val="00010DB6"/>
    <w:rsid w:val="00011FD3"/>
    <w:rsid w:val="000133A3"/>
    <w:rsid w:val="000141E2"/>
    <w:rsid w:val="000147A6"/>
    <w:rsid w:val="00015B71"/>
    <w:rsid w:val="00015B78"/>
    <w:rsid w:val="0001649C"/>
    <w:rsid w:val="00016E7A"/>
    <w:rsid w:val="000172B8"/>
    <w:rsid w:val="00017660"/>
    <w:rsid w:val="00017DE7"/>
    <w:rsid w:val="000207DE"/>
    <w:rsid w:val="00020B83"/>
    <w:rsid w:val="00020D86"/>
    <w:rsid w:val="0002112A"/>
    <w:rsid w:val="00021A2B"/>
    <w:rsid w:val="00021BE3"/>
    <w:rsid w:val="00022940"/>
    <w:rsid w:val="000232BC"/>
    <w:rsid w:val="0002387E"/>
    <w:rsid w:val="00023EEB"/>
    <w:rsid w:val="0002411D"/>
    <w:rsid w:val="0002444B"/>
    <w:rsid w:val="00024C96"/>
    <w:rsid w:val="00025156"/>
    <w:rsid w:val="0002600A"/>
    <w:rsid w:val="0002656D"/>
    <w:rsid w:val="00026EA4"/>
    <w:rsid w:val="00027A6D"/>
    <w:rsid w:val="00027B7D"/>
    <w:rsid w:val="0003008D"/>
    <w:rsid w:val="000307F4"/>
    <w:rsid w:val="00030C3C"/>
    <w:rsid w:val="0003115A"/>
    <w:rsid w:val="0003252C"/>
    <w:rsid w:val="00032791"/>
    <w:rsid w:val="00032C51"/>
    <w:rsid w:val="00032F67"/>
    <w:rsid w:val="000331DC"/>
    <w:rsid w:val="00033FA9"/>
    <w:rsid w:val="000340A5"/>
    <w:rsid w:val="000340A7"/>
    <w:rsid w:val="00034511"/>
    <w:rsid w:val="00034CC3"/>
    <w:rsid w:val="00035076"/>
    <w:rsid w:val="00036190"/>
    <w:rsid w:val="00036409"/>
    <w:rsid w:val="00036E0C"/>
    <w:rsid w:val="00037680"/>
    <w:rsid w:val="0003768F"/>
    <w:rsid w:val="00037FCE"/>
    <w:rsid w:val="00041662"/>
    <w:rsid w:val="00041926"/>
    <w:rsid w:val="00041A94"/>
    <w:rsid w:val="000450C7"/>
    <w:rsid w:val="000456EB"/>
    <w:rsid w:val="00045C98"/>
    <w:rsid w:val="00045E26"/>
    <w:rsid w:val="00046C15"/>
    <w:rsid w:val="00046F8B"/>
    <w:rsid w:val="00046FA3"/>
    <w:rsid w:val="00047065"/>
    <w:rsid w:val="0004719A"/>
    <w:rsid w:val="00047890"/>
    <w:rsid w:val="000479BE"/>
    <w:rsid w:val="00047C9E"/>
    <w:rsid w:val="000501CD"/>
    <w:rsid w:val="00050897"/>
    <w:rsid w:val="00052C39"/>
    <w:rsid w:val="00053EA1"/>
    <w:rsid w:val="00054068"/>
    <w:rsid w:val="00054097"/>
    <w:rsid w:val="00054372"/>
    <w:rsid w:val="000545FC"/>
    <w:rsid w:val="00055151"/>
    <w:rsid w:val="00055571"/>
    <w:rsid w:val="00056252"/>
    <w:rsid w:val="000566D1"/>
    <w:rsid w:val="00056A5C"/>
    <w:rsid w:val="00056BEC"/>
    <w:rsid w:val="00057054"/>
    <w:rsid w:val="000577F2"/>
    <w:rsid w:val="0006060D"/>
    <w:rsid w:val="00061603"/>
    <w:rsid w:val="00061638"/>
    <w:rsid w:val="00061AE7"/>
    <w:rsid w:val="00061BB8"/>
    <w:rsid w:val="000626EA"/>
    <w:rsid w:val="00062FEF"/>
    <w:rsid w:val="00063016"/>
    <w:rsid w:val="000630D1"/>
    <w:rsid w:val="00063559"/>
    <w:rsid w:val="00063BA0"/>
    <w:rsid w:val="00063C92"/>
    <w:rsid w:val="00064C08"/>
    <w:rsid w:val="00065570"/>
    <w:rsid w:val="00065AAA"/>
    <w:rsid w:val="00066C98"/>
    <w:rsid w:val="00066EA9"/>
    <w:rsid w:val="0006778B"/>
    <w:rsid w:val="00067D14"/>
    <w:rsid w:val="00070043"/>
    <w:rsid w:val="000704E6"/>
    <w:rsid w:val="00071C32"/>
    <w:rsid w:val="00073099"/>
    <w:rsid w:val="0007493B"/>
    <w:rsid w:val="0007531E"/>
    <w:rsid w:val="000763C0"/>
    <w:rsid w:val="00076AAD"/>
    <w:rsid w:val="00077189"/>
    <w:rsid w:val="00077693"/>
    <w:rsid w:val="00081E59"/>
    <w:rsid w:val="00081F90"/>
    <w:rsid w:val="000822E6"/>
    <w:rsid w:val="00082819"/>
    <w:rsid w:val="00082E07"/>
    <w:rsid w:val="00082EFE"/>
    <w:rsid w:val="000830EA"/>
    <w:rsid w:val="00083200"/>
    <w:rsid w:val="0008376B"/>
    <w:rsid w:val="00083A05"/>
    <w:rsid w:val="00083CB3"/>
    <w:rsid w:val="00084174"/>
    <w:rsid w:val="000853E9"/>
    <w:rsid w:val="0008544E"/>
    <w:rsid w:val="00085511"/>
    <w:rsid w:val="0008583E"/>
    <w:rsid w:val="00085E50"/>
    <w:rsid w:val="00086108"/>
    <w:rsid w:val="000861EF"/>
    <w:rsid w:val="000864D7"/>
    <w:rsid w:val="00086DD8"/>
    <w:rsid w:val="00087947"/>
    <w:rsid w:val="0008794D"/>
    <w:rsid w:val="0009078C"/>
    <w:rsid w:val="00090FB4"/>
    <w:rsid w:val="0009108F"/>
    <w:rsid w:val="000915FE"/>
    <w:rsid w:val="0009170D"/>
    <w:rsid w:val="0009207E"/>
    <w:rsid w:val="00092F58"/>
    <w:rsid w:val="00093669"/>
    <w:rsid w:val="00093BCD"/>
    <w:rsid w:val="0009498F"/>
    <w:rsid w:val="00094FF6"/>
    <w:rsid w:val="000957D9"/>
    <w:rsid w:val="00095EF8"/>
    <w:rsid w:val="00096024"/>
    <w:rsid w:val="000977E8"/>
    <w:rsid w:val="00097FC6"/>
    <w:rsid w:val="000A11AC"/>
    <w:rsid w:val="000A14C8"/>
    <w:rsid w:val="000A1565"/>
    <w:rsid w:val="000A1AC3"/>
    <w:rsid w:val="000A2843"/>
    <w:rsid w:val="000A294D"/>
    <w:rsid w:val="000A2DDF"/>
    <w:rsid w:val="000A2F39"/>
    <w:rsid w:val="000A2F42"/>
    <w:rsid w:val="000A30C0"/>
    <w:rsid w:val="000A30DC"/>
    <w:rsid w:val="000A345C"/>
    <w:rsid w:val="000A3DEF"/>
    <w:rsid w:val="000A401F"/>
    <w:rsid w:val="000A4A35"/>
    <w:rsid w:val="000A4EF6"/>
    <w:rsid w:val="000A4F98"/>
    <w:rsid w:val="000A5FE6"/>
    <w:rsid w:val="000A665C"/>
    <w:rsid w:val="000A6DE3"/>
    <w:rsid w:val="000A72FD"/>
    <w:rsid w:val="000B1617"/>
    <w:rsid w:val="000B1823"/>
    <w:rsid w:val="000B1C24"/>
    <w:rsid w:val="000B2640"/>
    <w:rsid w:val="000B33B7"/>
    <w:rsid w:val="000B37CA"/>
    <w:rsid w:val="000B476C"/>
    <w:rsid w:val="000B58B7"/>
    <w:rsid w:val="000B5C27"/>
    <w:rsid w:val="000B5D4D"/>
    <w:rsid w:val="000B6D82"/>
    <w:rsid w:val="000B77C1"/>
    <w:rsid w:val="000B784D"/>
    <w:rsid w:val="000C0E95"/>
    <w:rsid w:val="000C269B"/>
    <w:rsid w:val="000C290A"/>
    <w:rsid w:val="000C2E13"/>
    <w:rsid w:val="000C3411"/>
    <w:rsid w:val="000C37CD"/>
    <w:rsid w:val="000C38DA"/>
    <w:rsid w:val="000C399F"/>
    <w:rsid w:val="000C3CF3"/>
    <w:rsid w:val="000C51FF"/>
    <w:rsid w:val="000C53BD"/>
    <w:rsid w:val="000C5AAC"/>
    <w:rsid w:val="000C5DD6"/>
    <w:rsid w:val="000C770D"/>
    <w:rsid w:val="000C7E79"/>
    <w:rsid w:val="000D0EF7"/>
    <w:rsid w:val="000D35B9"/>
    <w:rsid w:val="000D36DC"/>
    <w:rsid w:val="000D3AC5"/>
    <w:rsid w:val="000D3BE0"/>
    <w:rsid w:val="000D4B3D"/>
    <w:rsid w:val="000D4E74"/>
    <w:rsid w:val="000D4FAD"/>
    <w:rsid w:val="000D55AE"/>
    <w:rsid w:val="000D5648"/>
    <w:rsid w:val="000D5E47"/>
    <w:rsid w:val="000D6087"/>
    <w:rsid w:val="000D6201"/>
    <w:rsid w:val="000D65A7"/>
    <w:rsid w:val="000D6701"/>
    <w:rsid w:val="000D68E3"/>
    <w:rsid w:val="000D712B"/>
    <w:rsid w:val="000D7BA2"/>
    <w:rsid w:val="000D7BDC"/>
    <w:rsid w:val="000D7E4B"/>
    <w:rsid w:val="000E00AB"/>
    <w:rsid w:val="000E05F4"/>
    <w:rsid w:val="000E0D18"/>
    <w:rsid w:val="000E0FBC"/>
    <w:rsid w:val="000E1061"/>
    <w:rsid w:val="000E1610"/>
    <w:rsid w:val="000E20A2"/>
    <w:rsid w:val="000E27EF"/>
    <w:rsid w:val="000E3284"/>
    <w:rsid w:val="000E35EC"/>
    <w:rsid w:val="000E3A1C"/>
    <w:rsid w:val="000E5329"/>
    <w:rsid w:val="000E5F88"/>
    <w:rsid w:val="000E61BC"/>
    <w:rsid w:val="000E6741"/>
    <w:rsid w:val="000E67F5"/>
    <w:rsid w:val="000E74DB"/>
    <w:rsid w:val="000E75B6"/>
    <w:rsid w:val="000E78AF"/>
    <w:rsid w:val="000E7DC2"/>
    <w:rsid w:val="000F043F"/>
    <w:rsid w:val="000F05B8"/>
    <w:rsid w:val="000F1BBF"/>
    <w:rsid w:val="000F2170"/>
    <w:rsid w:val="000F3436"/>
    <w:rsid w:val="000F3614"/>
    <w:rsid w:val="000F4790"/>
    <w:rsid w:val="000F5080"/>
    <w:rsid w:val="000F5D0A"/>
    <w:rsid w:val="000F659B"/>
    <w:rsid w:val="000F6650"/>
    <w:rsid w:val="000F6CB2"/>
    <w:rsid w:val="000F727E"/>
    <w:rsid w:val="000F751A"/>
    <w:rsid w:val="00100B8A"/>
    <w:rsid w:val="001018FA"/>
    <w:rsid w:val="00103AB6"/>
    <w:rsid w:val="00103BFD"/>
    <w:rsid w:val="001041EF"/>
    <w:rsid w:val="00104618"/>
    <w:rsid w:val="00104A2F"/>
    <w:rsid w:val="00104E77"/>
    <w:rsid w:val="00105517"/>
    <w:rsid w:val="00105CCC"/>
    <w:rsid w:val="0010607D"/>
    <w:rsid w:val="00106DA7"/>
    <w:rsid w:val="001079E7"/>
    <w:rsid w:val="001110DA"/>
    <w:rsid w:val="00111366"/>
    <w:rsid w:val="001117A2"/>
    <w:rsid w:val="0011209B"/>
    <w:rsid w:val="00114A8A"/>
    <w:rsid w:val="00114ABB"/>
    <w:rsid w:val="001151BE"/>
    <w:rsid w:val="001164C0"/>
    <w:rsid w:val="00116C88"/>
    <w:rsid w:val="0011711E"/>
    <w:rsid w:val="0011718D"/>
    <w:rsid w:val="00117BD8"/>
    <w:rsid w:val="0012059E"/>
    <w:rsid w:val="001206C8"/>
    <w:rsid w:val="00120CD2"/>
    <w:rsid w:val="00121306"/>
    <w:rsid w:val="001216AF"/>
    <w:rsid w:val="00121C3B"/>
    <w:rsid w:val="00122612"/>
    <w:rsid w:val="001236F1"/>
    <w:rsid w:val="001244E5"/>
    <w:rsid w:val="0012495E"/>
    <w:rsid w:val="0012505D"/>
    <w:rsid w:val="00125628"/>
    <w:rsid w:val="00125DBD"/>
    <w:rsid w:val="00126A79"/>
    <w:rsid w:val="00126ABA"/>
    <w:rsid w:val="00126DED"/>
    <w:rsid w:val="00126F8A"/>
    <w:rsid w:val="0013050A"/>
    <w:rsid w:val="00131726"/>
    <w:rsid w:val="00131978"/>
    <w:rsid w:val="00131C8F"/>
    <w:rsid w:val="00131EDE"/>
    <w:rsid w:val="00131F60"/>
    <w:rsid w:val="00131FBC"/>
    <w:rsid w:val="0013256D"/>
    <w:rsid w:val="00133A89"/>
    <w:rsid w:val="00134F06"/>
    <w:rsid w:val="00136519"/>
    <w:rsid w:val="001368C0"/>
    <w:rsid w:val="00136D2C"/>
    <w:rsid w:val="001378FD"/>
    <w:rsid w:val="00137E0C"/>
    <w:rsid w:val="0014103F"/>
    <w:rsid w:val="00141059"/>
    <w:rsid w:val="001419AE"/>
    <w:rsid w:val="00141CE6"/>
    <w:rsid w:val="00141FF3"/>
    <w:rsid w:val="001424FB"/>
    <w:rsid w:val="00142D51"/>
    <w:rsid w:val="0014332E"/>
    <w:rsid w:val="0014355C"/>
    <w:rsid w:val="00143761"/>
    <w:rsid w:val="00143803"/>
    <w:rsid w:val="00143F77"/>
    <w:rsid w:val="001440D9"/>
    <w:rsid w:val="0014607F"/>
    <w:rsid w:val="0014668A"/>
    <w:rsid w:val="00146CC8"/>
    <w:rsid w:val="001471E6"/>
    <w:rsid w:val="00147C3E"/>
    <w:rsid w:val="00150175"/>
    <w:rsid w:val="00150462"/>
    <w:rsid w:val="00150564"/>
    <w:rsid w:val="00151CBA"/>
    <w:rsid w:val="0015293B"/>
    <w:rsid w:val="001533E4"/>
    <w:rsid w:val="0015394B"/>
    <w:rsid w:val="001547DD"/>
    <w:rsid w:val="001548C3"/>
    <w:rsid w:val="00154DE9"/>
    <w:rsid w:val="00154EF1"/>
    <w:rsid w:val="001563BB"/>
    <w:rsid w:val="0015739D"/>
    <w:rsid w:val="00157522"/>
    <w:rsid w:val="001608D5"/>
    <w:rsid w:val="00160BEB"/>
    <w:rsid w:val="00161242"/>
    <w:rsid w:val="00161A5F"/>
    <w:rsid w:val="00161C12"/>
    <w:rsid w:val="00161E36"/>
    <w:rsid w:val="00161EAA"/>
    <w:rsid w:val="001620F4"/>
    <w:rsid w:val="001622D5"/>
    <w:rsid w:val="00162555"/>
    <w:rsid w:val="0016272C"/>
    <w:rsid w:val="00165C52"/>
    <w:rsid w:val="00165E5B"/>
    <w:rsid w:val="00166187"/>
    <w:rsid w:val="00166AB1"/>
    <w:rsid w:val="00166BF7"/>
    <w:rsid w:val="001672C4"/>
    <w:rsid w:val="00167381"/>
    <w:rsid w:val="001679FC"/>
    <w:rsid w:val="00167CED"/>
    <w:rsid w:val="001703D8"/>
    <w:rsid w:val="0017095A"/>
    <w:rsid w:val="001717E2"/>
    <w:rsid w:val="00171DC2"/>
    <w:rsid w:val="001723F3"/>
    <w:rsid w:val="00172A50"/>
    <w:rsid w:val="001747B7"/>
    <w:rsid w:val="001761BD"/>
    <w:rsid w:val="0017661E"/>
    <w:rsid w:val="001769A7"/>
    <w:rsid w:val="00180136"/>
    <w:rsid w:val="0018021C"/>
    <w:rsid w:val="0018063F"/>
    <w:rsid w:val="00180C2A"/>
    <w:rsid w:val="00181364"/>
    <w:rsid w:val="001815BD"/>
    <w:rsid w:val="0018225D"/>
    <w:rsid w:val="001826AE"/>
    <w:rsid w:val="001829B1"/>
    <w:rsid w:val="00182D18"/>
    <w:rsid w:val="00183D70"/>
    <w:rsid w:val="00183DE9"/>
    <w:rsid w:val="00184052"/>
    <w:rsid w:val="00184889"/>
    <w:rsid w:val="001849D3"/>
    <w:rsid w:val="0018573F"/>
    <w:rsid w:val="00185929"/>
    <w:rsid w:val="00185C93"/>
    <w:rsid w:val="00185EA6"/>
    <w:rsid w:val="0018607B"/>
    <w:rsid w:val="00186157"/>
    <w:rsid w:val="00186BAA"/>
    <w:rsid w:val="00190A4C"/>
    <w:rsid w:val="00191E86"/>
    <w:rsid w:val="00193E66"/>
    <w:rsid w:val="0019470A"/>
    <w:rsid w:val="00195843"/>
    <w:rsid w:val="0019588B"/>
    <w:rsid w:val="00195A96"/>
    <w:rsid w:val="00195FB2"/>
    <w:rsid w:val="0019781F"/>
    <w:rsid w:val="001A04EF"/>
    <w:rsid w:val="001A0642"/>
    <w:rsid w:val="001A06A0"/>
    <w:rsid w:val="001A1991"/>
    <w:rsid w:val="001A2067"/>
    <w:rsid w:val="001A2C44"/>
    <w:rsid w:val="001A2C73"/>
    <w:rsid w:val="001A31F4"/>
    <w:rsid w:val="001A36E8"/>
    <w:rsid w:val="001A4C21"/>
    <w:rsid w:val="001A4F8D"/>
    <w:rsid w:val="001A5411"/>
    <w:rsid w:val="001A57A6"/>
    <w:rsid w:val="001A6933"/>
    <w:rsid w:val="001B10EA"/>
    <w:rsid w:val="001B1656"/>
    <w:rsid w:val="001B1F28"/>
    <w:rsid w:val="001B27FA"/>
    <w:rsid w:val="001B2E38"/>
    <w:rsid w:val="001B3212"/>
    <w:rsid w:val="001B35B1"/>
    <w:rsid w:val="001B417B"/>
    <w:rsid w:val="001B4B94"/>
    <w:rsid w:val="001B52F1"/>
    <w:rsid w:val="001B53F5"/>
    <w:rsid w:val="001B5801"/>
    <w:rsid w:val="001B583E"/>
    <w:rsid w:val="001B7BBC"/>
    <w:rsid w:val="001B7EBB"/>
    <w:rsid w:val="001C0251"/>
    <w:rsid w:val="001C0917"/>
    <w:rsid w:val="001C0ED1"/>
    <w:rsid w:val="001C1B3E"/>
    <w:rsid w:val="001C2F8C"/>
    <w:rsid w:val="001C39F7"/>
    <w:rsid w:val="001C4100"/>
    <w:rsid w:val="001C4BC5"/>
    <w:rsid w:val="001C513F"/>
    <w:rsid w:val="001C530D"/>
    <w:rsid w:val="001C5457"/>
    <w:rsid w:val="001C597E"/>
    <w:rsid w:val="001C7A34"/>
    <w:rsid w:val="001D06A9"/>
    <w:rsid w:val="001D0B34"/>
    <w:rsid w:val="001D0DC8"/>
    <w:rsid w:val="001D170C"/>
    <w:rsid w:val="001D173A"/>
    <w:rsid w:val="001D1ADA"/>
    <w:rsid w:val="001D1DA0"/>
    <w:rsid w:val="001D1F08"/>
    <w:rsid w:val="001D2163"/>
    <w:rsid w:val="001D26CE"/>
    <w:rsid w:val="001D3455"/>
    <w:rsid w:val="001D3709"/>
    <w:rsid w:val="001D4C56"/>
    <w:rsid w:val="001D5472"/>
    <w:rsid w:val="001D5648"/>
    <w:rsid w:val="001D5662"/>
    <w:rsid w:val="001D5849"/>
    <w:rsid w:val="001D5A3C"/>
    <w:rsid w:val="001D5D42"/>
    <w:rsid w:val="001D66EB"/>
    <w:rsid w:val="001E015F"/>
    <w:rsid w:val="001E0C51"/>
    <w:rsid w:val="001E0DCC"/>
    <w:rsid w:val="001E14AD"/>
    <w:rsid w:val="001E2645"/>
    <w:rsid w:val="001E2CE6"/>
    <w:rsid w:val="001E3418"/>
    <w:rsid w:val="001E3FA2"/>
    <w:rsid w:val="001E4A9D"/>
    <w:rsid w:val="001E5B58"/>
    <w:rsid w:val="001E6DD0"/>
    <w:rsid w:val="001E7599"/>
    <w:rsid w:val="001E778E"/>
    <w:rsid w:val="001F140E"/>
    <w:rsid w:val="001F2C5D"/>
    <w:rsid w:val="001F3792"/>
    <w:rsid w:val="001F577C"/>
    <w:rsid w:val="001F5EEA"/>
    <w:rsid w:val="001F6563"/>
    <w:rsid w:val="001F7305"/>
    <w:rsid w:val="001F75A4"/>
    <w:rsid w:val="00200416"/>
    <w:rsid w:val="0020087B"/>
    <w:rsid w:val="00200DA8"/>
    <w:rsid w:val="002018EB"/>
    <w:rsid w:val="00201AE1"/>
    <w:rsid w:val="002021A8"/>
    <w:rsid w:val="00202981"/>
    <w:rsid w:val="00202ECD"/>
    <w:rsid w:val="00203563"/>
    <w:rsid w:val="00203CA1"/>
    <w:rsid w:val="00203CBB"/>
    <w:rsid w:val="00204154"/>
    <w:rsid w:val="00204ADC"/>
    <w:rsid w:val="00204DE7"/>
    <w:rsid w:val="00206FC5"/>
    <w:rsid w:val="0021025F"/>
    <w:rsid w:val="00211130"/>
    <w:rsid w:val="002112BB"/>
    <w:rsid w:val="002120A7"/>
    <w:rsid w:val="0021260E"/>
    <w:rsid w:val="00212CDD"/>
    <w:rsid w:val="00212DC0"/>
    <w:rsid w:val="00213C76"/>
    <w:rsid w:val="0021419F"/>
    <w:rsid w:val="002149EA"/>
    <w:rsid w:val="00214E5C"/>
    <w:rsid w:val="0021561F"/>
    <w:rsid w:val="002156F6"/>
    <w:rsid w:val="00215773"/>
    <w:rsid w:val="002171A0"/>
    <w:rsid w:val="00217596"/>
    <w:rsid w:val="00217D28"/>
    <w:rsid w:val="002207D6"/>
    <w:rsid w:val="002219E1"/>
    <w:rsid w:val="002220E2"/>
    <w:rsid w:val="002222C1"/>
    <w:rsid w:val="0022235F"/>
    <w:rsid w:val="002226EC"/>
    <w:rsid w:val="00222714"/>
    <w:rsid w:val="0022278D"/>
    <w:rsid w:val="00222F00"/>
    <w:rsid w:val="002235C4"/>
    <w:rsid w:val="00223642"/>
    <w:rsid w:val="00223871"/>
    <w:rsid w:val="002238BE"/>
    <w:rsid w:val="002239C3"/>
    <w:rsid w:val="00224260"/>
    <w:rsid w:val="002268B1"/>
    <w:rsid w:val="00226B9F"/>
    <w:rsid w:val="00227072"/>
    <w:rsid w:val="00227241"/>
    <w:rsid w:val="002275CC"/>
    <w:rsid w:val="00227AFE"/>
    <w:rsid w:val="002301C7"/>
    <w:rsid w:val="00230780"/>
    <w:rsid w:val="00230F94"/>
    <w:rsid w:val="00231519"/>
    <w:rsid w:val="00232706"/>
    <w:rsid w:val="00232A42"/>
    <w:rsid w:val="002337D3"/>
    <w:rsid w:val="00233EC3"/>
    <w:rsid w:val="00234382"/>
    <w:rsid w:val="00235484"/>
    <w:rsid w:val="00235D49"/>
    <w:rsid w:val="00236DC4"/>
    <w:rsid w:val="00237003"/>
    <w:rsid w:val="00237DDF"/>
    <w:rsid w:val="00240BE9"/>
    <w:rsid w:val="00240EB9"/>
    <w:rsid w:val="002424F5"/>
    <w:rsid w:val="0024315D"/>
    <w:rsid w:val="00243356"/>
    <w:rsid w:val="00243535"/>
    <w:rsid w:val="00243F40"/>
    <w:rsid w:val="002440F3"/>
    <w:rsid w:val="0024456D"/>
    <w:rsid w:val="0024481D"/>
    <w:rsid w:val="002451FB"/>
    <w:rsid w:val="00245986"/>
    <w:rsid w:val="00246DB3"/>
    <w:rsid w:val="00246DBD"/>
    <w:rsid w:val="002476C0"/>
    <w:rsid w:val="002476D5"/>
    <w:rsid w:val="00251DD7"/>
    <w:rsid w:val="00252422"/>
    <w:rsid w:val="00252A62"/>
    <w:rsid w:val="00253169"/>
    <w:rsid w:val="00253466"/>
    <w:rsid w:val="002534A7"/>
    <w:rsid w:val="002539DB"/>
    <w:rsid w:val="00253D08"/>
    <w:rsid w:val="002544BC"/>
    <w:rsid w:val="002544E9"/>
    <w:rsid w:val="00254E64"/>
    <w:rsid w:val="002571F8"/>
    <w:rsid w:val="00257418"/>
    <w:rsid w:val="00257B5A"/>
    <w:rsid w:val="00260405"/>
    <w:rsid w:val="0026109C"/>
    <w:rsid w:val="002620B9"/>
    <w:rsid w:val="002624A5"/>
    <w:rsid w:val="0026282F"/>
    <w:rsid w:val="00262CF4"/>
    <w:rsid w:val="00262D58"/>
    <w:rsid w:val="00262E15"/>
    <w:rsid w:val="00263845"/>
    <w:rsid w:val="00265458"/>
    <w:rsid w:val="002667E2"/>
    <w:rsid w:val="00266960"/>
    <w:rsid w:val="00266C77"/>
    <w:rsid w:val="00270782"/>
    <w:rsid w:val="002710C3"/>
    <w:rsid w:val="00271C7E"/>
    <w:rsid w:val="002729B6"/>
    <w:rsid w:val="00274A12"/>
    <w:rsid w:val="00276D00"/>
    <w:rsid w:val="00277475"/>
    <w:rsid w:val="00280126"/>
    <w:rsid w:val="0028026C"/>
    <w:rsid w:val="00280683"/>
    <w:rsid w:val="0028152D"/>
    <w:rsid w:val="00281F39"/>
    <w:rsid w:val="0028294A"/>
    <w:rsid w:val="00283C66"/>
    <w:rsid w:val="00284C16"/>
    <w:rsid w:val="00285AD1"/>
    <w:rsid w:val="00285CAE"/>
    <w:rsid w:val="00285E7A"/>
    <w:rsid w:val="002875C9"/>
    <w:rsid w:val="00287797"/>
    <w:rsid w:val="00291277"/>
    <w:rsid w:val="00291421"/>
    <w:rsid w:val="002915E5"/>
    <w:rsid w:val="00291F9E"/>
    <w:rsid w:val="002928AD"/>
    <w:rsid w:val="00293FB5"/>
    <w:rsid w:val="00294A67"/>
    <w:rsid w:val="0029575D"/>
    <w:rsid w:val="00295D7B"/>
    <w:rsid w:val="002A01B2"/>
    <w:rsid w:val="002A0CA7"/>
    <w:rsid w:val="002A10CE"/>
    <w:rsid w:val="002A237D"/>
    <w:rsid w:val="002A3486"/>
    <w:rsid w:val="002A3971"/>
    <w:rsid w:val="002A415D"/>
    <w:rsid w:val="002A48BB"/>
    <w:rsid w:val="002A6627"/>
    <w:rsid w:val="002A6DD6"/>
    <w:rsid w:val="002A7009"/>
    <w:rsid w:val="002A7714"/>
    <w:rsid w:val="002A7F77"/>
    <w:rsid w:val="002B0944"/>
    <w:rsid w:val="002B0C34"/>
    <w:rsid w:val="002B10B3"/>
    <w:rsid w:val="002B1421"/>
    <w:rsid w:val="002B1A61"/>
    <w:rsid w:val="002B1C00"/>
    <w:rsid w:val="002B2294"/>
    <w:rsid w:val="002B272B"/>
    <w:rsid w:val="002B3BD7"/>
    <w:rsid w:val="002B3C93"/>
    <w:rsid w:val="002B4E24"/>
    <w:rsid w:val="002B51A6"/>
    <w:rsid w:val="002B6622"/>
    <w:rsid w:val="002B698F"/>
    <w:rsid w:val="002B7052"/>
    <w:rsid w:val="002B745A"/>
    <w:rsid w:val="002B74D2"/>
    <w:rsid w:val="002B7FF1"/>
    <w:rsid w:val="002C07FE"/>
    <w:rsid w:val="002C0926"/>
    <w:rsid w:val="002C1532"/>
    <w:rsid w:val="002C1F4D"/>
    <w:rsid w:val="002C25C7"/>
    <w:rsid w:val="002C34F1"/>
    <w:rsid w:val="002C3DF3"/>
    <w:rsid w:val="002C3E62"/>
    <w:rsid w:val="002C4A0F"/>
    <w:rsid w:val="002C6072"/>
    <w:rsid w:val="002C6410"/>
    <w:rsid w:val="002C6848"/>
    <w:rsid w:val="002C6A74"/>
    <w:rsid w:val="002C7858"/>
    <w:rsid w:val="002D0735"/>
    <w:rsid w:val="002D0847"/>
    <w:rsid w:val="002D0BC8"/>
    <w:rsid w:val="002D14A3"/>
    <w:rsid w:val="002D207C"/>
    <w:rsid w:val="002D298B"/>
    <w:rsid w:val="002D2A67"/>
    <w:rsid w:val="002D350E"/>
    <w:rsid w:val="002D3C9D"/>
    <w:rsid w:val="002D3F32"/>
    <w:rsid w:val="002D4108"/>
    <w:rsid w:val="002D41EC"/>
    <w:rsid w:val="002D4901"/>
    <w:rsid w:val="002D4CB8"/>
    <w:rsid w:val="002D4E4D"/>
    <w:rsid w:val="002D5220"/>
    <w:rsid w:val="002D5249"/>
    <w:rsid w:val="002D703C"/>
    <w:rsid w:val="002D788E"/>
    <w:rsid w:val="002E0265"/>
    <w:rsid w:val="002E0C67"/>
    <w:rsid w:val="002E0D21"/>
    <w:rsid w:val="002E16BE"/>
    <w:rsid w:val="002E1CC8"/>
    <w:rsid w:val="002E281C"/>
    <w:rsid w:val="002E298E"/>
    <w:rsid w:val="002E2F51"/>
    <w:rsid w:val="002E5320"/>
    <w:rsid w:val="002E5BB7"/>
    <w:rsid w:val="002E66F1"/>
    <w:rsid w:val="002E6744"/>
    <w:rsid w:val="002E78CC"/>
    <w:rsid w:val="002E79B7"/>
    <w:rsid w:val="002E7D53"/>
    <w:rsid w:val="002F0FF2"/>
    <w:rsid w:val="002F15F2"/>
    <w:rsid w:val="002F17F5"/>
    <w:rsid w:val="002F1F3B"/>
    <w:rsid w:val="002F3332"/>
    <w:rsid w:val="002F362A"/>
    <w:rsid w:val="002F42B5"/>
    <w:rsid w:val="002F443A"/>
    <w:rsid w:val="002F546C"/>
    <w:rsid w:val="002F5D0F"/>
    <w:rsid w:val="002F6471"/>
    <w:rsid w:val="002F650E"/>
    <w:rsid w:val="002F6A06"/>
    <w:rsid w:val="002F6BF9"/>
    <w:rsid w:val="002F736E"/>
    <w:rsid w:val="00300044"/>
    <w:rsid w:val="00300092"/>
    <w:rsid w:val="003010A4"/>
    <w:rsid w:val="00301C6D"/>
    <w:rsid w:val="003027F2"/>
    <w:rsid w:val="00302846"/>
    <w:rsid w:val="00302B1E"/>
    <w:rsid w:val="00303914"/>
    <w:rsid w:val="00303C02"/>
    <w:rsid w:val="00304746"/>
    <w:rsid w:val="003054A4"/>
    <w:rsid w:val="003057B2"/>
    <w:rsid w:val="00306711"/>
    <w:rsid w:val="00306832"/>
    <w:rsid w:val="0031020A"/>
    <w:rsid w:val="00310823"/>
    <w:rsid w:val="00310A02"/>
    <w:rsid w:val="00310C36"/>
    <w:rsid w:val="00311243"/>
    <w:rsid w:val="00311EFA"/>
    <w:rsid w:val="003123FF"/>
    <w:rsid w:val="00314855"/>
    <w:rsid w:val="003153F7"/>
    <w:rsid w:val="003158A9"/>
    <w:rsid w:val="00315F68"/>
    <w:rsid w:val="003166F1"/>
    <w:rsid w:val="00316C57"/>
    <w:rsid w:val="00316F36"/>
    <w:rsid w:val="00317193"/>
    <w:rsid w:val="00320519"/>
    <w:rsid w:val="00320ACA"/>
    <w:rsid w:val="00321AB8"/>
    <w:rsid w:val="00321E58"/>
    <w:rsid w:val="00322132"/>
    <w:rsid w:val="00322180"/>
    <w:rsid w:val="00323334"/>
    <w:rsid w:val="003235DC"/>
    <w:rsid w:val="003242B9"/>
    <w:rsid w:val="0032436F"/>
    <w:rsid w:val="003252E5"/>
    <w:rsid w:val="00325661"/>
    <w:rsid w:val="00325720"/>
    <w:rsid w:val="00325958"/>
    <w:rsid w:val="0032666D"/>
    <w:rsid w:val="00330140"/>
    <w:rsid w:val="00331198"/>
    <w:rsid w:val="0033159C"/>
    <w:rsid w:val="003318FF"/>
    <w:rsid w:val="00331EA7"/>
    <w:rsid w:val="00331FA3"/>
    <w:rsid w:val="00332DC4"/>
    <w:rsid w:val="00333424"/>
    <w:rsid w:val="00333D70"/>
    <w:rsid w:val="00334242"/>
    <w:rsid w:val="00334A33"/>
    <w:rsid w:val="00334D3F"/>
    <w:rsid w:val="00334FD9"/>
    <w:rsid w:val="0033534F"/>
    <w:rsid w:val="003356F4"/>
    <w:rsid w:val="00335845"/>
    <w:rsid w:val="00335CD0"/>
    <w:rsid w:val="00335F46"/>
    <w:rsid w:val="003360B3"/>
    <w:rsid w:val="00336942"/>
    <w:rsid w:val="00340991"/>
    <w:rsid w:val="00341348"/>
    <w:rsid w:val="003413B5"/>
    <w:rsid w:val="00342070"/>
    <w:rsid w:val="003423F4"/>
    <w:rsid w:val="00342436"/>
    <w:rsid w:val="00342567"/>
    <w:rsid w:val="00342B10"/>
    <w:rsid w:val="00344B24"/>
    <w:rsid w:val="003460F1"/>
    <w:rsid w:val="0034618C"/>
    <w:rsid w:val="00346DED"/>
    <w:rsid w:val="003471BC"/>
    <w:rsid w:val="003506B3"/>
    <w:rsid w:val="00351897"/>
    <w:rsid w:val="00351B0F"/>
    <w:rsid w:val="00351BEC"/>
    <w:rsid w:val="00351C85"/>
    <w:rsid w:val="003533C1"/>
    <w:rsid w:val="003533F5"/>
    <w:rsid w:val="00353ADB"/>
    <w:rsid w:val="00353D60"/>
    <w:rsid w:val="00355ECE"/>
    <w:rsid w:val="00356874"/>
    <w:rsid w:val="00357FE4"/>
    <w:rsid w:val="003606B7"/>
    <w:rsid w:val="003607FF"/>
    <w:rsid w:val="00360A3D"/>
    <w:rsid w:val="00361108"/>
    <w:rsid w:val="00361BB3"/>
    <w:rsid w:val="003622A3"/>
    <w:rsid w:val="003625A5"/>
    <w:rsid w:val="00363DAD"/>
    <w:rsid w:val="00364A65"/>
    <w:rsid w:val="00364BB4"/>
    <w:rsid w:val="00364C7A"/>
    <w:rsid w:val="003654A1"/>
    <w:rsid w:val="00366FBC"/>
    <w:rsid w:val="00367189"/>
    <w:rsid w:val="0036764E"/>
    <w:rsid w:val="00367F7B"/>
    <w:rsid w:val="00372314"/>
    <w:rsid w:val="00372BDD"/>
    <w:rsid w:val="00374C91"/>
    <w:rsid w:val="003754B3"/>
    <w:rsid w:val="00375943"/>
    <w:rsid w:val="00375A21"/>
    <w:rsid w:val="00376B49"/>
    <w:rsid w:val="00376FA4"/>
    <w:rsid w:val="00380900"/>
    <w:rsid w:val="00380EB1"/>
    <w:rsid w:val="003816EB"/>
    <w:rsid w:val="00382536"/>
    <w:rsid w:val="003839B0"/>
    <w:rsid w:val="00383D8C"/>
    <w:rsid w:val="00384780"/>
    <w:rsid w:val="003849D3"/>
    <w:rsid w:val="00384E52"/>
    <w:rsid w:val="0038506D"/>
    <w:rsid w:val="003852A8"/>
    <w:rsid w:val="003854F3"/>
    <w:rsid w:val="003854FB"/>
    <w:rsid w:val="0038647C"/>
    <w:rsid w:val="003900DE"/>
    <w:rsid w:val="00390E8E"/>
    <w:rsid w:val="00391BA6"/>
    <w:rsid w:val="003924FB"/>
    <w:rsid w:val="0039427B"/>
    <w:rsid w:val="003944BC"/>
    <w:rsid w:val="003949E6"/>
    <w:rsid w:val="00397470"/>
    <w:rsid w:val="00397696"/>
    <w:rsid w:val="00397F9D"/>
    <w:rsid w:val="003A0B9F"/>
    <w:rsid w:val="003A1C50"/>
    <w:rsid w:val="003A1C55"/>
    <w:rsid w:val="003A2314"/>
    <w:rsid w:val="003A2820"/>
    <w:rsid w:val="003A2CC2"/>
    <w:rsid w:val="003A3115"/>
    <w:rsid w:val="003A3417"/>
    <w:rsid w:val="003A34DE"/>
    <w:rsid w:val="003A47A0"/>
    <w:rsid w:val="003A567C"/>
    <w:rsid w:val="003A59CF"/>
    <w:rsid w:val="003A5A3E"/>
    <w:rsid w:val="003A5AFF"/>
    <w:rsid w:val="003A5B3A"/>
    <w:rsid w:val="003A65C0"/>
    <w:rsid w:val="003A6EDE"/>
    <w:rsid w:val="003A6F0E"/>
    <w:rsid w:val="003A7AB5"/>
    <w:rsid w:val="003B0687"/>
    <w:rsid w:val="003B10A1"/>
    <w:rsid w:val="003B13B0"/>
    <w:rsid w:val="003B26E0"/>
    <w:rsid w:val="003B2C01"/>
    <w:rsid w:val="003B34F4"/>
    <w:rsid w:val="003B3F07"/>
    <w:rsid w:val="003B4BE7"/>
    <w:rsid w:val="003B52D7"/>
    <w:rsid w:val="003B5F4E"/>
    <w:rsid w:val="003B624C"/>
    <w:rsid w:val="003B632E"/>
    <w:rsid w:val="003B7532"/>
    <w:rsid w:val="003B76E6"/>
    <w:rsid w:val="003B7742"/>
    <w:rsid w:val="003C0052"/>
    <w:rsid w:val="003C0059"/>
    <w:rsid w:val="003C12C4"/>
    <w:rsid w:val="003C16BF"/>
    <w:rsid w:val="003C1B17"/>
    <w:rsid w:val="003C2708"/>
    <w:rsid w:val="003C2BA1"/>
    <w:rsid w:val="003C3C20"/>
    <w:rsid w:val="003C483F"/>
    <w:rsid w:val="003C49C3"/>
    <w:rsid w:val="003C4D47"/>
    <w:rsid w:val="003C5043"/>
    <w:rsid w:val="003C603A"/>
    <w:rsid w:val="003C632B"/>
    <w:rsid w:val="003C6641"/>
    <w:rsid w:val="003C6708"/>
    <w:rsid w:val="003C6F3D"/>
    <w:rsid w:val="003C7838"/>
    <w:rsid w:val="003C7BC0"/>
    <w:rsid w:val="003C7BC3"/>
    <w:rsid w:val="003C7CDE"/>
    <w:rsid w:val="003D0B46"/>
    <w:rsid w:val="003D160E"/>
    <w:rsid w:val="003D1AF0"/>
    <w:rsid w:val="003D1FD1"/>
    <w:rsid w:val="003D222E"/>
    <w:rsid w:val="003D228F"/>
    <w:rsid w:val="003D2622"/>
    <w:rsid w:val="003D28AF"/>
    <w:rsid w:val="003D2D1E"/>
    <w:rsid w:val="003D2F85"/>
    <w:rsid w:val="003D3A0F"/>
    <w:rsid w:val="003D4808"/>
    <w:rsid w:val="003D5D54"/>
    <w:rsid w:val="003D65F9"/>
    <w:rsid w:val="003E062B"/>
    <w:rsid w:val="003E0E0D"/>
    <w:rsid w:val="003E1CE8"/>
    <w:rsid w:val="003E50B3"/>
    <w:rsid w:val="003E5284"/>
    <w:rsid w:val="003E5C7B"/>
    <w:rsid w:val="003E68ED"/>
    <w:rsid w:val="003E6964"/>
    <w:rsid w:val="003E78B3"/>
    <w:rsid w:val="003F13A6"/>
    <w:rsid w:val="003F27BA"/>
    <w:rsid w:val="003F4024"/>
    <w:rsid w:val="003F4DD1"/>
    <w:rsid w:val="003F4EB0"/>
    <w:rsid w:val="003F4F80"/>
    <w:rsid w:val="003F5F36"/>
    <w:rsid w:val="003F7AEE"/>
    <w:rsid w:val="0040057A"/>
    <w:rsid w:val="004008B7"/>
    <w:rsid w:val="00400993"/>
    <w:rsid w:val="004016E6"/>
    <w:rsid w:val="0040199C"/>
    <w:rsid w:val="004027FF"/>
    <w:rsid w:val="00403266"/>
    <w:rsid w:val="0040488A"/>
    <w:rsid w:val="004049A1"/>
    <w:rsid w:val="00404BB5"/>
    <w:rsid w:val="0040535E"/>
    <w:rsid w:val="004056C9"/>
    <w:rsid w:val="00406AD2"/>
    <w:rsid w:val="00406E43"/>
    <w:rsid w:val="00406F23"/>
    <w:rsid w:val="00411549"/>
    <w:rsid w:val="0041207A"/>
    <w:rsid w:val="00412A2E"/>
    <w:rsid w:val="0041369C"/>
    <w:rsid w:val="0041561F"/>
    <w:rsid w:val="00415991"/>
    <w:rsid w:val="00416FA1"/>
    <w:rsid w:val="004202F6"/>
    <w:rsid w:val="00420C68"/>
    <w:rsid w:val="00422A73"/>
    <w:rsid w:val="00423604"/>
    <w:rsid w:val="00423828"/>
    <w:rsid w:val="00423B23"/>
    <w:rsid w:val="00424514"/>
    <w:rsid w:val="00424C8F"/>
    <w:rsid w:val="004251A0"/>
    <w:rsid w:val="0042549E"/>
    <w:rsid w:val="004268E3"/>
    <w:rsid w:val="00427B0F"/>
    <w:rsid w:val="004302B8"/>
    <w:rsid w:val="00431681"/>
    <w:rsid w:val="004318EF"/>
    <w:rsid w:val="00431C75"/>
    <w:rsid w:val="00431FB1"/>
    <w:rsid w:val="004337BB"/>
    <w:rsid w:val="0043388A"/>
    <w:rsid w:val="00433916"/>
    <w:rsid w:val="00433C1E"/>
    <w:rsid w:val="00434A74"/>
    <w:rsid w:val="00435142"/>
    <w:rsid w:val="00435CDB"/>
    <w:rsid w:val="0043697B"/>
    <w:rsid w:val="00436A60"/>
    <w:rsid w:val="00436C38"/>
    <w:rsid w:val="00436E7B"/>
    <w:rsid w:val="004379F6"/>
    <w:rsid w:val="004407EF"/>
    <w:rsid w:val="00440A19"/>
    <w:rsid w:val="00441898"/>
    <w:rsid w:val="004422FF"/>
    <w:rsid w:val="004423F4"/>
    <w:rsid w:val="00442854"/>
    <w:rsid w:val="00443033"/>
    <w:rsid w:val="004430B4"/>
    <w:rsid w:val="0044386D"/>
    <w:rsid w:val="00443989"/>
    <w:rsid w:val="00444135"/>
    <w:rsid w:val="00444646"/>
    <w:rsid w:val="00444717"/>
    <w:rsid w:val="0044500B"/>
    <w:rsid w:val="00445236"/>
    <w:rsid w:val="004455FB"/>
    <w:rsid w:val="00446010"/>
    <w:rsid w:val="0044674A"/>
    <w:rsid w:val="0044694D"/>
    <w:rsid w:val="00446A7E"/>
    <w:rsid w:val="00446BFA"/>
    <w:rsid w:val="00447999"/>
    <w:rsid w:val="00447A3F"/>
    <w:rsid w:val="00447B89"/>
    <w:rsid w:val="004502EA"/>
    <w:rsid w:val="00451399"/>
    <w:rsid w:val="004515D8"/>
    <w:rsid w:val="004516A0"/>
    <w:rsid w:val="00452466"/>
    <w:rsid w:val="004525AF"/>
    <w:rsid w:val="00452EAD"/>
    <w:rsid w:val="004530DC"/>
    <w:rsid w:val="004536FA"/>
    <w:rsid w:val="00454072"/>
    <w:rsid w:val="0045497E"/>
    <w:rsid w:val="00454993"/>
    <w:rsid w:val="004549A5"/>
    <w:rsid w:val="00455184"/>
    <w:rsid w:val="00455651"/>
    <w:rsid w:val="004559F1"/>
    <w:rsid w:val="00456F1E"/>
    <w:rsid w:val="00457367"/>
    <w:rsid w:val="004577A6"/>
    <w:rsid w:val="00457B3C"/>
    <w:rsid w:val="0046037E"/>
    <w:rsid w:val="0046067E"/>
    <w:rsid w:val="004627B3"/>
    <w:rsid w:val="00462ADE"/>
    <w:rsid w:val="00463075"/>
    <w:rsid w:val="00463353"/>
    <w:rsid w:val="00463FD2"/>
    <w:rsid w:val="00464DBD"/>
    <w:rsid w:val="0046527D"/>
    <w:rsid w:val="00465644"/>
    <w:rsid w:val="00465790"/>
    <w:rsid w:val="004658AA"/>
    <w:rsid w:val="00465A05"/>
    <w:rsid w:val="00467388"/>
    <w:rsid w:val="00471A65"/>
    <w:rsid w:val="00471F17"/>
    <w:rsid w:val="004725E0"/>
    <w:rsid w:val="004732D9"/>
    <w:rsid w:val="00473FE7"/>
    <w:rsid w:val="004740A8"/>
    <w:rsid w:val="00474B6D"/>
    <w:rsid w:val="004754BF"/>
    <w:rsid w:val="00476814"/>
    <w:rsid w:val="00477C78"/>
    <w:rsid w:val="004800E2"/>
    <w:rsid w:val="00480BF7"/>
    <w:rsid w:val="004812A5"/>
    <w:rsid w:val="00482058"/>
    <w:rsid w:val="0048252F"/>
    <w:rsid w:val="00482E8C"/>
    <w:rsid w:val="00483232"/>
    <w:rsid w:val="00483AA7"/>
    <w:rsid w:val="004842E2"/>
    <w:rsid w:val="00484379"/>
    <w:rsid w:val="0048444D"/>
    <w:rsid w:val="00484EEA"/>
    <w:rsid w:val="00486275"/>
    <w:rsid w:val="00490A72"/>
    <w:rsid w:val="00490B45"/>
    <w:rsid w:val="00492232"/>
    <w:rsid w:val="0049283B"/>
    <w:rsid w:val="0049345C"/>
    <w:rsid w:val="00493596"/>
    <w:rsid w:val="00493CFA"/>
    <w:rsid w:val="004948EB"/>
    <w:rsid w:val="00494B13"/>
    <w:rsid w:val="00494FCB"/>
    <w:rsid w:val="0049554D"/>
    <w:rsid w:val="00497200"/>
    <w:rsid w:val="004A03F2"/>
    <w:rsid w:val="004A0734"/>
    <w:rsid w:val="004A0CDC"/>
    <w:rsid w:val="004A1E96"/>
    <w:rsid w:val="004A2955"/>
    <w:rsid w:val="004A2E19"/>
    <w:rsid w:val="004A4768"/>
    <w:rsid w:val="004A4CAE"/>
    <w:rsid w:val="004A521C"/>
    <w:rsid w:val="004A57BE"/>
    <w:rsid w:val="004A5D82"/>
    <w:rsid w:val="004A699D"/>
    <w:rsid w:val="004A6C42"/>
    <w:rsid w:val="004A7C74"/>
    <w:rsid w:val="004B07E9"/>
    <w:rsid w:val="004B0986"/>
    <w:rsid w:val="004B12F2"/>
    <w:rsid w:val="004B1934"/>
    <w:rsid w:val="004B1AD2"/>
    <w:rsid w:val="004B1D99"/>
    <w:rsid w:val="004B1DB5"/>
    <w:rsid w:val="004B3936"/>
    <w:rsid w:val="004B58A8"/>
    <w:rsid w:val="004B5F06"/>
    <w:rsid w:val="004B719A"/>
    <w:rsid w:val="004B7726"/>
    <w:rsid w:val="004B7A1F"/>
    <w:rsid w:val="004B7C80"/>
    <w:rsid w:val="004C0405"/>
    <w:rsid w:val="004C1BDA"/>
    <w:rsid w:val="004C1D0D"/>
    <w:rsid w:val="004C1DF3"/>
    <w:rsid w:val="004C25AE"/>
    <w:rsid w:val="004C2689"/>
    <w:rsid w:val="004C293E"/>
    <w:rsid w:val="004C2A2B"/>
    <w:rsid w:val="004C33C9"/>
    <w:rsid w:val="004C3DBD"/>
    <w:rsid w:val="004C3DF2"/>
    <w:rsid w:val="004C4ECE"/>
    <w:rsid w:val="004C5291"/>
    <w:rsid w:val="004C58C2"/>
    <w:rsid w:val="004C5F17"/>
    <w:rsid w:val="004C6749"/>
    <w:rsid w:val="004C69E6"/>
    <w:rsid w:val="004C6AF1"/>
    <w:rsid w:val="004C7527"/>
    <w:rsid w:val="004C757D"/>
    <w:rsid w:val="004D0740"/>
    <w:rsid w:val="004D0ABA"/>
    <w:rsid w:val="004D10F1"/>
    <w:rsid w:val="004D252D"/>
    <w:rsid w:val="004D3699"/>
    <w:rsid w:val="004D3AA7"/>
    <w:rsid w:val="004D3C35"/>
    <w:rsid w:val="004D4818"/>
    <w:rsid w:val="004D4EDF"/>
    <w:rsid w:val="004D4FC8"/>
    <w:rsid w:val="004D590A"/>
    <w:rsid w:val="004D5D37"/>
    <w:rsid w:val="004D5DB8"/>
    <w:rsid w:val="004D6396"/>
    <w:rsid w:val="004D6ECD"/>
    <w:rsid w:val="004D7662"/>
    <w:rsid w:val="004D792D"/>
    <w:rsid w:val="004D79C9"/>
    <w:rsid w:val="004D7DFE"/>
    <w:rsid w:val="004E0524"/>
    <w:rsid w:val="004E1835"/>
    <w:rsid w:val="004E1961"/>
    <w:rsid w:val="004E1A53"/>
    <w:rsid w:val="004E1F17"/>
    <w:rsid w:val="004E2126"/>
    <w:rsid w:val="004E3891"/>
    <w:rsid w:val="004E3D86"/>
    <w:rsid w:val="004E5772"/>
    <w:rsid w:val="004E6378"/>
    <w:rsid w:val="004E6C9F"/>
    <w:rsid w:val="004E7098"/>
    <w:rsid w:val="004E755A"/>
    <w:rsid w:val="004E7B6E"/>
    <w:rsid w:val="004F0EA4"/>
    <w:rsid w:val="004F23CD"/>
    <w:rsid w:val="004F2695"/>
    <w:rsid w:val="004F409B"/>
    <w:rsid w:val="004F49A8"/>
    <w:rsid w:val="004F4CF9"/>
    <w:rsid w:val="004F508B"/>
    <w:rsid w:val="004F5604"/>
    <w:rsid w:val="004F6103"/>
    <w:rsid w:val="004F75A5"/>
    <w:rsid w:val="004F75F0"/>
    <w:rsid w:val="00500627"/>
    <w:rsid w:val="00501985"/>
    <w:rsid w:val="005025DB"/>
    <w:rsid w:val="005046E2"/>
    <w:rsid w:val="005052D4"/>
    <w:rsid w:val="005054B0"/>
    <w:rsid w:val="00505FA3"/>
    <w:rsid w:val="00506621"/>
    <w:rsid w:val="0050670A"/>
    <w:rsid w:val="00507CDF"/>
    <w:rsid w:val="00507F17"/>
    <w:rsid w:val="00510E45"/>
    <w:rsid w:val="00511008"/>
    <w:rsid w:val="005110A1"/>
    <w:rsid w:val="005111BD"/>
    <w:rsid w:val="00511B50"/>
    <w:rsid w:val="005135AE"/>
    <w:rsid w:val="00513A5D"/>
    <w:rsid w:val="00515B0A"/>
    <w:rsid w:val="0051683D"/>
    <w:rsid w:val="00516BA0"/>
    <w:rsid w:val="00516C76"/>
    <w:rsid w:val="00516ED0"/>
    <w:rsid w:val="005174E2"/>
    <w:rsid w:val="0051758C"/>
    <w:rsid w:val="00517852"/>
    <w:rsid w:val="005178A9"/>
    <w:rsid w:val="005204E3"/>
    <w:rsid w:val="00520D1F"/>
    <w:rsid w:val="00521493"/>
    <w:rsid w:val="00521A65"/>
    <w:rsid w:val="00522268"/>
    <w:rsid w:val="00522529"/>
    <w:rsid w:val="00522B7A"/>
    <w:rsid w:val="0052305C"/>
    <w:rsid w:val="005233BC"/>
    <w:rsid w:val="005246CE"/>
    <w:rsid w:val="00524884"/>
    <w:rsid w:val="00524D6F"/>
    <w:rsid w:val="00524D89"/>
    <w:rsid w:val="00524FE4"/>
    <w:rsid w:val="005251C3"/>
    <w:rsid w:val="00525768"/>
    <w:rsid w:val="00525C7D"/>
    <w:rsid w:val="00526363"/>
    <w:rsid w:val="005264A1"/>
    <w:rsid w:val="005267B2"/>
    <w:rsid w:val="00527330"/>
    <w:rsid w:val="0052793A"/>
    <w:rsid w:val="00530547"/>
    <w:rsid w:val="00530C10"/>
    <w:rsid w:val="00530F0D"/>
    <w:rsid w:val="005315E9"/>
    <w:rsid w:val="00531AE4"/>
    <w:rsid w:val="00531F2B"/>
    <w:rsid w:val="0053249A"/>
    <w:rsid w:val="00533BCD"/>
    <w:rsid w:val="005346D1"/>
    <w:rsid w:val="00534FF7"/>
    <w:rsid w:val="005356F7"/>
    <w:rsid w:val="00535FCD"/>
    <w:rsid w:val="0053604D"/>
    <w:rsid w:val="00536217"/>
    <w:rsid w:val="005364C2"/>
    <w:rsid w:val="005371DA"/>
    <w:rsid w:val="00537467"/>
    <w:rsid w:val="00537496"/>
    <w:rsid w:val="0053762D"/>
    <w:rsid w:val="00537C17"/>
    <w:rsid w:val="0054021B"/>
    <w:rsid w:val="00540578"/>
    <w:rsid w:val="0054101C"/>
    <w:rsid w:val="005413F4"/>
    <w:rsid w:val="005416E3"/>
    <w:rsid w:val="00541F0D"/>
    <w:rsid w:val="00542A14"/>
    <w:rsid w:val="00542CC2"/>
    <w:rsid w:val="0054491D"/>
    <w:rsid w:val="00544D1C"/>
    <w:rsid w:val="00545062"/>
    <w:rsid w:val="0054546E"/>
    <w:rsid w:val="005457AE"/>
    <w:rsid w:val="005460BD"/>
    <w:rsid w:val="00546541"/>
    <w:rsid w:val="005465CE"/>
    <w:rsid w:val="005469D7"/>
    <w:rsid w:val="0054785F"/>
    <w:rsid w:val="00550384"/>
    <w:rsid w:val="005503B3"/>
    <w:rsid w:val="00550BAF"/>
    <w:rsid w:val="00550D49"/>
    <w:rsid w:val="00550F23"/>
    <w:rsid w:val="005514DB"/>
    <w:rsid w:val="0055213E"/>
    <w:rsid w:val="005524F1"/>
    <w:rsid w:val="0055276C"/>
    <w:rsid w:val="0055282E"/>
    <w:rsid w:val="0055464E"/>
    <w:rsid w:val="00554FBC"/>
    <w:rsid w:val="0055526D"/>
    <w:rsid w:val="00556DEE"/>
    <w:rsid w:val="0055718C"/>
    <w:rsid w:val="0056042C"/>
    <w:rsid w:val="00561901"/>
    <w:rsid w:val="00561943"/>
    <w:rsid w:val="00561CB5"/>
    <w:rsid w:val="005629F7"/>
    <w:rsid w:val="005630CF"/>
    <w:rsid w:val="00563957"/>
    <w:rsid w:val="00564094"/>
    <w:rsid w:val="00565693"/>
    <w:rsid w:val="00566ADC"/>
    <w:rsid w:val="005670B6"/>
    <w:rsid w:val="005673B7"/>
    <w:rsid w:val="005679CB"/>
    <w:rsid w:val="00567BBB"/>
    <w:rsid w:val="005712BA"/>
    <w:rsid w:val="0057161C"/>
    <w:rsid w:val="00571A14"/>
    <w:rsid w:val="0057254E"/>
    <w:rsid w:val="0057270E"/>
    <w:rsid w:val="00572D81"/>
    <w:rsid w:val="0057307F"/>
    <w:rsid w:val="00573253"/>
    <w:rsid w:val="005737D8"/>
    <w:rsid w:val="005743CD"/>
    <w:rsid w:val="0057453F"/>
    <w:rsid w:val="0057493B"/>
    <w:rsid w:val="005751CA"/>
    <w:rsid w:val="00575441"/>
    <w:rsid w:val="005757AA"/>
    <w:rsid w:val="0057630B"/>
    <w:rsid w:val="00576507"/>
    <w:rsid w:val="00580263"/>
    <w:rsid w:val="00580F21"/>
    <w:rsid w:val="0058120E"/>
    <w:rsid w:val="00581860"/>
    <w:rsid w:val="00581890"/>
    <w:rsid w:val="005828DF"/>
    <w:rsid w:val="005834B7"/>
    <w:rsid w:val="00584153"/>
    <w:rsid w:val="00584195"/>
    <w:rsid w:val="0058499C"/>
    <w:rsid w:val="00584CEB"/>
    <w:rsid w:val="00585BCF"/>
    <w:rsid w:val="00585D81"/>
    <w:rsid w:val="005863CE"/>
    <w:rsid w:val="005866CD"/>
    <w:rsid w:val="005874EB"/>
    <w:rsid w:val="0058754F"/>
    <w:rsid w:val="00587D9F"/>
    <w:rsid w:val="005907D3"/>
    <w:rsid w:val="005908E9"/>
    <w:rsid w:val="00590B8B"/>
    <w:rsid w:val="00590F5F"/>
    <w:rsid w:val="005913AA"/>
    <w:rsid w:val="005915DE"/>
    <w:rsid w:val="005918A3"/>
    <w:rsid w:val="00592268"/>
    <w:rsid w:val="00593AED"/>
    <w:rsid w:val="00593CF1"/>
    <w:rsid w:val="0059537E"/>
    <w:rsid w:val="005959C4"/>
    <w:rsid w:val="00595ABB"/>
    <w:rsid w:val="005964CC"/>
    <w:rsid w:val="005977C3"/>
    <w:rsid w:val="00597F53"/>
    <w:rsid w:val="005A0E57"/>
    <w:rsid w:val="005A17FD"/>
    <w:rsid w:val="005A22B1"/>
    <w:rsid w:val="005A2E1F"/>
    <w:rsid w:val="005A3A4C"/>
    <w:rsid w:val="005A3BEE"/>
    <w:rsid w:val="005A41A6"/>
    <w:rsid w:val="005A4399"/>
    <w:rsid w:val="005A5D3C"/>
    <w:rsid w:val="005A692C"/>
    <w:rsid w:val="005A724D"/>
    <w:rsid w:val="005A75B3"/>
    <w:rsid w:val="005A777D"/>
    <w:rsid w:val="005A78CC"/>
    <w:rsid w:val="005B0A6F"/>
    <w:rsid w:val="005B0FA3"/>
    <w:rsid w:val="005B1D82"/>
    <w:rsid w:val="005B1F2A"/>
    <w:rsid w:val="005B1F46"/>
    <w:rsid w:val="005B1FE2"/>
    <w:rsid w:val="005B20DB"/>
    <w:rsid w:val="005B3745"/>
    <w:rsid w:val="005B3B4D"/>
    <w:rsid w:val="005B4A9D"/>
    <w:rsid w:val="005B584A"/>
    <w:rsid w:val="005B5F97"/>
    <w:rsid w:val="005B6240"/>
    <w:rsid w:val="005B6F9D"/>
    <w:rsid w:val="005B7D57"/>
    <w:rsid w:val="005B7E81"/>
    <w:rsid w:val="005C1A26"/>
    <w:rsid w:val="005C1C45"/>
    <w:rsid w:val="005C1DC1"/>
    <w:rsid w:val="005C2077"/>
    <w:rsid w:val="005C22A4"/>
    <w:rsid w:val="005C2A8E"/>
    <w:rsid w:val="005C3766"/>
    <w:rsid w:val="005C37C3"/>
    <w:rsid w:val="005C40FD"/>
    <w:rsid w:val="005C4A2A"/>
    <w:rsid w:val="005C4F44"/>
    <w:rsid w:val="005C5087"/>
    <w:rsid w:val="005C5BCC"/>
    <w:rsid w:val="005C5E1E"/>
    <w:rsid w:val="005C762F"/>
    <w:rsid w:val="005D0822"/>
    <w:rsid w:val="005D0FE5"/>
    <w:rsid w:val="005D1679"/>
    <w:rsid w:val="005D1EA0"/>
    <w:rsid w:val="005D239A"/>
    <w:rsid w:val="005D2587"/>
    <w:rsid w:val="005D26A5"/>
    <w:rsid w:val="005D2D4F"/>
    <w:rsid w:val="005D2FE3"/>
    <w:rsid w:val="005D3013"/>
    <w:rsid w:val="005D356C"/>
    <w:rsid w:val="005D3E90"/>
    <w:rsid w:val="005D4A47"/>
    <w:rsid w:val="005D4FB2"/>
    <w:rsid w:val="005D548F"/>
    <w:rsid w:val="005D5A5E"/>
    <w:rsid w:val="005D6254"/>
    <w:rsid w:val="005D6570"/>
    <w:rsid w:val="005D6775"/>
    <w:rsid w:val="005D6811"/>
    <w:rsid w:val="005D7123"/>
    <w:rsid w:val="005D7D68"/>
    <w:rsid w:val="005E1193"/>
    <w:rsid w:val="005E1462"/>
    <w:rsid w:val="005E1BDD"/>
    <w:rsid w:val="005E23E9"/>
    <w:rsid w:val="005E34C7"/>
    <w:rsid w:val="005E41B7"/>
    <w:rsid w:val="005E439A"/>
    <w:rsid w:val="005E5428"/>
    <w:rsid w:val="005E5FB5"/>
    <w:rsid w:val="005E6883"/>
    <w:rsid w:val="005E6F16"/>
    <w:rsid w:val="005F1721"/>
    <w:rsid w:val="005F1A2E"/>
    <w:rsid w:val="005F1D05"/>
    <w:rsid w:val="005F23BD"/>
    <w:rsid w:val="005F2A26"/>
    <w:rsid w:val="005F2D5D"/>
    <w:rsid w:val="005F35A5"/>
    <w:rsid w:val="005F47E7"/>
    <w:rsid w:val="005F4F40"/>
    <w:rsid w:val="005F55BD"/>
    <w:rsid w:val="005F6262"/>
    <w:rsid w:val="005F637D"/>
    <w:rsid w:val="005F730A"/>
    <w:rsid w:val="005F790C"/>
    <w:rsid w:val="006002B3"/>
    <w:rsid w:val="006003E8"/>
    <w:rsid w:val="00600800"/>
    <w:rsid w:val="00601875"/>
    <w:rsid w:val="00601F13"/>
    <w:rsid w:val="00602978"/>
    <w:rsid w:val="00603960"/>
    <w:rsid w:val="006039B7"/>
    <w:rsid w:val="00604283"/>
    <w:rsid w:val="006043C2"/>
    <w:rsid w:val="00604EA9"/>
    <w:rsid w:val="00604F9E"/>
    <w:rsid w:val="006055ED"/>
    <w:rsid w:val="00605B4D"/>
    <w:rsid w:val="00605B8C"/>
    <w:rsid w:val="00606B66"/>
    <w:rsid w:val="00607205"/>
    <w:rsid w:val="006079AB"/>
    <w:rsid w:val="00607A90"/>
    <w:rsid w:val="00607B3F"/>
    <w:rsid w:val="00607D58"/>
    <w:rsid w:val="00607FC9"/>
    <w:rsid w:val="00610128"/>
    <w:rsid w:val="00611730"/>
    <w:rsid w:val="00611EBA"/>
    <w:rsid w:val="006122DC"/>
    <w:rsid w:val="006138EB"/>
    <w:rsid w:val="00613BE0"/>
    <w:rsid w:val="0061488D"/>
    <w:rsid w:val="00615050"/>
    <w:rsid w:val="0061562C"/>
    <w:rsid w:val="006157FD"/>
    <w:rsid w:val="00615B11"/>
    <w:rsid w:val="00616055"/>
    <w:rsid w:val="0061798F"/>
    <w:rsid w:val="00617D7D"/>
    <w:rsid w:val="006209BE"/>
    <w:rsid w:val="006229A2"/>
    <w:rsid w:val="00622CDF"/>
    <w:rsid w:val="006230DB"/>
    <w:rsid w:val="006239BB"/>
    <w:rsid w:val="006246A4"/>
    <w:rsid w:val="006246D2"/>
    <w:rsid w:val="00625B14"/>
    <w:rsid w:val="00625ED4"/>
    <w:rsid w:val="00626A05"/>
    <w:rsid w:val="00627640"/>
    <w:rsid w:val="00630F47"/>
    <w:rsid w:val="0063121A"/>
    <w:rsid w:val="006314D6"/>
    <w:rsid w:val="00631941"/>
    <w:rsid w:val="006347D4"/>
    <w:rsid w:val="00634840"/>
    <w:rsid w:val="006367C4"/>
    <w:rsid w:val="006369F4"/>
    <w:rsid w:val="00637830"/>
    <w:rsid w:val="00637EA4"/>
    <w:rsid w:val="00637EC0"/>
    <w:rsid w:val="00640634"/>
    <w:rsid w:val="00641807"/>
    <w:rsid w:val="0064187E"/>
    <w:rsid w:val="006426F8"/>
    <w:rsid w:val="00643228"/>
    <w:rsid w:val="006444F6"/>
    <w:rsid w:val="00645A48"/>
    <w:rsid w:val="00645A7D"/>
    <w:rsid w:val="00646152"/>
    <w:rsid w:val="00646607"/>
    <w:rsid w:val="0064695A"/>
    <w:rsid w:val="00646B56"/>
    <w:rsid w:val="00647148"/>
    <w:rsid w:val="0065001B"/>
    <w:rsid w:val="006509BB"/>
    <w:rsid w:val="00652BBB"/>
    <w:rsid w:val="00653314"/>
    <w:rsid w:val="006533BA"/>
    <w:rsid w:val="00653BDC"/>
    <w:rsid w:val="00653DE1"/>
    <w:rsid w:val="0065454D"/>
    <w:rsid w:val="006549D9"/>
    <w:rsid w:val="006556DB"/>
    <w:rsid w:val="00655C42"/>
    <w:rsid w:val="00655CCB"/>
    <w:rsid w:val="006600FF"/>
    <w:rsid w:val="0066021B"/>
    <w:rsid w:val="006608E2"/>
    <w:rsid w:val="00660ECD"/>
    <w:rsid w:val="006616E3"/>
    <w:rsid w:val="0066232D"/>
    <w:rsid w:val="006625CD"/>
    <w:rsid w:val="0066287D"/>
    <w:rsid w:val="00662C84"/>
    <w:rsid w:val="006638F1"/>
    <w:rsid w:val="00663994"/>
    <w:rsid w:val="00665559"/>
    <w:rsid w:val="006658E3"/>
    <w:rsid w:val="00665B7C"/>
    <w:rsid w:val="00665DC1"/>
    <w:rsid w:val="006660CD"/>
    <w:rsid w:val="00667267"/>
    <w:rsid w:val="00667F86"/>
    <w:rsid w:val="00670278"/>
    <w:rsid w:val="006705FA"/>
    <w:rsid w:val="00672187"/>
    <w:rsid w:val="00673897"/>
    <w:rsid w:val="00674CBD"/>
    <w:rsid w:val="00674F41"/>
    <w:rsid w:val="006750FC"/>
    <w:rsid w:val="006774C7"/>
    <w:rsid w:val="00681104"/>
    <w:rsid w:val="006811D2"/>
    <w:rsid w:val="006816E8"/>
    <w:rsid w:val="006817DF"/>
    <w:rsid w:val="0068253E"/>
    <w:rsid w:val="00684D88"/>
    <w:rsid w:val="00684F69"/>
    <w:rsid w:val="0068504D"/>
    <w:rsid w:val="00685934"/>
    <w:rsid w:val="00685BAA"/>
    <w:rsid w:val="00686263"/>
    <w:rsid w:val="006862B3"/>
    <w:rsid w:val="006862E6"/>
    <w:rsid w:val="0068673D"/>
    <w:rsid w:val="00686D1C"/>
    <w:rsid w:val="006871E4"/>
    <w:rsid w:val="0069004E"/>
    <w:rsid w:val="006900E9"/>
    <w:rsid w:val="0069089F"/>
    <w:rsid w:val="0069122D"/>
    <w:rsid w:val="00691347"/>
    <w:rsid w:val="00691D9A"/>
    <w:rsid w:val="0069213B"/>
    <w:rsid w:val="006927D6"/>
    <w:rsid w:val="006936BD"/>
    <w:rsid w:val="00693805"/>
    <w:rsid w:val="006938B4"/>
    <w:rsid w:val="00693EF4"/>
    <w:rsid w:val="00694220"/>
    <w:rsid w:val="00694733"/>
    <w:rsid w:val="00694AB3"/>
    <w:rsid w:val="00694D65"/>
    <w:rsid w:val="00695584"/>
    <w:rsid w:val="006958E0"/>
    <w:rsid w:val="00695BA8"/>
    <w:rsid w:val="0069603A"/>
    <w:rsid w:val="006964ED"/>
    <w:rsid w:val="006967CC"/>
    <w:rsid w:val="00697635"/>
    <w:rsid w:val="006A001A"/>
    <w:rsid w:val="006A09E1"/>
    <w:rsid w:val="006A0DEB"/>
    <w:rsid w:val="006A2253"/>
    <w:rsid w:val="006A2DD5"/>
    <w:rsid w:val="006A4514"/>
    <w:rsid w:val="006A4604"/>
    <w:rsid w:val="006A4E11"/>
    <w:rsid w:val="006A573D"/>
    <w:rsid w:val="006A5DED"/>
    <w:rsid w:val="006A62A3"/>
    <w:rsid w:val="006A72CE"/>
    <w:rsid w:val="006A7587"/>
    <w:rsid w:val="006A7589"/>
    <w:rsid w:val="006A78C6"/>
    <w:rsid w:val="006A7C07"/>
    <w:rsid w:val="006B04AC"/>
    <w:rsid w:val="006B0C4E"/>
    <w:rsid w:val="006B11A1"/>
    <w:rsid w:val="006B1809"/>
    <w:rsid w:val="006B2072"/>
    <w:rsid w:val="006B24C8"/>
    <w:rsid w:val="006B27D8"/>
    <w:rsid w:val="006B355E"/>
    <w:rsid w:val="006B546D"/>
    <w:rsid w:val="006B5B88"/>
    <w:rsid w:val="006B6022"/>
    <w:rsid w:val="006B6C07"/>
    <w:rsid w:val="006B6F27"/>
    <w:rsid w:val="006B7CD6"/>
    <w:rsid w:val="006B7E50"/>
    <w:rsid w:val="006C03AB"/>
    <w:rsid w:val="006C0AD6"/>
    <w:rsid w:val="006C1173"/>
    <w:rsid w:val="006C1184"/>
    <w:rsid w:val="006C1837"/>
    <w:rsid w:val="006C1E85"/>
    <w:rsid w:val="006C245E"/>
    <w:rsid w:val="006C2EF0"/>
    <w:rsid w:val="006C2F14"/>
    <w:rsid w:val="006C3660"/>
    <w:rsid w:val="006C399C"/>
    <w:rsid w:val="006C43E1"/>
    <w:rsid w:val="006C455E"/>
    <w:rsid w:val="006C4F3E"/>
    <w:rsid w:val="006C50E0"/>
    <w:rsid w:val="006C5567"/>
    <w:rsid w:val="006C636B"/>
    <w:rsid w:val="006C669B"/>
    <w:rsid w:val="006C6E6D"/>
    <w:rsid w:val="006C7E2F"/>
    <w:rsid w:val="006D1051"/>
    <w:rsid w:val="006D1052"/>
    <w:rsid w:val="006D19F8"/>
    <w:rsid w:val="006D1A76"/>
    <w:rsid w:val="006D1D88"/>
    <w:rsid w:val="006D2223"/>
    <w:rsid w:val="006D2385"/>
    <w:rsid w:val="006D240D"/>
    <w:rsid w:val="006D275D"/>
    <w:rsid w:val="006D3176"/>
    <w:rsid w:val="006D32FC"/>
    <w:rsid w:val="006D3818"/>
    <w:rsid w:val="006D3B4C"/>
    <w:rsid w:val="006D3DDE"/>
    <w:rsid w:val="006D40E6"/>
    <w:rsid w:val="006D4218"/>
    <w:rsid w:val="006D49F2"/>
    <w:rsid w:val="006D5A53"/>
    <w:rsid w:val="006D5A91"/>
    <w:rsid w:val="006D6FC8"/>
    <w:rsid w:val="006D7B4A"/>
    <w:rsid w:val="006D7E5C"/>
    <w:rsid w:val="006E05BA"/>
    <w:rsid w:val="006E07CD"/>
    <w:rsid w:val="006E2210"/>
    <w:rsid w:val="006E2329"/>
    <w:rsid w:val="006E389A"/>
    <w:rsid w:val="006E5777"/>
    <w:rsid w:val="006E5BC7"/>
    <w:rsid w:val="006E5ED2"/>
    <w:rsid w:val="006E6211"/>
    <w:rsid w:val="006E6717"/>
    <w:rsid w:val="006E6B43"/>
    <w:rsid w:val="006F1752"/>
    <w:rsid w:val="006F1794"/>
    <w:rsid w:val="006F29A4"/>
    <w:rsid w:val="006F2C0E"/>
    <w:rsid w:val="006F2C28"/>
    <w:rsid w:val="006F31D7"/>
    <w:rsid w:val="006F381B"/>
    <w:rsid w:val="006F3AAA"/>
    <w:rsid w:val="006F4224"/>
    <w:rsid w:val="006F4EE9"/>
    <w:rsid w:val="006F68AD"/>
    <w:rsid w:val="006F711F"/>
    <w:rsid w:val="006F71BA"/>
    <w:rsid w:val="006F778C"/>
    <w:rsid w:val="0070049D"/>
    <w:rsid w:val="00701B18"/>
    <w:rsid w:val="00701C51"/>
    <w:rsid w:val="0070274A"/>
    <w:rsid w:val="00702F71"/>
    <w:rsid w:val="0070413C"/>
    <w:rsid w:val="007041F6"/>
    <w:rsid w:val="007047E2"/>
    <w:rsid w:val="00704AD4"/>
    <w:rsid w:val="00704E99"/>
    <w:rsid w:val="00705575"/>
    <w:rsid w:val="00705767"/>
    <w:rsid w:val="0070576F"/>
    <w:rsid w:val="00705B49"/>
    <w:rsid w:val="007066B2"/>
    <w:rsid w:val="007078C2"/>
    <w:rsid w:val="00710D91"/>
    <w:rsid w:val="0071170D"/>
    <w:rsid w:val="00712943"/>
    <w:rsid w:val="00712CF2"/>
    <w:rsid w:val="007131C6"/>
    <w:rsid w:val="00713776"/>
    <w:rsid w:val="0071461C"/>
    <w:rsid w:val="007153CB"/>
    <w:rsid w:val="00720976"/>
    <w:rsid w:val="00721B88"/>
    <w:rsid w:val="00722131"/>
    <w:rsid w:val="00722152"/>
    <w:rsid w:val="00723E05"/>
    <w:rsid w:val="007241D9"/>
    <w:rsid w:val="00724755"/>
    <w:rsid w:val="00724DB3"/>
    <w:rsid w:val="00725025"/>
    <w:rsid w:val="007256B1"/>
    <w:rsid w:val="0072635F"/>
    <w:rsid w:val="00726481"/>
    <w:rsid w:val="00726FD2"/>
    <w:rsid w:val="00726FE2"/>
    <w:rsid w:val="00727453"/>
    <w:rsid w:val="007303CE"/>
    <w:rsid w:val="0073086E"/>
    <w:rsid w:val="00730929"/>
    <w:rsid w:val="00730B22"/>
    <w:rsid w:val="00731F47"/>
    <w:rsid w:val="00732D1D"/>
    <w:rsid w:val="00733EF7"/>
    <w:rsid w:val="007342ED"/>
    <w:rsid w:val="007345E4"/>
    <w:rsid w:val="0073532C"/>
    <w:rsid w:val="00736505"/>
    <w:rsid w:val="00737856"/>
    <w:rsid w:val="00737FEA"/>
    <w:rsid w:val="007404E2"/>
    <w:rsid w:val="00740D53"/>
    <w:rsid w:val="0074212C"/>
    <w:rsid w:val="0074255F"/>
    <w:rsid w:val="00742837"/>
    <w:rsid w:val="007432C3"/>
    <w:rsid w:val="00743541"/>
    <w:rsid w:val="007439D3"/>
    <w:rsid w:val="007445E8"/>
    <w:rsid w:val="0074463B"/>
    <w:rsid w:val="00744DB0"/>
    <w:rsid w:val="00744F73"/>
    <w:rsid w:val="00746DB3"/>
    <w:rsid w:val="00750879"/>
    <w:rsid w:val="00750CB3"/>
    <w:rsid w:val="00750EB5"/>
    <w:rsid w:val="007513E9"/>
    <w:rsid w:val="00751999"/>
    <w:rsid w:val="00752E15"/>
    <w:rsid w:val="00752F7D"/>
    <w:rsid w:val="007536E9"/>
    <w:rsid w:val="00753FE6"/>
    <w:rsid w:val="0075435D"/>
    <w:rsid w:val="00754919"/>
    <w:rsid w:val="00754A3E"/>
    <w:rsid w:val="00755B78"/>
    <w:rsid w:val="00756704"/>
    <w:rsid w:val="007578EE"/>
    <w:rsid w:val="0075792C"/>
    <w:rsid w:val="007604BF"/>
    <w:rsid w:val="00760623"/>
    <w:rsid w:val="00760E14"/>
    <w:rsid w:val="0076143F"/>
    <w:rsid w:val="007617C3"/>
    <w:rsid w:val="00761E09"/>
    <w:rsid w:val="0076208C"/>
    <w:rsid w:val="00762A89"/>
    <w:rsid w:val="00762AFB"/>
    <w:rsid w:val="00762D44"/>
    <w:rsid w:val="00763258"/>
    <w:rsid w:val="00763326"/>
    <w:rsid w:val="00763770"/>
    <w:rsid w:val="00764725"/>
    <w:rsid w:val="00765176"/>
    <w:rsid w:val="007653E0"/>
    <w:rsid w:val="00765450"/>
    <w:rsid w:val="0076565C"/>
    <w:rsid w:val="007661F6"/>
    <w:rsid w:val="00766475"/>
    <w:rsid w:val="00766904"/>
    <w:rsid w:val="00766E6E"/>
    <w:rsid w:val="00767B1A"/>
    <w:rsid w:val="007707FE"/>
    <w:rsid w:val="00770E2F"/>
    <w:rsid w:val="00771BE0"/>
    <w:rsid w:val="00772358"/>
    <w:rsid w:val="00772643"/>
    <w:rsid w:val="007744F0"/>
    <w:rsid w:val="007745CE"/>
    <w:rsid w:val="00774976"/>
    <w:rsid w:val="0077784E"/>
    <w:rsid w:val="007817AB"/>
    <w:rsid w:val="007818E3"/>
    <w:rsid w:val="007829DF"/>
    <w:rsid w:val="0078303D"/>
    <w:rsid w:val="0078390C"/>
    <w:rsid w:val="00785299"/>
    <w:rsid w:val="0078785D"/>
    <w:rsid w:val="00787A02"/>
    <w:rsid w:val="00787F9F"/>
    <w:rsid w:val="0079086C"/>
    <w:rsid w:val="00790F37"/>
    <w:rsid w:val="00791758"/>
    <w:rsid w:val="007917D5"/>
    <w:rsid w:val="00792075"/>
    <w:rsid w:val="00792B30"/>
    <w:rsid w:val="00792CDC"/>
    <w:rsid w:val="007930E0"/>
    <w:rsid w:val="0079325F"/>
    <w:rsid w:val="00793A70"/>
    <w:rsid w:val="00793F50"/>
    <w:rsid w:val="007943FC"/>
    <w:rsid w:val="00795097"/>
    <w:rsid w:val="0079548C"/>
    <w:rsid w:val="00795CDE"/>
    <w:rsid w:val="00796837"/>
    <w:rsid w:val="00796919"/>
    <w:rsid w:val="00796AD4"/>
    <w:rsid w:val="00797080"/>
    <w:rsid w:val="00797287"/>
    <w:rsid w:val="007A0661"/>
    <w:rsid w:val="007A0989"/>
    <w:rsid w:val="007A111F"/>
    <w:rsid w:val="007A1612"/>
    <w:rsid w:val="007A189A"/>
    <w:rsid w:val="007A227A"/>
    <w:rsid w:val="007A29B9"/>
    <w:rsid w:val="007A3330"/>
    <w:rsid w:val="007A3670"/>
    <w:rsid w:val="007A5CB3"/>
    <w:rsid w:val="007A657F"/>
    <w:rsid w:val="007A6D76"/>
    <w:rsid w:val="007A705B"/>
    <w:rsid w:val="007A73B0"/>
    <w:rsid w:val="007B05A9"/>
    <w:rsid w:val="007B163F"/>
    <w:rsid w:val="007B1C90"/>
    <w:rsid w:val="007B1E99"/>
    <w:rsid w:val="007B1F03"/>
    <w:rsid w:val="007B1F04"/>
    <w:rsid w:val="007B2231"/>
    <w:rsid w:val="007B3988"/>
    <w:rsid w:val="007B417F"/>
    <w:rsid w:val="007B4190"/>
    <w:rsid w:val="007B41A2"/>
    <w:rsid w:val="007B5A13"/>
    <w:rsid w:val="007B60C0"/>
    <w:rsid w:val="007B6990"/>
    <w:rsid w:val="007B6E3C"/>
    <w:rsid w:val="007B7BBC"/>
    <w:rsid w:val="007C0D5E"/>
    <w:rsid w:val="007C242F"/>
    <w:rsid w:val="007C419A"/>
    <w:rsid w:val="007C4C39"/>
    <w:rsid w:val="007C5A86"/>
    <w:rsid w:val="007C5B80"/>
    <w:rsid w:val="007C5F1C"/>
    <w:rsid w:val="007C6194"/>
    <w:rsid w:val="007C6645"/>
    <w:rsid w:val="007C7ABA"/>
    <w:rsid w:val="007D058B"/>
    <w:rsid w:val="007D06F9"/>
    <w:rsid w:val="007D0BBB"/>
    <w:rsid w:val="007D1456"/>
    <w:rsid w:val="007D1585"/>
    <w:rsid w:val="007D1D3D"/>
    <w:rsid w:val="007D2085"/>
    <w:rsid w:val="007D20B3"/>
    <w:rsid w:val="007D3756"/>
    <w:rsid w:val="007D4833"/>
    <w:rsid w:val="007D56B9"/>
    <w:rsid w:val="007D5EEC"/>
    <w:rsid w:val="007D6239"/>
    <w:rsid w:val="007D68F6"/>
    <w:rsid w:val="007D6A86"/>
    <w:rsid w:val="007D6A98"/>
    <w:rsid w:val="007D6FBE"/>
    <w:rsid w:val="007D7070"/>
    <w:rsid w:val="007D720A"/>
    <w:rsid w:val="007E0270"/>
    <w:rsid w:val="007E16D3"/>
    <w:rsid w:val="007E1A4E"/>
    <w:rsid w:val="007E1ED3"/>
    <w:rsid w:val="007E2F20"/>
    <w:rsid w:val="007E38F7"/>
    <w:rsid w:val="007E40AC"/>
    <w:rsid w:val="007E4191"/>
    <w:rsid w:val="007E42AB"/>
    <w:rsid w:val="007E4CA0"/>
    <w:rsid w:val="007E4D60"/>
    <w:rsid w:val="007E4DD8"/>
    <w:rsid w:val="007E5539"/>
    <w:rsid w:val="007E56C7"/>
    <w:rsid w:val="007E5C66"/>
    <w:rsid w:val="007E6760"/>
    <w:rsid w:val="007E6888"/>
    <w:rsid w:val="007E711A"/>
    <w:rsid w:val="007E7BFB"/>
    <w:rsid w:val="007E7C9F"/>
    <w:rsid w:val="007F0277"/>
    <w:rsid w:val="007F0FA4"/>
    <w:rsid w:val="007F148F"/>
    <w:rsid w:val="007F3845"/>
    <w:rsid w:val="007F3890"/>
    <w:rsid w:val="007F5105"/>
    <w:rsid w:val="007F6827"/>
    <w:rsid w:val="007F6E48"/>
    <w:rsid w:val="007F701E"/>
    <w:rsid w:val="0080045F"/>
    <w:rsid w:val="00800D35"/>
    <w:rsid w:val="008012B9"/>
    <w:rsid w:val="008017F4"/>
    <w:rsid w:val="008021E9"/>
    <w:rsid w:val="00802CA3"/>
    <w:rsid w:val="0080305B"/>
    <w:rsid w:val="00803A3A"/>
    <w:rsid w:val="00803DC0"/>
    <w:rsid w:val="00803E17"/>
    <w:rsid w:val="008043B0"/>
    <w:rsid w:val="00804670"/>
    <w:rsid w:val="00804F95"/>
    <w:rsid w:val="0080523D"/>
    <w:rsid w:val="00805BDA"/>
    <w:rsid w:val="00806A0A"/>
    <w:rsid w:val="00807186"/>
    <w:rsid w:val="008105A8"/>
    <w:rsid w:val="008105CB"/>
    <w:rsid w:val="00810851"/>
    <w:rsid w:val="00810C3B"/>
    <w:rsid w:val="00811170"/>
    <w:rsid w:val="008123DA"/>
    <w:rsid w:val="00813DCC"/>
    <w:rsid w:val="00813DD4"/>
    <w:rsid w:val="0081425C"/>
    <w:rsid w:val="00815C04"/>
    <w:rsid w:val="00816F4F"/>
    <w:rsid w:val="0081702A"/>
    <w:rsid w:val="0082131A"/>
    <w:rsid w:val="00821FE7"/>
    <w:rsid w:val="008220F4"/>
    <w:rsid w:val="0082241E"/>
    <w:rsid w:val="00822E01"/>
    <w:rsid w:val="0082326D"/>
    <w:rsid w:val="00823460"/>
    <w:rsid w:val="008235F2"/>
    <w:rsid w:val="00823A99"/>
    <w:rsid w:val="00823C56"/>
    <w:rsid w:val="00824374"/>
    <w:rsid w:val="00824949"/>
    <w:rsid w:val="00825287"/>
    <w:rsid w:val="008253DF"/>
    <w:rsid w:val="00826198"/>
    <w:rsid w:val="00826A39"/>
    <w:rsid w:val="00826D33"/>
    <w:rsid w:val="00827044"/>
    <w:rsid w:val="0082754B"/>
    <w:rsid w:val="0082780F"/>
    <w:rsid w:val="00827818"/>
    <w:rsid w:val="00827951"/>
    <w:rsid w:val="00830550"/>
    <w:rsid w:val="00830C25"/>
    <w:rsid w:val="00831944"/>
    <w:rsid w:val="008325DF"/>
    <w:rsid w:val="00832A97"/>
    <w:rsid w:val="00832BB7"/>
    <w:rsid w:val="00832FD6"/>
    <w:rsid w:val="00833306"/>
    <w:rsid w:val="0083380A"/>
    <w:rsid w:val="00833CBE"/>
    <w:rsid w:val="0083479B"/>
    <w:rsid w:val="008351D2"/>
    <w:rsid w:val="00835294"/>
    <w:rsid w:val="00836B37"/>
    <w:rsid w:val="00837603"/>
    <w:rsid w:val="00837BA3"/>
    <w:rsid w:val="00837EF6"/>
    <w:rsid w:val="00840785"/>
    <w:rsid w:val="00840ED2"/>
    <w:rsid w:val="00841142"/>
    <w:rsid w:val="008415FF"/>
    <w:rsid w:val="00842C25"/>
    <w:rsid w:val="00845011"/>
    <w:rsid w:val="00845AA2"/>
    <w:rsid w:val="00846053"/>
    <w:rsid w:val="00846DE2"/>
    <w:rsid w:val="00847662"/>
    <w:rsid w:val="0085016A"/>
    <w:rsid w:val="00850711"/>
    <w:rsid w:val="00850DC5"/>
    <w:rsid w:val="008511A9"/>
    <w:rsid w:val="008518C8"/>
    <w:rsid w:val="00852457"/>
    <w:rsid w:val="00852BDD"/>
    <w:rsid w:val="0085342E"/>
    <w:rsid w:val="00853657"/>
    <w:rsid w:val="00854461"/>
    <w:rsid w:val="008546B4"/>
    <w:rsid w:val="008546C9"/>
    <w:rsid w:val="00856FAE"/>
    <w:rsid w:val="00861555"/>
    <w:rsid w:val="00861972"/>
    <w:rsid w:val="00861DBD"/>
    <w:rsid w:val="00862BA7"/>
    <w:rsid w:val="00862CE6"/>
    <w:rsid w:val="008643C2"/>
    <w:rsid w:val="008643D3"/>
    <w:rsid w:val="00866511"/>
    <w:rsid w:val="00867472"/>
    <w:rsid w:val="00867594"/>
    <w:rsid w:val="00867BA9"/>
    <w:rsid w:val="0087027E"/>
    <w:rsid w:val="008707FB"/>
    <w:rsid w:val="00870BEA"/>
    <w:rsid w:val="00871236"/>
    <w:rsid w:val="0087150B"/>
    <w:rsid w:val="00871536"/>
    <w:rsid w:val="00872BC5"/>
    <w:rsid w:val="00872ED0"/>
    <w:rsid w:val="00872F55"/>
    <w:rsid w:val="008733F7"/>
    <w:rsid w:val="008737D7"/>
    <w:rsid w:val="00873BD8"/>
    <w:rsid w:val="008740D5"/>
    <w:rsid w:val="0087481F"/>
    <w:rsid w:val="00874B14"/>
    <w:rsid w:val="00874E1E"/>
    <w:rsid w:val="00876567"/>
    <w:rsid w:val="00876A6B"/>
    <w:rsid w:val="00876D23"/>
    <w:rsid w:val="00877983"/>
    <w:rsid w:val="00877A9F"/>
    <w:rsid w:val="00881E3B"/>
    <w:rsid w:val="00882AB8"/>
    <w:rsid w:val="0088463F"/>
    <w:rsid w:val="00884B08"/>
    <w:rsid w:val="0088504B"/>
    <w:rsid w:val="0088603A"/>
    <w:rsid w:val="0088614F"/>
    <w:rsid w:val="00886879"/>
    <w:rsid w:val="00887442"/>
    <w:rsid w:val="008908AF"/>
    <w:rsid w:val="00890FF3"/>
    <w:rsid w:val="0089125E"/>
    <w:rsid w:val="00891482"/>
    <w:rsid w:val="00892E47"/>
    <w:rsid w:val="00892EED"/>
    <w:rsid w:val="00893834"/>
    <w:rsid w:val="008946DE"/>
    <w:rsid w:val="0089480C"/>
    <w:rsid w:val="00894A29"/>
    <w:rsid w:val="0089504A"/>
    <w:rsid w:val="0089511B"/>
    <w:rsid w:val="0089596A"/>
    <w:rsid w:val="008959C8"/>
    <w:rsid w:val="00896FC8"/>
    <w:rsid w:val="008A0210"/>
    <w:rsid w:val="008A0597"/>
    <w:rsid w:val="008A0A37"/>
    <w:rsid w:val="008A0AF2"/>
    <w:rsid w:val="008A1192"/>
    <w:rsid w:val="008A158A"/>
    <w:rsid w:val="008A1F21"/>
    <w:rsid w:val="008A359B"/>
    <w:rsid w:val="008A41CE"/>
    <w:rsid w:val="008A4445"/>
    <w:rsid w:val="008A4520"/>
    <w:rsid w:val="008A4672"/>
    <w:rsid w:val="008A58A4"/>
    <w:rsid w:val="008A59EF"/>
    <w:rsid w:val="008A68C3"/>
    <w:rsid w:val="008A68EC"/>
    <w:rsid w:val="008A6E0F"/>
    <w:rsid w:val="008A6F3D"/>
    <w:rsid w:val="008A7583"/>
    <w:rsid w:val="008A7701"/>
    <w:rsid w:val="008B03F0"/>
    <w:rsid w:val="008B0637"/>
    <w:rsid w:val="008B0728"/>
    <w:rsid w:val="008B09D4"/>
    <w:rsid w:val="008B10EF"/>
    <w:rsid w:val="008B13A8"/>
    <w:rsid w:val="008B1615"/>
    <w:rsid w:val="008B1CA9"/>
    <w:rsid w:val="008B1D06"/>
    <w:rsid w:val="008B1F43"/>
    <w:rsid w:val="008B22CF"/>
    <w:rsid w:val="008B2481"/>
    <w:rsid w:val="008B25A0"/>
    <w:rsid w:val="008B29F4"/>
    <w:rsid w:val="008B2C01"/>
    <w:rsid w:val="008B4104"/>
    <w:rsid w:val="008B412C"/>
    <w:rsid w:val="008B41C1"/>
    <w:rsid w:val="008B505E"/>
    <w:rsid w:val="008B53BC"/>
    <w:rsid w:val="008B57AD"/>
    <w:rsid w:val="008B5A52"/>
    <w:rsid w:val="008B6187"/>
    <w:rsid w:val="008B6A4C"/>
    <w:rsid w:val="008B6AF5"/>
    <w:rsid w:val="008B6B4E"/>
    <w:rsid w:val="008C1E01"/>
    <w:rsid w:val="008C21B9"/>
    <w:rsid w:val="008C244C"/>
    <w:rsid w:val="008C2B51"/>
    <w:rsid w:val="008C2CD9"/>
    <w:rsid w:val="008C355B"/>
    <w:rsid w:val="008C3FD4"/>
    <w:rsid w:val="008C5576"/>
    <w:rsid w:val="008C60A6"/>
    <w:rsid w:val="008C699F"/>
    <w:rsid w:val="008C6EF0"/>
    <w:rsid w:val="008C7798"/>
    <w:rsid w:val="008C790F"/>
    <w:rsid w:val="008C7E28"/>
    <w:rsid w:val="008D03BB"/>
    <w:rsid w:val="008D0677"/>
    <w:rsid w:val="008D0DC4"/>
    <w:rsid w:val="008D172A"/>
    <w:rsid w:val="008D1A25"/>
    <w:rsid w:val="008D2252"/>
    <w:rsid w:val="008D254E"/>
    <w:rsid w:val="008D2780"/>
    <w:rsid w:val="008D2E1A"/>
    <w:rsid w:val="008D317C"/>
    <w:rsid w:val="008D52BA"/>
    <w:rsid w:val="008D55DF"/>
    <w:rsid w:val="008D5B34"/>
    <w:rsid w:val="008D5D76"/>
    <w:rsid w:val="008D61D9"/>
    <w:rsid w:val="008D6F52"/>
    <w:rsid w:val="008D71F9"/>
    <w:rsid w:val="008D7404"/>
    <w:rsid w:val="008D753F"/>
    <w:rsid w:val="008E01BF"/>
    <w:rsid w:val="008E09E6"/>
    <w:rsid w:val="008E1679"/>
    <w:rsid w:val="008E2123"/>
    <w:rsid w:val="008E22B2"/>
    <w:rsid w:val="008E3481"/>
    <w:rsid w:val="008E3520"/>
    <w:rsid w:val="008E3AD0"/>
    <w:rsid w:val="008E40C2"/>
    <w:rsid w:val="008E4EB5"/>
    <w:rsid w:val="008E5435"/>
    <w:rsid w:val="008E54EB"/>
    <w:rsid w:val="008E6127"/>
    <w:rsid w:val="008E6B5A"/>
    <w:rsid w:val="008E7C74"/>
    <w:rsid w:val="008F1118"/>
    <w:rsid w:val="008F13C9"/>
    <w:rsid w:val="008F15BF"/>
    <w:rsid w:val="008F1D53"/>
    <w:rsid w:val="008F2B58"/>
    <w:rsid w:val="008F2F70"/>
    <w:rsid w:val="008F39EA"/>
    <w:rsid w:val="008F39FC"/>
    <w:rsid w:val="008F57BC"/>
    <w:rsid w:val="008F5FB3"/>
    <w:rsid w:val="008F73E6"/>
    <w:rsid w:val="008F741B"/>
    <w:rsid w:val="00900942"/>
    <w:rsid w:val="00901354"/>
    <w:rsid w:val="009016DA"/>
    <w:rsid w:val="00901EE9"/>
    <w:rsid w:val="0090212B"/>
    <w:rsid w:val="00902791"/>
    <w:rsid w:val="00902897"/>
    <w:rsid w:val="00902DB6"/>
    <w:rsid w:val="009031B3"/>
    <w:rsid w:val="00904397"/>
    <w:rsid w:val="00904F57"/>
    <w:rsid w:val="00905329"/>
    <w:rsid w:val="0090691B"/>
    <w:rsid w:val="00906C15"/>
    <w:rsid w:val="00906D75"/>
    <w:rsid w:val="00907844"/>
    <w:rsid w:val="009100ED"/>
    <w:rsid w:val="009109CD"/>
    <w:rsid w:val="00910C24"/>
    <w:rsid w:val="00910E9E"/>
    <w:rsid w:val="009126E3"/>
    <w:rsid w:val="00912D65"/>
    <w:rsid w:val="00914676"/>
    <w:rsid w:val="00914853"/>
    <w:rsid w:val="009155B2"/>
    <w:rsid w:val="00916139"/>
    <w:rsid w:val="0091689D"/>
    <w:rsid w:val="00916D93"/>
    <w:rsid w:val="00916EAD"/>
    <w:rsid w:val="00916EDD"/>
    <w:rsid w:val="00917438"/>
    <w:rsid w:val="00917812"/>
    <w:rsid w:val="00920286"/>
    <w:rsid w:val="009205C6"/>
    <w:rsid w:val="00920955"/>
    <w:rsid w:val="00920F1C"/>
    <w:rsid w:val="00921416"/>
    <w:rsid w:val="00921716"/>
    <w:rsid w:val="0092206B"/>
    <w:rsid w:val="00922308"/>
    <w:rsid w:val="009233C0"/>
    <w:rsid w:val="00924659"/>
    <w:rsid w:val="00925F0A"/>
    <w:rsid w:val="0092644A"/>
    <w:rsid w:val="00926520"/>
    <w:rsid w:val="009265D8"/>
    <w:rsid w:val="009266EC"/>
    <w:rsid w:val="00926796"/>
    <w:rsid w:val="00926F5D"/>
    <w:rsid w:val="009278C9"/>
    <w:rsid w:val="00931E5A"/>
    <w:rsid w:val="00932170"/>
    <w:rsid w:val="009323B6"/>
    <w:rsid w:val="0093338D"/>
    <w:rsid w:val="00933495"/>
    <w:rsid w:val="009346F1"/>
    <w:rsid w:val="00934DDF"/>
    <w:rsid w:val="00935066"/>
    <w:rsid w:val="009360BD"/>
    <w:rsid w:val="00936E56"/>
    <w:rsid w:val="0093716E"/>
    <w:rsid w:val="00937ADC"/>
    <w:rsid w:val="00937D8B"/>
    <w:rsid w:val="0094066D"/>
    <w:rsid w:val="0094165E"/>
    <w:rsid w:val="009419E2"/>
    <w:rsid w:val="00941EC6"/>
    <w:rsid w:val="009426C2"/>
    <w:rsid w:val="00942799"/>
    <w:rsid w:val="0094297D"/>
    <w:rsid w:val="009433A9"/>
    <w:rsid w:val="009434FB"/>
    <w:rsid w:val="0094358A"/>
    <w:rsid w:val="00943BCA"/>
    <w:rsid w:val="00944BDA"/>
    <w:rsid w:val="009454F5"/>
    <w:rsid w:val="00946080"/>
    <w:rsid w:val="00950C97"/>
    <w:rsid w:val="00951061"/>
    <w:rsid w:val="009516B7"/>
    <w:rsid w:val="00951BF1"/>
    <w:rsid w:val="00952455"/>
    <w:rsid w:val="009526EF"/>
    <w:rsid w:val="00954349"/>
    <w:rsid w:val="0095440F"/>
    <w:rsid w:val="00954507"/>
    <w:rsid w:val="00954B74"/>
    <w:rsid w:val="00955824"/>
    <w:rsid w:val="0095616A"/>
    <w:rsid w:val="00957070"/>
    <w:rsid w:val="009571C4"/>
    <w:rsid w:val="009577C5"/>
    <w:rsid w:val="00957829"/>
    <w:rsid w:val="00957C09"/>
    <w:rsid w:val="00957FC3"/>
    <w:rsid w:val="0096127C"/>
    <w:rsid w:val="00961834"/>
    <w:rsid w:val="00962A4D"/>
    <w:rsid w:val="00962D25"/>
    <w:rsid w:val="00962EC0"/>
    <w:rsid w:val="00963613"/>
    <w:rsid w:val="009636DE"/>
    <w:rsid w:val="00963A33"/>
    <w:rsid w:val="009640EB"/>
    <w:rsid w:val="00965D69"/>
    <w:rsid w:val="00965EF9"/>
    <w:rsid w:val="0096652D"/>
    <w:rsid w:val="0096656C"/>
    <w:rsid w:val="00966A4B"/>
    <w:rsid w:val="00966FC2"/>
    <w:rsid w:val="009708DA"/>
    <w:rsid w:val="00970905"/>
    <w:rsid w:val="009710DF"/>
    <w:rsid w:val="0097290D"/>
    <w:rsid w:val="0097492E"/>
    <w:rsid w:val="0097586D"/>
    <w:rsid w:val="0097661C"/>
    <w:rsid w:val="00976767"/>
    <w:rsid w:val="009770F2"/>
    <w:rsid w:val="0098244F"/>
    <w:rsid w:val="009834E2"/>
    <w:rsid w:val="009835A5"/>
    <w:rsid w:val="00983C8A"/>
    <w:rsid w:val="00984578"/>
    <w:rsid w:val="00984A71"/>
    <w:rsid w:val="00990EF8"/>
    <w:rsid w:val="00991707"/>
    <w:rsid w:val="00991F1A"/>
    <w:rsid w:val="009925D8"/>
    <w:rsid w:val="0099291D"/>
    <w:rsid w:val="00992962"/>
    <w:rsid w:val="0099379C"/>
    <w:rsid w:val="00993B26"/>
    <w:rsid w:val="00993EBB"/>
    <w:rsid w:val="00994368"/>
    <w:rsid w:val="009951D1"/>
    <w:rsid w:val="00995207"/>
    <w:rsid w:val="00995AD9"/>
    <w:rsid w:val="00996718"/>
    <w:rsid w:val="009968C6"/>
    <w:rsid w:val="00996B7D"/>
    <w:rsid w:val="009975E4"/>
    <w:rsid w:val="00997986"/>
    <w:rsid w:val="00997F10"/>
    <w:rsid w:val="009A0505"/>
    <w:rsid w:val="009A0DCE"/>
    <w:rsid w:val="009A1883"/>
    <w:rsid w:val="009A1B07"/>
    <w:rsid w:val="009A22EB"/>
    <w:rsid w:val="009A2323"/>
    <w:rsid w:val="009A23D1"/>
    <w:rsid w:val="009A3259"/>
    <w:rsid w:val="009A38F2"/>
    <w:rsid w:val="009A3EA4"/>
    <w:rsid w:val="009A400B"/>
    <w:rsid w:val="009A44F0"/>
    <w:rsid w:val="009A4742"/>
    <w:rsid w:val="009A4A68"/>
    <w:rsid w:val="009A4F8F"/>
    <w:rsid w:val="009A51BC"/>
    <w:rsid w:val="009A57BB"/>
    <w:rsid w:val="009A580C"/>
    <w:rsid w:val="009A5BFD"/>
    <w:rsid w:val="009A725C"/>
    <w:rsid w:val="009A73B6"/>
    <w:rsid w:val="009A7CC2"/>
    <w:rsid w:val="009B005E"/>
    <w:rsid w:val="009B1855"/>
    <w:rsid w:val="009B1D0A"/>
    <w:rsid w:val="009B2159"/>
    <w:rsid w:val="009B2227"/>
    <w:rsid w:val="009B2360"/>
    <w:rsid w:val="009B237C"/>
    <w:rsid w:val="009B2823"/>
    <w:rsid w:val="009B2D25"/>
    <w:rsid w:val="009B3298"/>
    <w:rsid w:val="009B3631"/>
    <w:rsid w:val="009B368C"/>
    <w:rsid w:val="009B48FB"/>
    <w:rsid w:val="009B4C4D"/>
    <w:rsid w:val="009B4D30"/>
    <w:rsid w:val="009B512D"/>
    <w:rsid w:val="009B54B2"/>
    <w:rsid w:val="009B5745"/>
    <w:rsid w:val="009B5C1C"/>
    <w:rsid w:val="009B6E65"/>
    <w:rsid w:val="009B7472"/>
    <w:rsid w:val="009B7689"/>
    <w:rsid w:val="009C0E6C"/>
    <w:rsid w:val="009C17A8"/>
    <w:rsid w:val="009C18C2"/>
    <w:rsid w:val="009C19B4"/>
    <w:rsid w:val="009C1AAE"/>
    <w:rsid w:val="009C1B03"/>
    <w:rsid w:val="009C2882"/>
    <w:rsid w:val="009C3021"/>
    <w:rsid w:val="009C483B"/>
    <w:rsid w:val="009C54E0"/>
    <w:rsid w:val="009C61BF"/>
    <w:rsid w:val="009C6221"/>
    <w:rsid w:val="009C6762"/>
    <w:rsid w:val="009C6D1A"/>
    <w:rsid w:val="009D04FB"/>
    <w:rsid w:val="009D0F88"/>
    <w:rsid w:val="009D1871"/>
    <w:rsid w:val="009D1A3D"/>
    <w:rsid w:val="009D1A7A"/>
    <w:rsid w:val="009D1CA3"/>
    <w:rsid w:val="009D2798"/>
    <w:rsid w:val="009D3AD3"/>
    <w:rsid w:val="009D41D2"/>
    <w:rsid w:val="009D4367"/>
    <w:rsid w:val="009D52D0"/>
    <w:rsid w:val="009D5505"/>
    <w:rsid w:val="009D5BDD"/>
    <w:rsid w:val="009D6A1D"/>
    <w:rsid w:val="009D7DBE"/>
    <w:rsid w:val="009E0042"/>
    <w:rsid w:val="009E0605"/>
    <w:rsid w:val="009E11E1"/>
    <w:rsid w:val="009E1398"/>
    <w:rsid w:val="009E1840"/>
    <w:rsid w:val="009E1FA0"/>
    <w:rsid w:val="009E2F0C"/>
    <w:rsid w:val="009E3F53"/>
    <w:rsid w:val="009E5649"/>
    <w:rsid w:val="009E5FB3"/>
    <w:rsid w:val="009E63BC"/>
    <w:rsid w:val="009E6FFC"/>
    <w:rsid w:val="009E7208"/>
    <w:rsid w:val="009E7343"/>
    <w:rsid w:val="009E7736"/>
    <w:rsid w:val="009F029A"/>
    <w:rsid w:val="009F16DB"/>
    <w:rsid w:val="009F1D4A"/>
    <w:rsid w:val="009F3E56"/>
    <w:rsid w:val="009F4E69"/>
    <w:rsid w:val="009F54E5"/>
    <w:rsid w:val="009F64E6"/>
    <w:rsid w:val="009F67F4"/>
    <w:rsid w:val="009F6C28"/>
    <w:rsid w:val="009F70D2"/>
    <w:rsid w:val="009F7144"/>
    <w:rsid w:val="00A00638"/>
    <w:rsid w:val="00A008EA"/>
    <w:rsid w:val="00A00DE8"/>
    <w:rsid w:val="00A00E2B"/>
    <w:rsid w:val="00A02001"/>
    <w:rsid w:val="00A023FA"/>
    <w:rsid w:val="00A02580"/>
    <w:rsid w:val="00A0267D"/>
    <w:rsid w:val="00A026A7"/>
    <w:rsid w:val="00A03192"/>
    <w:rsid w:val="00A03815"/>
    <w:rsid w:val="00A039F9"/>
    <w:rsid w:val="00A03B42"/>
    <w:rsid w:val="00A03E04"/>
    <w:rsid w:val="00A03EC9"/>
    <w:rsid w:val="00A04B26"/>
    <w:rsid w:val="00A05080"/>
    <w:rsid w:val="00A053E8"/>
    <w:rsid w:val="00A0604C"/>
    <w:rsid w:val="00A06185"/>
    <w:rsid w:val="00A061BD"/>
    <w:rsid w:val="00A070B9"/>
    <w:rsid w:val="00A07942"/>
    <w:rsid w:val="00A1052A"/>
    <w:rsid w:val="00A113D8"/>
    <w:rsid w:val="00A11BCD"/>
    <w:rsid w:val="00A11BF8"/>
    <w:rsid w:val="00A11DAB"/>
    <w:rsid w:val="00A125F8"/>
    <w:rsid w:val="00A1269B"/>
    <w:rsid w:val="00A12CD8"/>
    <w:rsid w:val="00A13320"/>
    <w:rsid w:val="00A136F1"/>
    <w:rsid w:val="00A13EB8"/>
    <w:rsid w:val="00A1415B"/>
    <w:rsid w:val="00A14323"/>
    <w:rsid w:val="00A145D6"/>
    <w:rsid w:val="00A15204"/>
    <w:rsid w:val="00A15754"/>
    <w:rsid w:val="00A15ABD"/>
    <w:rsid w:val="00A15C58"/>
    <w:rsid w:val="00A16E02"/>
    <w:rsid w:val="00A1743E"/>
    <w:rsid w:val="00A20BAC"/>
    <w:rsid w:val="00A20CC7"/>
    <w:rsid w:val="00A21016"/>
    <w:rsid w:val="00A2117D"/>
    <w:rsid w:val="00A217F8"/>
    <w:rsid w:val="00A2190A"/>
    <w:rsid w:val="00A21CA2"/>
    <w:rsid w:val="00A228DB"/>
    <w:rsid w:val="00A23D99"/>
    <w:rsid w:val="00A23ED8"/>
    <w:rsid w:val="00A24AFD"/>
    <w:rsid w:val="00A24C27"/>
    <w:rsid w:val="00A252BF"/>
    <w:rsid w:val="00A26ABE"/>
    <w:rsid w:val="00A26BF1"/>
    <w:rsid w:val="00A26F5D"/>
    <w:rsid w:val="00A30296"/>
    <w:rsid w:val="00A30B79"/>
    <w:rsid w:val="00A31906"/>
    <w:rsid w:val="00A31E63"/>
    <w:rsid w:val="00A34290"/>
    <w:rsid w:val="00A34FA6"/>
    <w:rsid w:val="00A353C0"/>
    <w:rsid w:val="00A36C33"/>
    <w:rsid w:val="00A37969"/>
    <w:rsid w:val="00A37AE6"/>
    <w:rsid w:val="00A37B2F"/>
    <w:rsid w:val="00A4061B"/>
    <w:rsid w:val="00A42788"/>
    <w:rsid w:val="00A42890"/>
    <w:rsid w:val="00A43EF9"/>
    <w:rsid w:val="00A44B22"/>
    <w:rsid w:val="00A45617"/>
    <w:rsid w:val="00A45855"/>
    <w:rsid w:val="00A45982"/>
    <w:rsid w:val="00A46BAE"/>
    <w:rsid w:val="00A479DE"/>
    <w:rsid w:val="00A47FC5"/>
    <w:rsid w:val="00A50B01"/>
    <w:rsid w:val="00A50B29"/>
    <w:rsid w:val="00A51D6D"/>
    <w:rsid w:val="00A52173"/>
    <w:rsid w:val="00A525A0"/>
    <w:rsid w:val="00A53799"/>
    <w:rsid w:val="00A53ACE"/>
    <w:rsid w:val="00A54193"/>
    <w:rsid w:val="00A54B4B"/>
    <w:rsid w:val="00A54FFD"/>
    <w:rsid w:val="00A5502D"/>
    <w:rsid w:val="00A552FC"/>
    <w:rsid w:val="00A5594B"/>
    <w:rsid w:val="00A560CC"/>
    <w:rsid w:val="00A5654E"/>
    <w:rsid w:val="00A56C9B"/>
    <w:rsid w:val="00A56ECE"/>
    <w:rsid w:val="00A571DB"/>
    <w:rsid w:val="00A57553"/>
    <w:rsid w:val="00A57A38"/>
    <w:rsid w:val="00A6001A"/>
    <w:rsid w:val="00A600F9"/>
    <w:rsid w:val="00A610FC"/>
    <w:rsid w:val="00A611C5"/>
    <w:rsid w:val="00A613D0"/>
    <w:rsid w:val="00A62FC9"/>
    <w:rsid w:val="00A635B9"/>
    <w:rsid w:val="00A64472"/>
    <w:rsid w:val="00A654AA"/>
    <w:rsid w:val="00A659AA"/>
    <w:rsid w:val="00A6619E"/>
    <w:rsid w:val="00A666B3"/>
    <w:rsid w:val="00A66BF4"/>
    <w:rsid w:val="00A67443"/>
    <w:rsid w:val="00A67661"/>
    <w:rsid w:val="00A67BCD"/>
    <w:rsid w:val="00A721B3"/>
    <w:rsid w:val="00A7235D"/>
    <w:rsid w:val="00A72BAE"/>
    <w:rsid w:val="00A736DD"/>
    <w:rsid w:val="00A73C3D"/>
    <w:rsid w:val="00A741AF"/>
    <w:rsid w:val="00A74DB1"/>
    <w:rsid w:val="00A751BC"/>
    <w:rsid w:val="00A75656"/>
    <w:rsid w:val="00A76486"/>
    <w:rsid w:val="00A76B1E"/>
    <w:rsid w:val="00A76D9A"/>
    <w:rsid w:val="00A804B7"/>
    <w:rsid w:val="00A80525"/>
    <w:rsid w:val="00A80C54"/>
    <w:rsid w:val="00A8116A"/>
    <w:rsid w:val="00A8198A"/>
    <w:rsid w:val="00A81A95"/>
    <w:rsid w:val="00A81E9F"/>
    <w:rsid w:val="00A81F09"/>
    <w:rsid w:val="00A82285"/>
    <w:rsid w:val="00A8228B"/>
    <w:rsid w:val="00A822A4"/>
    <w:rsid w:val="00A832F6"/>
    <w:rsid w:val="00A84DC1"/>
    <w:rsid w:val="00A84EBF"/>
    <w:rsid w:val="00A86037"/>
    <w:rsid w:val="00A86FBA"/>
    <w:rsid w:val="00A87348"/>
    <w:rsid w:val="00A9075F"/>
    <w:rsid w:val="00A9083A"/>
    <w:rsid w:val="00A90A50"/>
    <w:rsid w:val="00A9144E"/>
    <w:rsid w:val="00A9159B"/>
    <w:rsid w:val="00A915BF"/>
    <w:rsid w:val="00A91B7D"/>
    <w:rsid w:val="00A929F2"/>
    <w:rsid w:val="00A92A6B"/>
    <w:rsid w:val="00A93618"/>
    <w:rsid w:val="00A94FE8"/>
    <w:rsid w:val="00AA0873"/>
    <w:rsid w:val="00AA2A82"/>
    <w:rsid w:val="00AA358A"/>
    <w:rsid w:val="00AA40C5"/>
    <w:rsid w:val="00AA4545"/>
    <w:rsid w:val="00AA4B09"/>
    <w:rsid w:val="00AA53B4"/>
    <w:rsid w:val="00AA544A"/>
    <w:rsid w:val="00AA5640"/>
    <w:rsid w:val="00AA5983"/>
    <w:rsid w:val="00AA682E"/>
    <w:rsid w:val="00AA6A90"/>
    <w:rsid w:val="00AA78CD"/>
    <w:rsid w:val="00AB0640"/>
    <w:rsid w:val="00AB0D1C"/>
    <w:rsid w:val="00AB1DB3"/>
    <w:rsid w:val="00AB2081"/>
    <w:rsid w:val="00AB29A9"/>
    <w:rsid w:val="00AB2F5F"/>
    <w:rsid w:val="00AB3972"/>
    <w:rsid w:val="00AB4ED4"/>
    <w:rsid w:val="00AB5310"/>
    <w:rsid w:val="00AB54CC"/>
    <w:rsid w:val="00AB639E"/>
    <w:rsid w:val="00AB7F4F"/>
    <w:rsid w:val="00AC0C37"/>
    <w:rsid w:val="00AC132E"/>
    <w:rsid w:val="00AC17F8"/>
    <w:rsid w:val="00AC2AF9"/>
    <w:rsid w:val="00AC2C66"/>
    <w:rsid w:val="00AC36C5"/>
    <w:rsid w:val="00AC42B2"/>
    <w:rsid w:val="00AC4496"/>
    <w:rsid w:val="00AC4558"/>
    <w:rsid w:val="00AC4CF6"/>
    <w:rsid w:val="00AC534B"/>
    <w:rsid w:val="00AC53E1"/>
    <w:rsid w:val="00AC620D"/>
    <w:rsid w:val="00AC78BB"/>
    <w:rsid w:val="00AC7E73"/>
    <w:rsid w:val="00AC7F63"/>
    <w:rsid w:val="00AD06A4"/>
    <w:rsid w:val="00AD1B98"/>
    <w:rsid w:val="00AD1BF5"/>
    <w:rsid w:val="00AD1CC6"/>
    <w:rsid w:val="00AD1D6E"/>
    <w:rsid w:val="00AD1DED"/>
    <w:rsid w:val="00AD4D2A"/>
    <w:rsid w:val="00AD4F4F"/>
    <w:rsid w:val="00AD59C1"/>
    <w:rsid w:val="00AD6704"/>
    <w:rsid w:val="00AD6C49"/>
    <w:rsid w:val="00AD710F"/>
    <w:rsid w:val="00AE053B"/>
    <w:rsid w:val="00AE1CC0"/>
    <w:rsid w:val="00AE24F1"/>
    <w:rsid w:val="00AE43C4"/>
    <w:rsid w:val="00AE45CA"/>
    <w:rsid w:val="00AE481A"/>
    <w:rsid w:val="00AE4AED"/>
    <w:rsid w:val="00AE4F1A"/>
    <w:rsid w:val="00AE5BF2"/>
    <w:rsid w:val="00AE6642"/>
    <w:rsid w:val="00AE70DB"/>
    <w:rsid w:val="00AE773B"/>
    <w:rsid w:val="00AE77F1"/>
    <w:rsid w:val="00AF0217"/>
    <w:rsid w:val="00AF1FF2"/>
    <w:rsid w:val="00AF21F0"/>
    <w:rsid w:val="00AF27E9"/>
    <w:rsid w:val="00AF2AB2"/>
    <w:rsid w:val="00AF354C"/>
    <w:rsid w:val="00AF3875"/>
    <w:rsid w:val="00AF3FE1"/>
    <w:rsid w:val="00AF4BA2"/>
    <w:rsid w:val="00AF4F2D"/>
    <w:rsid w:val="00AF4FB3"/>
    <w:rsid w:val="00AF542F"/>
    <w:rsid w:val="00AF5635"/>
    <w:rsid w:val="00AF5947"/>
    <w:rsid w:val="00AF6218"/>
    <w:rsid w:val="00B0023A"/>
    <w:rsid w:val="00B00425"/>
    <w:rsid w:val="00B00436"/>
    <w:rsid w:val="00B006F3"/>
    <w:rsid w:val="00B0117C"/>
    <w:rsid w:val="00B01DC7"/>
    <w:rsid w:val="00B02F6E"/>
    <w:rsid w:val="00B0326E"/>
    <w:rsid w:val="00B033B4"/>
    <w:rsid w:val="00B03E38"/>
    <w:rsid w:val="00B04065"/>
    <w:rsid w:val="00B04DC7"/>
    <w:rsid w:val="00B05BCA"/>
    <w:rsid w:val="00B05FE0"/>
    <w:rsid w:val="00B06137"/>
    <w:rsid w:val="00B065BB"/>
    <w:rsid w:val="00B065EA"/>
    <w:rsid w:val="00B0749A"/>
    <w:rsid w:val="00B0762D"/>
    <w:rsid w:val="00B07D0E"/>
    <w:rsid w:val="00B07D79"/>
    <w:rsid w:val="00B10203"/>
    <w:rsid w:val="00B102C0"/>
    <w:rsid w:val="00B111EF"/>
    <w:rsid w:val="00B12512"/>
    <w:rsid w:val="00B125F8"/>
    <w:rsid w:val="00B12E39"/>
    <w:rsid w:val="00B1317B"/>
    <w:rsid w:val="00B134C6"/>
    <w:rsid w:val="00B144B4"/>
    <w:rsid w:val="00B14954"/>
    <w:rsid w:val="00B14B4D"/>
    <w:rsid w:val="00B151AB"/>
    <w:rsid w:val="00B165E9"/>
    <w:rsid w:val="00B16F13"/>
    <w:rsid w:val="00B17BAA"/>
    <w:rsid w:val="00B17D6E"/>
    <w:rsid w:val="00B17E48"/>
    <w:rsid w:val="00B20311"/>
    <w:rsid w:val="00B219DB"/>
    <w:rsid w:val="00B21EC0"/>
    <w:rsid w:val="00B222BE"/>
    <w:rsid w:val="00B22729"/>
    <w:rsid w:val="00B22F26"/>
    <w:rsid w:val="00B22FCE"/>
    <w:rsid w:val="00B23178"/>
    <w:rsid w:val="00B23AAE"/>
    <w:rsid w:val="00B2546C"/>
    <w:rsid w:val="00B25801"/>
    <w:rsid w:val="00B27339"/>
    <w:rsid w:val="00B27A6E"/>
    <w:rsid w:val="00B3095D"/>
    <w:rsid w:val="00B31D3E"/>
    <w:rsid w:val="00B324E6"/>
    <w:rsid w:val="00B32794"/>
    <w:rsid w:val="00B32BCB"/>
    <w:rsid w:val="00B32D64"/>
    <w:rsid w:val="00B33949"/>
    <w:rsid w:val="00B33F56"/>
    <w:rsid w:val="00B3428D"/>
    <w:rsid w:val="00B34DAE"/>
    <w:rsid w:val="00B34F55"/>
    <w:rsid w:val="00B369EE"/>
    <w:rsid w:val="00B37AAB"/>
    <w:rsid w:val="00B40D18"/>
    <w:rsid w:val="00B414C0"/>
    <w:rsid w:val="00B41697"/>
    <w:rsid w:val="00B416FE"/>
    <w:rsid w:val="00B41A14"/>
    <w:rsid w:val="00B4225F"/>
    <w:rsid w:val="00B42628"/>
    <w:rsid w:val="00B428F2"/>
    <w:rsid w:val="00B42BAD"/>
    <w:rsid w:val="00B42F40"/>
    <w:rsid w:val="00B43372"/>
    <w:rsid w:val="00B43CCF"/>
    <w:rsid w:val="00B44162"/>
    <w:rsid w:val="00B4456A"/>
    <w:rsid w:val="00B445E6"/>
    <w:rsid w:val="00B44B70"/>
    <w:rsid w:val="00B46B4E"/>
    <w:rsid w:val="00B4731A"/>
    <w:rsid w:val="00B474C9"/>
    <w:rsid w:val="00B518BA"/>
    <w:rsid w:val="00B52412"/>
    <w:rsid w:val="00B52856"/>
    <w:rsid w:val="00B52983"/>
    <w:rsid w:val="00B52B8D"/>
    <w:rsid w:val="00B52F04"/>
    <w:rsid w:val="00B5351E"/>
    <w:rsid w:val="00B53927"/>
    <w:rsid w:val="00B53E9A"/>
    <w:rsid w:val="00B53FB2"/>
    <w:rsid w:val="00B547FC"/>
    <w:rsid w:val="00B54B68"/>
    <w:rsid w:val="00B55272"/>
    <w:rsid w:val="00B55393"/>
    <w:rsid w:val="00B5559F"/>
    <w:rsid w:val="00B555D9"/>
    <w:rsid w:val="00B5627A"/>
    <w:rsid w:val="00B56962"/>
    <w:rsid w:val="00B57180"/>
    <w:rsid w:val="00B607EA"/>
    <w:rsid w:val="00B60D5D"/>
    <w:rsid w:val="00B613C7"/>
    <w:rsid w:val="00B6256E"/>
    <w:rsid w:val="00B6300D"/>
    <w:rsid w:val="00B63957"/>
    <w:rsid w:val="00B64227"/>
    <w:rsid w:val="00B64406"/>
    <w:rsid w:val="00B64E53"/>
    <w:rsid w:val="00B65727"/>
    <w:rsid w:val="00B65CCE"/>
    <w:rsid w:val="00B65EA4"/>
    <w:rsid w:val="00B66B05"/>
    <w:rsid w:val="00B66DBA"/>
    <w:rsid w:val="00B67016"/>
    <w:rsid w:val="00B674E8"/>
    <w:rsid w:val="00B676C5"/>
    <w:rsid w:val="00B70C06"/>
    <w:rsid w:val="00B70FE2"/>
    <w:rsid w:val="00B7257D"/>
    <w:rsid w:val="00B73D68"/>
    <w:rsid w:val="00B7545C"/>
    <w:rsid w:val="00B7578F"/>
    <w:rsid w:val="00B75B1F"/>
    <w:rsid w:val="00B76860"/>
    <w:rsid w:val="00B775FB"/>
    <w:rsid w:val="00B77831"/>
    <w:rsid w:val="00B77B08"/>
    <w:rsid w:val="00B80222"/>
    <w:rsid w:val="00B80C7B"/>
    <w:rsid w:val="00B82662"/>
    <w:rsid w:val="00B83478"/>
    <w:rsid w:val="00B83D13"/>
    <w:rsid w:val="00B84423"/>
    <w:rsid w:val="00B84761"/>
    <w:rsid w:val="00B847DC"/>
    <w:rsid w:val="00B849AB"/>
    <w:rsid w:val="00B851F6"/>
    <w:rsid w:val="00B85E39"/>
    <w:rsid w:val="00B865B8"/>
    <w:rsid w:val="00B86C38"/>
    <w:rsid w:val="00B902ED"/>
    <w:rsid w:val="00B9041C"/>
    <w:rsid w:val="00B90E65"/>
    <w:rsid w:val="00B90E88"/>
    <w:rsid w:val="00B9111E"/>
    <w:rsid w:val="00B9189F"/>
    <w:rsid w:val="00B93E14"/>
    <w:rsid w:val="00B93F1D"/>
    <w:rsid w:val="00B94A47"/>
    <w:rsid w:val="00B94AE1"/>
    <w:rsid w:val="00B9571E"/>
    <w:rsid w:val="00B9737A"/>
    <w:rsid w:val="00B97B65"/>
    <w:rsid w:val="00B97B6B"/>
    <w:rsid w:val="00B97E99"/>
    <w:rsid w:val="00BA068E"/>
    <w:rsid w:val="00BA06A5"/>
    <w:rsid w:val="00BA0AF5"/>
    <w:rsid w:val="00BA1073"/>
    <w:rsid w:val="00BA1C7C"/>
    <w:rsid w:val="00BA2378"/>
    <w:rsid w:val="00BA23BA"/>
    <w:rsid w:val="00BA2412"/>
    <w:rsid w:val="00BA313A"/>
    <w:rsid w:val="00BA34A6"/>
    <w:rsid w:val="00BA3A81"/>
    <w:rsid w:val="00BA448E"/>
    <w:rsid w:val="00BA44CF"/>
    <w:rsid w:val="00BA46B2"/>
    <w:rsid w:val="00BA47FD"/>
    <w:rsid w:val="00BA4965"/>
    <w:rsid w:val="00BA5AB7"/>
    <w:rsid w:val="00BA5DE1"/>
    <w:rsid w:val="00BA600B"/>
    <w:rsid w:val="00BA60D5"/>
    <w:rsid w:val="00BA6F47"/>
    <w:rsid w:val="00BA7C9F"/>
    <w:rsid w:val="00BB0B61"/>
    <w:rsid w:val="00BB0D3C"/>
    <w:rsid w:val="00BB0FA7"/>
    <w:rsid w:val="00BB10A3"/>
    <w:rsid w:val="00BB3083"/>
    <w:rsid w:val="00BB327E"/>
    <w:rsid w:val="00BB46AA"/>
    <w:rsid w:val="00BB46AF"/>
    <w:rsid w:val="00BB487D"/>
    <w:rsid w:val="00BB52F7"/>
    <w:rsid w:val="00BB594A"/>
    <w:rsid w:val="00BB71F0"/>
    <w:rsid w:val="00BB7346"/>
    <w:rsid w:val="00BB7374"/>
    <w:rsid w:val="00BB78D4"/>
    <w:rsid w:val="00BB7E7E"/>
    <w:rsid w:val="00BC1C98"/>
    <w:rsid w:val="00BC1E34"/>
    <w:rsid w:val="00BC226B"/>
    <w:rsid w:val="00BC3319"/>
    <w:rsid w:val="00BC3CA2"/>
    <w:rsid w:val="00BC554A"/>
    <w:rsid w:val="00BC5F80"/>
    <w:rsid w:val="00BC6224"/>
    <w:rsid w:val="00BC63BA"/>
    <w:rsid w:val="00BC77D2"/>
    <w:rsid w:val="00BC7D36"/>
    <w:rsid w:val="00BC7E37"/>
    <w:rsid w:val="00BC7ED2"/>
    <w:rsid w:val="00BD03A2"/>
    <w:rsid w:val="00BD130F"/>
    <w:rsid w:val="00BD1918"/>
    <w:rsid w:val="00BD20F3"/>
    <w:rsid w:val="00BD2298"/>
    <w:rsid w:val="00BD3647"/>
    <w:rsid w:val="00BD3A3C"/>
    <w:rsid w:val="00BD3DF9"/>
    <w:rsid w:val="00BD3E8C"/>
    <w:rsid w:val="00BD3F23"/>
    <w:rsid w:val="00BD4EAB"/>
    <w:rsid w:val="00BD507C"/>
    <w:rsid w:val="00BD622C"/>
    <w:rsid w:val="00BD6729"/>
    <w:rsid w:val="00BD676E"/>
    <w:rsid w:val="00BD7386"/>
    <w:rsid w:val="00BD7457"/>
    <w:rsid w:val="00BE024A"/>
    <w:rsid w:val="00BE025E"/>
    <w:rsid w:val="00BE0C00"/>
    <w:rsid w:val="00BE2CFF"/>
    <w:rsid w:val="00BE3F59"/>
    <w:rsid w:val="00BE4060"/>
    <w:rsid w:val="00BE4C50"/>
    <w:rsid w:val="00BE5533"/>
    <w:rsid w:val="00BE5D8D"/>
    <w:rsid w:val="00BE7001"/>
    <w:rsid w:val="00BE73B3"/>
    <w:rsid w:val="00BE78DE"/>
    <w:rsid w:val="00BE7DD8"/>
    <w:rsid w:val="00BE7FEE"/>
    <w:rsid w:val="00BF1614"/>
    <w:rsid w:val="00BF1B07"/>
    <w:rsid w:val="00BF30DA"/>
    <w:rsid w:val="00BF423D"/>
    <w:rsid w:val="00BF4D57"/>
    <w:rsid w:val="00BF5926"/>
    <w:rsid w:val="00BF5AA4"/>
    <w:rsid w:val="00BF6904"/>
    <w:rsid w:val="00BF6DB4"/>
    <w:rsid w:val="00BF799A"/>
    <w:rsid w:val="00BF7E66"/>
    <w:rsid w:val="00C00590"/>
    <w:rsid w:val="00C0066A"/>
    <w:rsid w:val="00C008C4"/>
    <w:rsid w:val="00C014A0"/>
    <w:rsid w:val="00C01683"/>
    <w:rsid w:val="00C01755"/>
    <w:rsid w:val="00C01E0A"/>
    <w:rsid w:val="00C022A0"/>
    <w:rsid w:val="00C0285F"/>
    <w:rsid w:val="00C03761"/>
    <w:rsid w:val="00C04045"/>
    <w:rsid w:val="00C04AFC"/>
    <w:rsid w:val="00C0511C"/>
    <w:rsid w:val="00C06DDA"/>
    <w:rsid w:val="00C0769F"/>
    <w:rsid w:val="00C07D45"/>
    <w:rsid w:val="00C1014D"/>
    <w:rsid w:val="00C1119D"/>
    <w:rsid w:val="00C126EA"/>
    <w:rsid w:val="00C12FBE"/>
    <w:rsid w:val="00C15801"/>
    <w:rsid w:val="00C15E0F"/>
    <w:rsid w:val="00C164F2"/>
    <w:rsid w:val="00C16607"/>
    <w:rsid w:val="00C16715"/>
    <w:rsid w:val="00C16926"/>
    <w:rsid w:val="00C16B6E"/>
    <w:rsid w:val="00C178AC"/>
    <w:rsid w:val="00C2038F"/>
    <w:rsid w:val="00C20F24"/>
    <w:rsid w:val="00C21D53"/>
    <w:rsid w:val="00C232AD"/>
    <w:rsid w:val="00C232DA"/>
    <w:rsid w:val="00C241CC"/>
    <w:rsid w:val="00C24358"/>
    <w:rsid w:val="00C24651"/>
    <w:rsid w:val="00C25B46"/>
    <w:rsid w:val="00C26FC2"/>
    <w:rsid w:val="00C27006"/>
    <w:rsid w:val="00C27541"/>
    <w:rsid w:val="00C2768E"/>
    <w:rsid w:val="00C30BCC"/>
    <w:rsid w:val="00C310F1"/>
    <w:rsid w:val="00C3138C"/>
    <w:rsid w:val="00C325B1"/>
    <w:rsid w:val="00C32917"/>
    <w:rsid w:val="00C33533"/>
    <w:rsid w:val="00C33BF8"/>
    <w:rsid w:val="00C346AC"/>
    <w:rsid w:val="00C34789"/>
    <w:rsid w:val="00C34FB8"/>
    <w:rsid w:val="00C3727F"/>
    <w:rsid w:val="00C37AF1"/>
    <w:rsid w:val="00C37B8F"/>
    <w:rsid w:val="00C37DA9"/>
    <w:rsid w:val="00C4032F"/>
    <w:rsid w:val="00C40449"/>
    <w:rsid w:val="00C406C5"/>
    <w:rsid w:val="00C407B3"/>
    <w:rsid w:val="00C41839"/>
    <w:rsid w:val="00C418A5"/>
    <w:rsid w:val="00C42294"/>
    <w:rsid w:val="00C428DE"/>
    <w:rsid w:val="00C42A9F"/>
    <w:rsid w:val="00C4384F"/>
    <w:rsid w:val="00C43AA7"/>
    <w:rsid w:val="00C43AD9"/>
    <w:rsid w:val="00C43B39"/>
    <w:rsid w:val="00C44170"/>
    <w:rsid w:val="00C4468C"/>
    <w:rsid w:val="00C44AA7"/>
    <w:rsid w:val="00C45C15"/>
    <w:rsid w:val="00C461FE"/>
    <w:rsid w:val="00C4667D"/>
    <w:rsid w:val="00C46861"/>
    <w:rsid w:val="00C46E1C"/>
    <w:rsid w:val="00C47066"/>
    <w:rsid w:val="00C47155"/>
    <w:rsid w:val="00C4791B"/>
    <w:rsid w:val="00C50627"/>
    <w:rsid w:val="00C5096F"/>
    <w:rsid w:val="00C50FAB"/>
    <w:rsid w:val="00C522C3"/>
    <w:rsid w:val="00C5255E"/>
    <w:rsid w:val="00C52A62"/>
    <w:rsid w:val="00C53BEA"/>
    <w:rsid w:val="00C5467E"/>
    <w:rsid w:val="00C54B76"/>
    <w:rsid w:val="00C5540F"/>
    <w:rsid w:val="00C56CFF"/>
    <w:rsid w:val="00C571CA"/>
    <w:rsid w:val="00C57719"/>
    <w:rsid w:val="00C57946"/>
    <w:rsid w:val="00C57A4F"/>
    <w:rsid w:val="00C60D89"/>
    <w:rsid w:val="00C61B29"/>
    <w:rsid w:val="00C61C39"/>
    <w:rsid w:val="00C61D01"/>
    <w:rsid w:val="00C61FAB"/>
    <w:rsid w:val="00C63195"/>
    <w:rsid w:val="00C63916"/>
    <w:rsid w:val="00C63C50"/>
    <w:rsid w:val="00C63D13"/>
    <w:rsid w:val="00C64819"/>
    <w:rsid w:val="00C65BC5"/>
    <w:rsid w:val="00C65F9F"/>
    <w:rsid w:val="00C66C4A"/>
    <w:rsid w:val="00C66F1D"/>
    <w:rsid w:val="00C7016E"/>
    <w:rsid w:val="00C70ABD"/>
    <w:rsid w:val="00C7118E"/>
    <w:rsid w:val="00C7138F"/>
    <w:rsid w:val="00C71A62"/>
    <w:rsid w:val="00C7275E"/>
    <w:rsid w:val="00C73D9E"/>
    <w:rsid w:val="00C73F7B"/>
    <w:rsid w:val="00C75136"/>
    <w:rsid w:val="00C75456"/>
    <w:rsid w:val="00C75CFD"/>
    <w:rsid w:val="00C76924"/>
    <w:rsid w:val="00C76FDA"/>
    <w:rsid w:val="00C77B14"/>
    <w:rsid w:val="00C77C23"/>
    <w:rsid w:val="00C80584"/>
    <w:rsid w:val="00C80AC1"/>
    <w:rsid w:val="00C80ADC"/>
    <w:rsid w:val="00C80BB1"/>
    <w:rsid w:val="00C80D82"/>
    <w:rsid w:val="00C80DE2"/>
    <w:rsid w:val="00C812E9"/>
    <w:rsid w:val="00C815A6"/>
    <w:rsid w:val="00C817DF"/>
    <w:rsid w:val="00C81E80"/>
    <w:rsid w:val="00C81F57"/>
    <w:rsid w:val="00C8253E"/>
    <w:rsid w:val="00C82E43"/>
    <w:rsid w:val="00C82F5E"/>
    <w:rsid w:val="00C83C79"/>
    <w:rsid w:val="00C84228"/>
    <w:rsid w:val="00C84333"/>
    <w:rsid w:val="00C84D89"/>
    <w:rsid w:val="00C8643F"/>
    <w:rsid w:val="00C86F5B"/>
    <w:rsid w:val="00C91029"/>
    <w:rsid w:val="00C92959"/>
    <w:rsid w:val="00C92B0B"/>
    <w:rsid w:val="00C933BE"/>
    <w:rsid w:val="00C9401C"/>
    <w:rsid w:val="00C9437D"/>
    <w:rsid w:val="00C945AE"/>
    <w:rsid w:val="00C95FB5"/>
    <w:rsid w:val="00C9621E"/>
    <w:rsid w:val="00C9646E"/>
    <w:rsid w:val="00C96478"/>
    <w:rsid w:val="00C96E0A"/>
    <w:rsid w:val="00CA0193"/>
    <w:rsid w:val="00CA01B6"/>
    <w:rsid w:val="00CA0A0E"/>
    <w:rsid w:val="00CA0F38"/>
    <w:rsid w:val="00CA127D"/>
    <w:rsid w:val="00CA1C08"/>
    <w:rsid w:val="00CA3766"/>
    <w:rsid w:val="00CA402A"/>
    <w:rsid w:val="00CA41E2"/>
    <w:rsid w:val="00CA46F7"/>
    <w:rsid w:val="00CA565A"/>
    <w:rsid w:val="00CA56B6"/>
    <w:rsid w:val="00CA670A"/>
    <w:rsid w:val="00CA6C75"/>
    <w:rsid w:val="00CA7228"/>
    <w:rsid w:val="00CA74F4"/>
    <w:rsid w:val="00CB04D5"/>
    <w:rsid w:val="00CB0A00"/>
    <w:rsid w:val="00CB15A0"/>
    <w:rsid w:val="00CB173F"/>
    <w:rsid w:val="00CB187C"/>
    <w:rsid w:val="00CB1AF4"/>
    <w:rsid w:val="00CB2C3F"/>
    <w:rsid w:val="00CB34C3"/>
    <w:rsid w:val="00CB3ADB"/>
    <w:rsid w:val="00CB3D2D"/>
    <w:rsid w:val="00CB5E21"/>
    <w:rsid w:val="00CB5F0D"/>
    <w:rsid w:val="00CB5FE5"/>
    <w:rsid w:val="00CB6276"/>
    <w:rsid w:val="00CB62CD"/>
    <w:rsid w:val="00CB7E79"/>
    <w:rsid w:val="00CC02D8"/>
    <w:rsid w:val="00CC0C54"/>
    <w:rsid w:val="00CC12D6"/>
    <w:rsid w:val="00CC16F6"/>
    <w:rsid w:val="00CC181C"/>
    <w:rsid w:val="00CC1B01"/>
    <w:rsid w:val="00CC233A"/>
    <w:rsid w:val="00CC293E"/>
    <w:rsid w:val="00CC2CFB"/>
    <w:rsid w:val="00CC3EC9"/>
    <w:rsid w:val="00CC3EE6"/>
    <w:rsid w:val="00CC424D"/>
    <w:rsid w:val="00CC58F5"/>
    <w:rsid w:val="00CC59E7"/>
    <w:rsid w:val="00CC6190"/>
    <w:rsid w:val="00CC7206"/>
    <w:rsid w:val="00CC7238"/>
    <w:rsid w:val="00CC761C"/>
    <w:rsid w:val="00CC7742"/>
    <w:rsid w:val="00CC781F"/>
    <w:rsid w:val="00CC7E71"/>
    <w:rsid w:val="00CD064F"/>
    <w:rsid w:val="00CD093A"/>
    <w:rsid w:val="00CD0A7B"/>
    <w:rsid w:val="00CD0F89"/>
    <w:rsid w:val="00CD19EC"/>
    <w:rsid w:val="00CD1EAC"/>
    <w:rsid w:val="00CD1F5F"/>
    <w:rsid w:val="00CD21DD"/>
    <w:rsid w:val="00CD228C"/>
    <w:rsid w:val="00CD2A07"/>
    <w:rsid w:val="00CD3E9F"/>
    <w:rsid w:val="00CD429E"/>
    <w:rsid w:val="00CD492C"/>
    <w:rsid w:val="00CD5C32"/>
    <w:rsid w:val="00CD637F"/>
    <w:rsid w:val="00CD7479"/>
    <w:rsid w:val="00CD7EF1"/>
    <w:rsid w:val="00CE0542"/>
    <w:rsid w:val="00CE0AEB"/>
    <w:rsid w:val="00CE198C"/>
    <w:rsid w:val="00CE1A53"/>
    <w:rsid w:val="00CE2651"/>
    <w:rsid w:val="00CE2BB3"/>
    <w:rsid w:val="00CE31B6"/>
    <w:rsid w:val="00CE3CEC"/>
    <w:rsid w:val="00CE42FE"/>
    <w:rsid w:val="00CE471B"/>
    <w:rsid w:val="00CE4807"/>
    <w:rsid w:val="00CE4D57"/>
    <w:rsid w:val="00CE5C57"/>
    <w:rsid w:val="00CE5DDE"/>
    <w:rsid w:val="00CE6A50"/>
    <w:rsid w:val="00CE6B90"/>
    <w:rsid w:val="00CE6E16"/>
    <w:rsid w:val="00CE7234"/>
    <w:rsid w:val="00CE7390"/>
    <w:rsid w:val="00CE7797"/>
    <w:rsid w:val="00CF0790"/>
    <w:rsid w:val="00CF0CFB"/>
    <w:rsid w:val="00CF0D2E"/>
    <w:rsid w:val="00CF20DD"/>
    <w:rsid w:val="00CF23D8"/>
    <w:rsid w:val="00CF2DD5"/>
    <w:rsid w:val="00CF30EE"/>
    <w:rsid w:val="00CF47C7"/>
    <w:rsid w:val="00CF5831"/>
    <w:rsid w:val="00CF5AFE"/>
    <w:rsid w:val="00CF5B0A"/>
    <w:rsid w:val="00CF5B82"/>
    <w:rsid w:val="00CF6140"/>
    <w:rsid w:val="00CF70EB"/>
    <w:rsid w:val="00CF727F"/>
    <w:rsid w:val="00CF7DF2"/>
    <w:rsid w:val="00D00176"/>
    <w:rsid w:val="00D00B15"/>
    <w:rsid w:val="00D00C3A"/>
    <w:rsid w:val="00D033B5"/>
    <w:rsid w:val="00D043F1"/>
    <w:rsid w:val="00D0464C"/>
    <w:rsid w:val="00D0549A"/>
    <w:rsid w:val="00D058C5"/>
    <w:rsid w:val="00D06132"/>
    <w:rsid w:val="00D071C7"/>
    <w:rsid w:val="00D0723B"/>
    <w:rsid w:val="00D1006C"/>
    <w:rsid w:val="00D111EC"/>
    <w:rsid w:val="00D12905"/>
    <w:rsid w:val="00D12CE5"/>
    <w:rsid w:val="00D12F7A"/>
    <w:rsid w:val="00D1323A"/>
    <w:rsid w:val="00D13A48"/>
    <w:rsid w:val="00D14D19"/>
    <w:rsid w:val="00D1514D"/>
    <w:rsid w:val="00D15493"/>
    <w:rsid w:val="00D15D10"/>
    <w:rsid w:val="00D162CF"/>
    <w:rsid w:val="00D16395"/>
    <w:rsid w:val="00D173DC"/>
    <w:rsid w:val="00D17B20"/>
    <w:rsid w:val="00D17C6E"/>
    <w:rsid w:val="00D20BE0"/>
    <w:rsid w:val="00D214F1"/>
    <w:rsid w:val="00D22740"/>
    <w:rsid w:val="00D2315B"/>
    <w:rsid w:val="00D24D85"/>
    <w:rsid w:val="00D25076"/>
    <w:rsid w:val="00D257E1"/>
    <w:rsid w:val="00D258C5"/>
    <w:rsid w:val="00D25BA9"/>
    <w:rsid w:val="00D268B8"/>
    <w:rsid w:val="00D305BD"/>
    <w:rsid w:val="00D30D8A"/>
    <w:rsid w:val="00D31631"/>
    <w:rsid w:val="00D31B6C"/>
    <w:rsid w:val="00D326D2"/>
    <w:rsid w:val="00D339B5"/>
    <w:rsid w:val="00D33C8E"/>
    <w:rsid w:val="00D34A2B"/>
    <w:rsid w:val="00D34D78"/>
    <w:rsid w:val="00D35633"/>
    <w:rsid w:val="00D3797C"/>
    <w:rsid w:val="00D37E99"/>
    <w:rsid w:val="00D40B45"/>
    <w:rsid w:val="00D40E15"/>
    <w:rsid w:val="00D40E5A"/>
    <w:rsid w:val="00D41AC0"/>
    <w:rsid w:val="00D42A8C"/>
    <w:rsid w:val="00D43173"/>
    <w:rsid w:val="00D43197"/>
    <w:rsid w:val="00D440E3"/>
    <w:rsid w:val="00D4513B"/>
    <w:rsid w:val="00D4574E"/>
    <w:rsid w:val="00D457E0"/>
    <w:rsid w:val="00D45874"/>
    <w:rsid w:val="00D47CD8"/>
    <w:rsid w:val="00D47FE3"/>
    <w:rsid w:val="00D508C6"/>
    <w:rsid w:val="00D50DE6"/>
    <w:rsid w:val="00D52B4F"/>
    <w:rsid w:val="00D530FA"/>
    <w:rsid w:val="00D5321A"/>
    <w:rsid w:val="00D533F4"/>
    <w:rsid w:val="00D53454"/>
    <w:rsid w:val="00D535F3"/>
    <w:rsid w:val="00D53600"/>
    <w:rsid w:val="00D55433"/>
    <w:rsid w:val="00D556C1"/>
    <w:rsid w:val="00D55A68"/>
    <w:rsid w:val="00D55D1B"/>
    <w:rsid w:val="00D55F15"/>
    <w:rsid w:val="00D56A19"/>
    <w:rsid w:val="00D57B8C"/>
    <w:rsid w:val="00D60127"/>
    <w:rsid w:val="00D602D5"/>
    <w:rsid w:val="00D61060"/>
    <w:rsid w:val="00D61467"/>
    <w:rsid w:val="00D61ABA"/>
    <w:rsid w:val="00D61ED2"/>
    <w:rsid w:val="00D62080"/>
    <w:rsid w:val="00D62BEF"/>
    <w:rsid w:val="00D62FCF"/>
    <w:rsid w:val="00D633E8"/>
    <w:rsid w:val="00D6361B"/>
    <w:rsid w:val="00D63D43"/>
    <w:rsid w:val="00D63FE7"/>
    <w:rsid w:val="00D642A5"/>
    <w:rsid w:val="00D6460D"/>
    <w:rsid w:val="00D6507C"/>
    <w:rsid w:val="00D65D02"/>
    <w:rsid w:val="00D66AA1"/>
    <w:rsid w:val="00D66B18"/>
    <w:rsid w:val="00D66E9B"/>
    <w:rsid w:val="00D67667"/>
    <w:rsid w:val="00D712AE"/>
    <w:rsid w:val="00D720FA"/>
    <w:rsid w:val="00D72531"/>
    <w:rsid w:val="00D73AA8"/>
    <w:rsid w:val="00D747D2"/>
    <w:rsid w:val="00D75821"/>
    <w:rsid w:val="00D75EFE"/>
    <w:rsid w:val="00D76F72"/>
    <w:rsid w:val="00D779B2"/>
    <w:rsid w:val="00D77CC3"/>
    <w:rsid w:val="00D80183"/>
    <w:rsid w:val="00D8152F"/>
    <w:rsid w:val="00D81A0F"/>
    <w:rsid w:val="00D81AAD"/>
    <w:rsid w:val="00D81BDB"/>
    <w:rsid w:val="00D833DD"/>
    <w:rsid w:val="00D83754"/>
    <w:rsid w:val="00D83C39"/>
    <w:rsid w:val="00D8478A"/>
    <w:rsid w:val="00D8491D"/>
    <w:rsid w:val="00D9071E"/>
    <w:rsid w:val="00D91F04"/>
    <w:rsid w:val="00D926BA"/>
    <w:rsid w:val="00D93744"/>
    <w:rsid w:val="00D96005"/>
    <w:rsid w:val="00D96353"/>
    <w:rsid w:val="00D9651C"/>
    <w:rsid w:val="00D96A3B"/>
    <w:rsid w:val="00D9740A"/>
    <w:rsid w:val="00D97C86"/>
    <w:rsid w:val="00DA0013"/>
    <w:rsid w:val="00DA0700"/>
    <w:rsid w:val="00DA0AEB"/>
    <w:rsid w:val="00DA1114"/>
    <w:rsid w:val="00DA131F"/>
    <w:rsid w:val="00DA1BC5"/>
    <w:rsid w:val="00DA23D3"/>
    <w:rsid w:val="00DA2462"/>
    <w:rsid w:val="00DA3C7F"/>
    <w:rsid w:val="00DA4AFA"/>
    <w:rsid w:val="00DA4E6B"/>
    <w:rsid w:val="00DA5508"/>
    <w:rsid w:val="00DA5D8D"/>
    <w:rsid w:val="00DA6243"/>
    <w:rsid w:val="00DA767E"/>
    <w:rsid w:val="00DB1566"/>
    <w:rsid w:val="00DB157B"/>
    <w:rsid w:val="00DB1EC7"/>
    <w:rsid w:val="00DB208B"/>
    <w:rsid w:val="00DB26C2"/>
    <w:rsid w:val="00DB68A6"/>
    <w:rsid w:val="00DB6CA9"/>
    <w:rsid w:val="00DB72BC"/>
    <w:rsid w:val="00DB76E9"/>
    <w:rsid w:val="00DC0096"/>
    <w:rsid w:val="00DC0187"/>
    <w:rsid w:val="00DC1660"/>
    <w:rsid w:val="00DC26DD"/>
    <w:rsid w:val="00DC4719"/>
    <w:rsid w:val="00DC4BF2"/>
    <w:rsid w:val="00DC57AD"/>
    <w:rsid w:val="00DC6E3D"/>
    <w:rsid w:val="00DC799F"/>
    <w:rsid w:val="00DC7AE4"/>
    <w:rsid w:val="00DD00D8"/>
    <w:rsid w:val="00DD1054"/>
    <w:rsid w:val="00DD17A1"/>
    <w:rsid w:val="00DD1E22"/>
    <w:rsid w:val="00DD2102"/>
    <w:rsid w:val="00DD22F1"/>
    <w:rsid w:val="00DD23CF"/>
    <w:rsid w:val="00DD2B72"/>
    <w:rsid w:val="00DD304C"/>
    <w:rsid w:val="00DD349C"/>
    <w:rsid w:val="00DD36B2"/>
    <w:rsid w:val="00DD4615"/>
    <w:rsid w:val="00DD50BB"/>
    <w:rsid w:val="00DD5EA5"/>
    <w:rsid w:val="00DD6160"/>
    <w:rsid w:val="00DD6CB9"/>
    <w:rsid w:val="00DD70E9"/>
    <w:rsid w:val="00DD7286"/>
    <w:rsid w:val="00DD7C16"/>
    <w:rsid w:val="00DD7E6D"/>
    <w:rsid w:val="00DE0225"/>
    <w:rsid w:val="00DE0EBF"/>
    <w:rsid w:val="00DE11D9"/>
    <w:rsid w:val="00DE122B"/>
    <w:rsid w:val="00DE1811"/>
    <w:rsid w:val="00DE2C78"/>
    <w:rsid w:val="00DE321D"/>
    <w:rsid w:val="00DE3403"/>
    <w:rsid w:val="00DE399F"/>
    <w:rsid w:val="00DE3ADD"/>
    <w:rsid w:val="00DE5963"/>
    <w:rsid w:val="00DE5ACE"/>
    <w:rsid w:val="00DE603F"/>
    <w:rsid w:val="00DE66BC"/>
    <w:rsid w:val="00DE6CFE"/>
    <w:rsid w:val="00DE7759"/>
    <w:rsid w:val="00DE7FC2"/>
    <w:rsid w:val="00DF0979"/>
    <w:rsid w:val="00DF09DF"/>
    <w:rsid w:val="00DF0D4B"/>
    <w:rsid w:val="00DF1415"/>
    <w:rsid w:val="00DF1A51"/>
    <w:rsid w:val="00DF1E61"/>
    <w:rsid w:val="00DF2202"/>
    <w:rsid w:val="00DF2961"/>
    <w:rsid w:val="00DF2DEF"/>
    <w:rsid w:val="00DF33CC"/>
    <w:rsid w:val="00DF44A4"/>
    <w:rsid w:val="00DF4528"/>
    <w:rsid w:val="00DF4F22"/>
    <w:rsid w:val="00DF5328"/>
    <w:rsid w:val="00DF5353"/>
    <w:rsid w:val="00DF5C37"/>
    <w:rsid w:val="00DF5ED3"/>
    <w:rsid w:val="00DF6298"/>
    <w:rsid w:val="00DF6663"/>
    <w:rsid w:val="00DF667D"/>
    <w:rsid w:val="00DF683A"/>
    <w:rsid w:val="00DF69F9"/>
    <w:rsid w:val="00DF6A14"/>
    <w:rsid w:val="00DF7D44"/>
    <w:rsid w:val="00E00343"/>
    <w:rsid w:val="00E00AA3"/>
    <w:rsid w:val="00E01443"/>
    <w:rsid w:val="00E017DE"/>
    <w:rsid w:val="00E0226E"/>
    <w:rsid w:val="00E02A33"/>
    <w:rsid w:val="00E02C19"/>
    <w:rsid w:val="00E02D28"/>
    <w:rsid w:val="00E03764"/>
    <w:rsid w:val="00E05A64"/>
    <w:rsid w:val="00E066B9"/>
    <w:rsid w:val="00E06974"/>
    <w:rsid w:val="00E07304"/>
    <w:rsid w:val="00E07509"/>
    <w:rsid w:val="00E077E8"/>
    <w:rsid w:val="00E10640"/>
    <w:rsid w:val="00E10841"/>
    <w:rsid w:val="00E11B5A"/>
    <w:rsid w:val="00E11D7B"/>
    <w:rsid w:val="00E12813"/>
    <w:rsid w:val="00E1281D"/>
    <w:rsid w:val="00E12A40"/>
    <w:rsid w:val="00E12E0C"/>
    <w:rsid w:val="00E13ED9"/>
    <w:rsid w:val="00E14050"/>
    <w:rsid w:val="00E1465F"/>
    <w:rsid w:val="00E147D0"/>
    <w:rsid w:val="00E14A59"/>
    <w:rsid w:val="00E14D36"/>
    <w:rsid w:val="00E14FDA"/>
    <w:rsid w:val="00E1501C"/>
    <w:rsid w:val="00E15C18"/>
    <w:rsid w:val="00E16F6B"/>
    <w:rsid w:val="00E178DF"/>
    <w:rsid w:val="00E17A0A"/>
    <w:rsid w:val="00E17DEE"/>
    <w:rsid w:val="00E206BB"/>
    <w:rsid w:val="00E207C9"/>
    <w:rsid w:val="00E21154"/>
    <w:rsid w:val="00E21305"/>
    <w:rsid w:val="00E213AE"/>
    <w:rsid w:val="00E21401"/>
    <w:rsid w:val="00E21D38"/>
    <w:rsid w:val="00E224AB"/>
    <w:rsid w:val="00E225DE"/>
    <w:rsid w:val="00E2310F"/>
    <w:rsid w:val="00E23C92"/>
    <w:rsid w:val="00E23E1C"/>
    <w:rsid w:val="00E242BE"/>
    <w:rsid w:val="00E24923"/>
    <w:rsid w:val="00E2517F"/>
    <w:rsid w:val="00E26309"/>
    <w:rsid w:val="00E26AEC"/>
    <w:rsid w:val="00E26C87"/>
    <w:rsid w:val="00E26FC7"/>
    <w:rsid w:val="00E27433"/>
    <w:rsid w:val="00E27FBA"/>
    <w:rsid w:val="00E30C74"/>
    <w:rsid w:val="00E311D8"/>
    <w:rsid w:val="00E31273"/>
    <w:rsid w:val="00E32AC7"/>
    <w:rsid w:val="00E33C1A"/>
    <w:rsid w:val="00E343CE"/>
    <w:rsid w:val="00E34796"/>
    <w:rsid w:val="00E35827"/>
    <w:rsid w:val="00E35A44"/>
    <w:rsid w:val="00E3605A"/>
    <w:rsid w:val="00E36A93"/>
    <w:rsid w:val="00E404D7"/>
    <w:rsid w:val="00E40654"/>
    <w:rsid w:val="00E4102C"/>
    <w:rsid w:val="00E41FB1"/>
    <w:rsid w:val="00E42003"/>
    <w:rsid w:val="00E42615"/>
    <w:rsid w:val="00E43142"/>
    <w:rsid w:val="00E43188"/>
    <w:rsid w:val="00E4327A"/>
    <w:rsid w:val="00E4430B"/>
    <w:rsid w:val="00E44D8D"/>
    <w:rsid w:val="00E44DC2"/>
    <w:rsid w:val="00E45126"/>
    <w:rsid w:val="00E4566D"/>
    <w:rsid w:val="00E45A58"/>
    <w:rsid w:val="00E45E42"/>
    <w:rsid w:val="00E4607D"/>
    <w:rsid w:val="00E46182"/>
    <w:rsid w:val="00E462E4"/>
    <w:rsid w:val="00E46555"/>
    <w:rsid w:val="00E4671F"/>
    <w:rsid w:val="00E46BF0"/>
    <w:rsid w:val="00E475F5"/>
    <w:rsid w:val="00E47D38"/>
    <w:rsid w:val="00E509DD"/>
    <w:rsid w:val="00E511A5"/>
    <w:rsid w:val="00E528E0"/>
    <w:rsid w:val="00E52FDD"/>
    <w:rsid w:val="00E53ECC"/>
    <w:rsid w:val="00E53F43"/>
    <w:rsid w:val="00E542A8"/>
    <w:rsid w:val="00E548AE"/>
    <w:rsid w:val="00E54E56"/>
    <w:rsid w:val="00E55535"/>
    <w:rsid w:val="00E55C45"/>
    <w:rsid w:val="00E56387"/>
    <w:rsid w:val="00E565DD"/>
    <w:rsid w:val="00E56E40"/>
    <w:rsid w:val="00E56F57"/>
    <w:rsid w:val="00E577A4"/>
    <w:rsid w:val="00E57E72"/>
    <w:rsid w:val="00E6013D"/>
    <w:rsid w:val="00E60487"/>
    <w:rsid w:val="00E60543"/>
    <w:rsid w:val="00E62A62"/>
    <w:rsid w:val="00E62E82"/>
    <w:rsid w:val="00E62E85"/>
    <w:rsid w:val="00E63C07"/>
    <w:rsid w:val="00E64006"/>
    <w:rsid w:val="00E64479"/>
    <w:rsid w:val="00E6524A"/>
    <w:rsid w:val="00E65E70"/>
    <w:rsid w:val="00E668E2"/>
    <w:rsid w:val="00E66A1E"/>
    <w:rsid w:val="00E66BAB"/>
    <w:rsid w:val="00E6707F"/>
    <w:rsid w:val="00E6735E"/>
    <w:rsid w:val="00E679AC"/>
    <w:rsid w:val="00E67EF1"/>
    <w:rsid w:val="00E70868"/>
    <w:rsid w:val="00E712C3"/>
    <w:rsid w:val="00E72562"/>
    <w:rsid w:val="00E7261B"/>
    <w:rsid w:val="00E72AEE"/>
    <w:rsid w:val="00E735A2"/>
    <w:rsid w:val="00E74D5B"/>
    <w:rsid w:val="00E75B84"/>
    <w:rsid w:val="00E76002"/>
    <w:rsid w:val="00E76366"/>
    <w:rsid w:val="00E764E1"/>
    <w:rsid w:val="00E76D65"/>
    <w:rsid w:val="00E7750D"/>
    <w:rsid w:val="00E77D56"/>
    <w:rsid w:val="00E77DED"/>
    <w:rsid w:val="00E803E5"/>
    <w:rsid w:val="00E81DCB"/>
    <w:rsid w:val="00E81DD9"/>
    <w:rsid w:val="00E8240C"/>
    <w:rsid w:val="00E825DA"/>
    <w:rsid w:val="00E82767"/>
    <w:rsid w:val="00E82E6F"/>
    <w:rsid w:val="00E83F23"/>
    <w:rsid w:val="00E8418B"/>
    <w:rsid w:val="00E84BA7"/>
    <w:rsid w:val="00E8504D"/>
    <w:rsid w:val="00E85A72"/>
    <w:rsid w:val="00E8628E"/>
    <w:rsid w:val="00E86391"/>
    <w:rsid w:val="00E869DE"/>
    <w:rsid w:val="00E86E16"/>
    <w:rsid w:val="00E86E9F"/>
    <w:rsid w:val="00E87609"/>
    <w:rsid w:val="00E87844"/>
    <w:rsid w:val="00E87C5E"/>
    <w:rsid w:val="00E9027A"/>
    <w:rsid w:val="00E92AF8"/>
    <w:rsid w:val="00E92B53"/>
    <w:rsid w:val="00E93862"/>
    <w:rsid w:val="00E94055"/>
    <w:rsid w:val="00E94310"/>
    <w:rsid w:val="00E9439B"/>
    <w:rsid w:val="00E9531F"/>
    <w:rsid w:val="00E95D64"/>
    <w:rsid w:val="00E9755F"/>
    <w:rsid w:val="00E97775"/>
    <w:rsid w:val="00EA0F4B"/>
    <w:rsid w:val="00EA0FEF"/>
    <w:rsid w:val="00EA1A67"/>
    <w:rsid w:val="00EA1DB8"/>
    <w:rsid w:val="00EA226C"/>
    <w:rsid w:val="00EA2AC1"/>
    <w:rsid w:val="00EA4F20"/>
    <w:rsid w:val="00EA5274"/>
    <w:rsid w:val="00EA52BB"/>
    <w:rsid w:val="00EA5DBC"/>
    <w:rsid w:val="00EA5F66"/>
    <w:rsid w:val="00EA63EE"/>
    <w:rsid w:val="00EA64A5"/>
    <w:rsid w:val="00EA7048"/>
    <w:rsid w:val="00EA767A"/>
    <w:rsid w:val="00EA7B31"/>
    <w:rsid w:val="00EB01BC"/>
    <w:rsid w:val="00EB0B53"/>
    <w:rsid w:val="00EB0E90"/>
    <w:rsid w:val="00EB0F82"/>
    <w:rsid w:val="00EB0FEB"/>
    <w:rsid w:val="00EB10F7"/>
    <w:rsid w:val="00EB2524"/>
    <w:rsid w:val="00EB2685"/>
    <w:rsid w:val="00EB2B01"/>
    <w:rsid w:val="00EB33D6"/>
    <w:rsid w:val="00EB3A20"/>
    <w:rsid w:val="00EB4FF5"/>
    <w:rsid w:val="00EB5823"/>
    <w:rsid w:val="00EB6273"/>
    <w:rsid w:val="00EB7C6F"/>
    <w:rsid w:val="00EB7F3D"/>
    <w:rsid w:val="00EC14CD"/>
    <w:rsid w:val="00EC15FE"/>
    <w:rsid w:val="00EC1626"/>
    <w:rsid w:val="00EC16DC"/>
    <w:rsid w:val="00EC2BE2"/>
    <w:rsid w:val="00EC4F7A"/>
    <w:rsid w:val="00EC5524"/>
    <w:rsid w:val="00EC5549"/>
    <w:rsid w:val="00EC6AD7"/>
    <w:rsid w:val="00EC791D"/>
    <w:rsid w:val="00EC7DA3"/>
    <w:rsid w:val="00EC7E4B"/>
    <w:rsid w:val="00ED0801"/>
    <w:rsid w:val="00ED194E"/>
    <w:rsid w:val="00ED1F07"/>
    <w:rsid w:val="00ED2A38"/>
    <w:rsid w:val="00ED39D0"/>
    <w:rsid w:val="00ED3B74"/>
    <w:rsid w:val="00ED4FF8"/>
    <w:rsid w:val="00ED5087"/>
    <w:rsid w:val="00ED5289"/>
    <w:rsid w:val="00ED575C"/>
    <w:rsid w:val="00ED7071"/>
    <w:rsid w:val="00ED7661"/>
    <w:rsid w:val="00EE024F"/>
    <w:rsid w:val="00EE04FD"/>
    <w:rsid w:val="00EE0716"/>
    <w:rsid w:val="00EE09D1"/>
    <w:rsid w:val="00EE0C94"/>
    <w:rsid w:val="00EE1EED"/>
    <w:rsid w:val="00EE20FA"/>
    <w:rsid w:val="00EE2DB2"/>
    <w:rsid w:val="00EE2DD2"/>
    <w:rsid w:val="00EE33A9"/>
    <w:rsid w:val="00EE408C"/>
    <w:rsid w:val="00EE4CB7"/>
    <w:rsid w:val="00EE5456"/>
    <w:rsid w:val="00EE57CC"/>
    <w:rsid w:val="00EF0ADB"/>
    <w:rsid w:val="00EF15F4"/>
    <w:rsid w:val="00EF1E5E"/>
    <w:rsid w:val="00EF1ED3"/>
    <w:rsid w:val="00EF3AF5"/>
    <w:rsid w:val="00EF3CBC"/>
    <w:rsid w:val="00EF3D05"/>
    <w:rsid w:val="00EF54BE"/>
    <w:rsid w:val="00EF55A4"/>
    <w:rsid w:val="00EF666E"/>
    <w:rsid w:val="00EF6718"/>
    <w:rsid w:val="00EF77CF"/>
    <w:rsid w:val="00EF79AE"/>
    <w:rsid w:val="00F003AF"/>
    <w:rsid w:val="00F01D13"/>
    <w:rsid w:val="00F0201C"/>
    <w:rsid w:val="00F027FE"/>
    <w:rsid w:val="00F02826"/>
    <w:rsid w:val="00F029E8"/>
    <w:rsid w:val="00F040BE"/>
    <w:rsid w:val="00F04197"/>
    <w:rsid w:val="00F04707"/>
    <w:rsid w:val="00F0472A"/>
    <w:rsid w:val="00F04D31"/>
    <w:rsid w:val="00F063AE"/>
    <w:rsid w:val="00F06A24"/>
    <w:rsid w:val="00F07128"/>
    <w:rsid w:val="00F072BF"/>
    <w:rsid w:val="00F07BD4"/>
    <w:rsid w:val="00F07CFF"/>
    <w:rsid w:val="00F07F53"/>
    <w:rsid w:val="00F1094A"/>
    <w:rsid w:val="00F115B0"/>
    <w:rsid w:val="00F123E9"/>
    <w:rsid w:val="00F12478"/>
    <w:rsid w:val="00F12639"/>
    <w:rsid w:val="00F12860"/>
    <w:rsid w:val="00F12CCA"/>
    <w:rsid w:val="00F13851"/>
    <w:rsid w:val="00F13B84"/>
    <w:rsid w:val="00F142D6"/>
    <w:rsid w:val="00F14C70"/>
    <w:rsid w:val="00F14CB1"/>
    <w:rsid w:val="00F14DCE"/>
    <w:rsid w:val="00F15592"/>
    <w:rsid w:val="00F15736"/>
    <w:rsid w:val="00F15932"/>
    <w:rsid w:val="00F15AB2"/>
    <w:rsid w:val="00F15B09"/>
    <w:rsid w:val="00F15BB3"/>
    <w:rsid w:val="00F16B0B"/>
    <w:rsid w:val="00F16C0F"/>
    <w:rsid w:val="00F16D1F"/>
    <w:rsid w:val="00F16D4D"/>
    <w:rsid w:val="00F16E6C"/>
    <w:rsid w:val="00F209A4"/>
    <w:rsid w:val="00F20B66"/>
    <w:rsid w:val="00F20B78"/>
    <w:rsid w:val="00F21E3C"/>
    <w:rsid w:val="00F23278"/>
    <w:rsid w:val="00F23818"/>
    <w:rsid w:val="00F23CD0"/>
    <w:rsid w:val="00F23F0C"/>
    <w:rsid w:val="00F23F2F"/>
    <w:rsid w:val="00F24274"/>
    <w:rsid w:val="00F24B31"/>
    <w:rsid w:val="00F24C8A"/>
    <w:rsid w:val="00F24F13"/>
    <w:rsid w:val="00F251B7"/>
    <w:rsid w:val="00F26D7B"/>
    <w:rsid w:val="00F303F9"/>
    <w:rsid w:val="00F30FE4"/>
    <w:rsid w:val="00F31CBA"/>
    <w:rsid w:val="00F31E37"/>
    <w:rsid w:val="00F323A8"/>
    <w:rsid w:val="00F3261B"/>
    <w:rsid w:val="00F3343C"/>
    <w:rsid w:val="00F3344C"/>
    <w:rsid w:val="00F33B2D"/>
    <w:rsid w:val="00F349FC"/>
    <w:rsid w:val="00F34DC9"/>
    <w:rsid w:val="00F351E9"/>
    <w:rsid w:val="00F35357"/>
    <w:rsid w:val="00F35A9B"/>
    <w:rsid w:val="00F35B00"/>
    <w:rsid w:val="00F362F2"/>
    <w:rsid w:val="00F40CA5"/>
    <w:rsid w:val="00F40D33"/>
    <w:rsid w:val="00F417BF"/>
    <w:rsid w:val="00F41805"/>
    <w:rsid w:val="00F42CC0"/>
    <w:rsid w:val="00F438F7"/>
    <w:rsid w:val="00F4448F"/>
    <w:rsid w:val="00F44A6C"/>
    <w:rsid w:val="00F4549B"/>
    <w:rsid w:val="00F46381"/>
    <w:rsid w:val="00F464F3"/>
    <w:rsid w:val="00F470A4"/>
    <w:rsid w:val="00F47303"/>
    <w:rsid w:val="00F47DE7"/>
    <w:rsid w:val="00F50618"/>
    <w:rsid w:val="00F50C6F"/>
    <w:rsid w:val="00F511EC"/>
    <w:rsid w:val="00F521A4"/>
    <w:rsid w:val="00F531FC"/>
    <w:rsid w:val="00F54975"/>
    <w:rsid w:val="00F554FB"/>
    <w:rsid w:val="00F55977"/>
    <w:rsid w:val="00F55A79"/>
    <w:rsid w:val="00F56524"/>
    <w:rsid w:val="00F57133"/>
    <w:rsid w:val="00F57B46"/>
    <w:rsid w:val="00F57E7A"/>
    <w:rsid w:val="00F62032"/>
    <w:rsid w:val="00F6296B"/>
    <w:rsid w:val="00F636DF"/>
    <w:rsid w:val="00F64566"/>
    <w:rsid w:val="00F65AC4"/>
    <w:rsid w:val="00F66036"/>
    <w:rsid w:val="00F6647E"/>
    <w:rsid w:val="00F6698F"/>
    <w:rsid w:val="00F7213A"/>
    <w:rsid w:val="00F723F1"/>
    <w:rsid w:val="00F725D7"/>
    <w:rsid w:val="00F7260B"/>
    <w:rsid w:val="00F72C3E"/>
    <w:rsid w:val="00F72E19"/>
    <w:rsid w:val="00F7320F"/>
    <w:rsid w:val="00F737F2"/>
    <w:rsid w:val="00F74327"/>
    <w:rsid w:val="00F74F36"/>
    <w:rsid w:val="00F7581E"/>
    <w:rsid w:val="00F75CA9"/>
    <w:rsid w:val="00F769A9"/>
    <w:rsid w:val="00F76CBF"/>
    <w:rsid w:val="00F77B56"/>
    <w:rsid w:val="00F81582"/>
    <w:rsid w:val="00F818E5"/>
    <w:rsid w:val="00F81A0B"/>
    <w:rsid w:val="00F821C5"/>
    <w:rsid w:val="00F826E0"/>
    <w:rsid w:val="00F82B5A"/>
    <w:rsid w:val="00F8319C"/>
    <w:rsid w:val="00F834CB"/>
    <w:rsid w:val="00F83542"/>
    <w:rsid w:val="00F85240"/>
    <w:rsid w:val="00F853E8"/>
    <w:rsid w:val="00F855D3"/>
    <w:rsid w:val="00F86751"/>
    <w:rsid w:val="00F86D00"/>
    <w:rsid w:val="00F9045F"/>
    <w:rsid w:val="00F90C45"/>
    <w:rsid w:val="00F90DE4"/>
    <w:rsid w:val="00F92497"/>
    <w:rsid w:val="00F92F62"/>
    <w:rsid w:val="00F94CB7"/>
    <w:rsid w:val="00F94E4E"/>
    <w:rsid w:val="00F95DD9"/>
    <w:rsid w:val="00F9626F"/>
    <w:rsid w:val="00F969A7"/>
    <w:rsid w:val="00F976CD"/>
    <w:rsid w:val="00FA185D"/>
    <w:rsid w:val="00FA2020"/>
    <w:rsid w:val="00FA29B7"/>
    <w:rsid w:val="00FA2C96"/>
    <w:rsid w:val="00FA301B"/>
    <w:rsid w:val="00FA3DA7"/>
    <w:rsid w:val="00FA4934"/>
    <w:rsid w:val="00FA4ABD"/>
    <w:rsid w:val="00FA4D7A"/>
    <w:rsid w:val="00FA5208"/>
    <w:rsid w:val="00FA6049"/>
    <w:rsid w:val="00FA64F6"/>
    <w:rsid w:val="00FA671B"/>
    <w:rsid w:val="00FA6A92"/>
    <w:rsid w:val="00FA6E3E"/>
    <w:rsid w:val="00FA6EB1"/>
    <w:rsid w:val="00FA785D"/>
    <w:rsid w:val="00FA7AB7"/>
    <w:rsid w:val="00FB0150"/>
    <w:rsid w:val="00FB127D"/>
    <w:rsid w:val="00FB21E9"/>
    <w:rsid w:val="00FB2B2E"/>
    <w:rsid w:val="00FB33DB"/>
    <w:rsid w:val="00FB3401"/>
    <w:rsid w:val="00FB39F6"/>
    <w:rsid w:val="00FB3CFB"/>
    <w:rsid w:val="00FB47D2"/>
    <w:rsid w:val="00FB4A27"/>
    <w:rsid w:val="00FB5314"/>
    <w:rsid w:val="00FB747F"/>
    <w:rsid w:val="00FB7A50"/>
    <w:rsid w:val="00FC1107"/>
    <w:rsid w:val="00FC145A"/>
    <w:rsid w:val="00FC25FF"/>
    <w:rsid w:val="00FC292B"/>
    <w:rsid w:val="00FC3B67"/>
    <w:rsid w:val="00FC3F04"/>
    <w:rsid w:val="00FC5083"/>
    <w:rsid w:val="00FC51E9"/>
    <w:rsid w:val="00FC60B0"/>
    <w:rsid w:val="00FC6531"/>
    <w:rsid w:val="00FC664E"/>
    <w:rsid w:val="00FC7DC7"/>
    <w:rsid w:val="00FD042D"/>
    <w:rsid w:val="00FD0C8A"/>
    <w:rsid w:val="00FD1435"/>
    <w:rsid w:val="00FD14A7"/>
    <w:rsid w:val="00FD1A5D"/>
    <w:rsid w:val="00FD2272"/>
    <w:rsid w:val="00FD286B"/>
    <w:rsid w:val="00FD29F4"/>
    <w:rsid w:val="00FD2D1D"/>
    <w:rsid w:val="00FD3AD3"/>
    <w:rsid w:val="00FD3B9B"/>
    <w:rsid w:val="00FD4A2C"/>
    <w:rsid w:val="00FD6116"/>
    <w:rsid w:val="00FD65BE"/>
    <w:rsid w:val="00FD65C0"/>
    <w:rsid w:val="00FD65C5"/>
    <w:rsid w:val="00FD6DBD"/>
    <w:rsid w:val="00FD6FF0"/>
    <w:rsid w:val="00FD74FC"/>
    <w:rsid w:val="00FE0128"/>
    <w:rsid w:val="00FE06B4"/>
    <w:rsid w:val="00FE1410"/>
    <w:rsid w:val="00FE26F6"/>
    <w:rsid w:val="00FE2866"/>
    <w:rsid w:val="00FE28A9"/>
    <w:rsid w:val="00FE3012"/>
    <w:rsid w:val="00FE3847"/>
    <w:rsid w:val="00FE3F00"/>
    <w:rsid w:val="00FE4D35"/>
    <w:rsid w:val="00FE570E"/>
    <w:rsid w:val="00FE6F6D"/>
    <w:rsid w:val="00FE7EA8"/>
    <w:rsid w:val="00FF00F1"/>
    <w:rsid w:val="00FF20AF"/>
    <w:rsid w:val="00FF2A69"/>
    <w:rsid w:val="00FF3E8D"/>
    <w:rsid w:val="00FF4D03"/>
    <w:rsid w:val="00FF4E29"/>
    <w:rsid w:val="00FF5216"/>
    <w:rsid w:val="00FF5839"/>
    <w:rsid w:val="00FF66B1"/>
    <w:rsid w:val="00FF7027"/>
    <w:rsid w:val="00FF71C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Theme="minorEastAsia" w:hAnsi="Malgun Gothic" w:cs="Times New Roma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01"/>
    <w:pPr>
      <w:spacing w:after="0" w:line="240" w:lineRule="auto"/>
    </w:pPr>
    <w:rPr>
      <w:rFonts w:ascii="Times New Roman" w:hAnsi="Times New Roman"/>
      <w:sz w:val="24"/>
      <w:szCs w:val="24"/>
      <w:lang w:eastAsia="en-US"/>
    </w:rPr>
  </w:style>
  <w:style w:type="paragraph" w:styleId="2">
    <w:name w:val="heading 2"/>
    <w:basedOn w:val="a"/>
    <w:next w:val="a"/>
    <w:link w:val="2Char"/>
    <w:uiPriority w:val="9"/>
    <w:unhideWhenUsed/>
    <w:qFormat/>
    <w:locked/>
    <w:rsid w:val="0076143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unhideWhenUsed/>
    <w:qFormat/>
    <w:locked/>
    <w:rsid w:val="0076143F"/>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locked/>
    <w:rsid w:val="0076143F"/>
    <w:rPr>
      <w:rFonts w:asciiTheme="majorHAnsi" w:eastAsiaTheme="majorEastAsia" w:hAnsiTheme="majorHAnsi" w:cstheme="majorBidi"/>
      <w:b/>
      <w:bCs/>
      <w:i/>
      <w:iCs/>
      <w:sz w:val="28"/>
      <w:szCs w:val="28"/>
      <w:lang w:eastAsia="en-US"/>
    </w:rPr>
  </w:style>
  <w:style w:type="character" w:customStyle="1" w:styleId="3Char">
    <w:name w:val="제목 3 Char"/>
    <w:basedOn w:val="a0"/>
    <w:link w:val="3"/>
    <w:uiPriority w:val="9"/>
    <w:locked/>
    <w:rsid w:val="0076143F"/>
    <w:rPr>
      <w:rFonts w:asciiTheme="majorHAnsi" w:eastAsiaTheme="majorEastAsia" w:hAnsiTheme="majorHAnsi" w:cstheme="majorBidi"/>
      <w:b/>
      <w:bCs/>
      <w:sz w:val="26"/>
      <w:szCs w:val="26"/>
      <w:lang w:eastAsia="en-US"/>
    </w:rPr>
  </w:style>
  <w:style w:type="paragraph" w:styleId="a3">
    <w:name w:val="Balloon Text"/>
    <w:basedOn w:val="a"/>
    <w:link w:val="Char"/>
    <w:uiPriority w:val="99"/>
    <w:semiHidden/>
    <w:rsid w:val="008B29F4"/>
    <w:rPr>
      <w:rFonts w:ascii="Gulim" w:eastAsia="Times New Roman"/>
      <w:sz w:val="16"/>
      <w:szCs w:val="16"/>
    </w:rPr>
  </w:style>
  <w:style w:type="character" w:customStyle="1" w:styleId="Char">
    <w:name w:val="풍선 도움말 텍스트 Char"/>
    <w:basedOn w:val="a0"/>
    <w:link w:val="a3"/>
    <w:uiPriority w:val="99"/>
    <w:semiHidden/>
    <w:locked/>
    <w:rsid w:val="008B29F4"/>
    <w:rPr>
      <w:rFonts w:ascii="Gulim" w:eastAsia="Times New Roman" w:hAnsi="Times New Roman" w:cs="Times New Roman"/>
      <w:sz w:val="16"/>
      <w:szCs w:val="16"/>
      <w:lang w:eastAsia="en-US"/>
    </w:rPr>
  </w:style>
  <w:style w:type="paragraph" w:customStyle="1" w:styleId="s0">
    <w:name w:val="s0"/>
    <w:rsid w:val="005246CE"/>
    <w:pPr>
      <w:widowControl w:val="0"/>
      <w:autoSpaceDE w:val="0"/>
      <w:autoSpaceDN w:val="0"/>
      <w:adjustRightInd w:val="0"/>
      <w:spacing w:after="0" w:line="240" w:lineRule="auto"/>
    </w:pPr>
    <w:rPr>
      <w:rFonts w:ascii="Batang" w:eastAsia="Times New Roman"/>
      <w:sz w:val="24"/>
      <w:szCs w:val="24"/>
    </w:rPr>
  </w:style>
  <w:style w:type="table" w:styleId="a4">
    <w:name w:val="Table Grid"/>
    <w:basedOn w:val="a1"/>
    <w:uiPriority w:val="99"/>
    <w:rsid w:val="0036764E"/>
    <w:pPr>
      <w:spacing w:after="0" w:line="240" w:lineRule="auto"/>
    </w:pPr>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note text"/>
    <w:basedOn w:val="a"/>
    <w:link w:val="Char0"/>
    <w:uiPriority w:val="99"/>
    <w:semiHidden/>
    <w:rsid w:val="00100B8A"/>
    <w:pPr>
      <w:snapToGrid w:val="0"/>
    </w:pPr>
  </w:style>
  <w:style w:type="character" w:customStyle="1" w:styleId="Char0">
    <w:name w:val="각주 텍스트 Char"/>
    <w:basedOn w:val="a0"/>
    <w:link w:val="a5"/>
    <w:uiPriority w:val="99"/>
    <w:semiHidden/>
    <w:locked/>
    <w:rsid w:val="00100B8A"/>
    <w:rPr>
      <w:rFonts w:ascii="Times New Roman" w:hAnsi="Times New Roman" w:cs="Times New Roman"/>
      <w:sz w:val="24"/>
      <w:szCs w:val="24"/>
      <w:lang w:eastAsia="en-US"/>
    </w:rPr>
  </w:style>
  <w:style w:type="paragraph" w:customStyle="1" w:styleId="Authoraddress">
    <w:name w:val="Author address"/>
    <w:basedOn w:val="a"/>
    <w:uiPriority w:val="99"/>
    <w:rsid w:val="00100B8A"/>
    <w:pPr>
      <w:jc w:val="center"/>
    </w:pPr>
    <w:rPr>
      <w:rFonts w:eastAsia="MS Mincho" w:hAnsi="Times"/>
      <w:szCs w:val="20"/>
      <w:lang w:eastAsia="ja-JP"/>
    </w:rPr>
  </w:style>
  <w:style w:type="paragraph" w:styleId="a6">
    <w:name w:val="header"/>
    <w:basedOn w:val="a"/>
    <w:link w:val="Char1"/>
    <w:uiPriority w:val="99"/>
    <w:semiHidden/>
    <w:rsid w:val="006229A2"/>
    <w:pPr>
      <w:tabs>
        <w:tab w:val="center" w:pos="4513"/>
        <w:tab w:val="right" w:pos="9026"/>
      </w:tabs>
      <w:snapToGrid w:val="0"/>
    </w:pPr>
  </w:style>
  <w:style w:type="character" w:customStyle="1" w:styleId="Char1">
    <w:name w:val="머리글 Char"/>
    <w:basedOn w:val="a0"/>
    <w:link w:val="a6"/>
    <w:uiPriority w:val="99"/>
    <w:semiHidden/>
    <w:locked/>
    <w:rsid w:val="006229A2"/>
    <w:rPr>
      <w:rFonts w:ascii="Times New Roman" w:hAnsi="Times New Roman" w:cs="Times New Roman"/>
      <w:sz w:val="24"/>
      <w:szCs w:val="24"/>
      <w:lang w:eastAsia="en-US"/>
    </w:rPr>
  </w:style>
  <w:style w:type="paragraph" w:styleId="a7">
    <w:name w:val="footer"/>
    <w:basedOn w:val="a"/>
    <w:link w:val="Char2"/>
    <w:uiPriority w:val="99"/>
    <w:rsid w:val="006229A2"/>
    <w:pPr>
      <w:tabs>
        <w:tab w:val="center" w:pos="4513"/>
        <w:tab w:val="right" w:pos="9026"/>
      </w:tabs>
      <w:snapToGrid w:val="0"/>
    </w:pPr>
  </w:style>
  <w:style w:type="character" w:customStyle="1" w:styleId="Char2">
    <w:name w:val="바닥글 Char"/>
    <w:basedOn w:val="a0"/>
    <w:link w:val="a7"/>
    <w:uiPriority w:val="99"/>
    <w:locked/>
    <w:rsid w:val="006229A2"/>
    <w:rPr>
      <w:rFonts w:ascii="Times New Roman" w:hAnsi="Times New Roman" w:cs="Times New Roman"/>
      <w:sz w:val="24"/>
      <w:szCs w:val="24"/>
      <w:lang w:eastAsia="en-US"/>
    </w:rPr>
  </w:style>
  <w:style w:type="character" w:styleId="a8">
    <w:name w:val="line number"/>
    <w:basedOn w:val="a0"/>
    <w:uiPriority w:val="99"/>
    <w:semiHidden/>
    <w:rsid w:val="006229A2"/>
    <w:rPr>
      <w:rFonts w:cs="Times New Roman"/>
    </w:rPr>
  </w:style>
  <w:style w:type="character" w:styleId="a9">
    <w:name w:val="Hyperlink"/>
    <w:basedOn w:val="a0"/>
    <w:uiPriority w:val="99"/>
    <w:rsid w:val="00A00DE8"/>
    <w:rPr>
      <w:rFonts w:cs="Times New Roman"/>
      <w:color w:val="0000FF"/>
      <w:u w:val="single"/>
    </w:rPr>
  </w:style>
  <w:style w:type="paragraph" w:customStyle="1" w:styleId="aa">
    <w:name w:val="바탕글"/>
    <w:basedOn w:val="a"/>
    <w:uiPriority w:val="99"/>
    <w:rsid w:val="00F35A9B"/>
    <w:pPr>
      <w:snapToGrid w:val="0"/>
      <w:spacing w:line="384" w:lineRule="auto"/>
      <w:jc w:val="both"/>
    </w:pPr>
    <w:rPr>
      <w:rFonts w:ascii="Batang" w:cs="Gulim"/>
      <w:color w:val="000000"/>
      <w:sz w:val="20"/>
      <w:szCs w:val="20"/>
      <w:lang w:eastAsia="ko-KR"/>
    </w:rPr>
  </w:style>
  <w:style w:type="character" w:customStyle="1" w:styleId="engdictitle">
    <w:name w:val="engdic_title"/>
    <w:basedOn w:val="a0"/>
    <w:uiPriority w:val="99"/>
    <w:rsid w:val="00AC7F63"/>
    <w:rPr>
      <w:rFonts w:cs="Times New Roman"/>
    </w:rPr>
  </w:style>
  <w:style w:type="character" w:styleId="ab">
    <w:name w:val="footnote reference"/>
    <w:basedOn w:val="a0"/>
    <w:uiPriority w:val="99"/>
    <w:semiHidden/>
    <w:rsid w:val="00F063AE"/>
    <w:rPr>
      <w:rFonts w:cs="Times New Roman"/>
      <w:vertAlign w:val="superscript"/>
    </w:rPr>
  </w:style>
  <w:style w:type="paragraph" w:styleId="ac">
    <w:name w:val="List Paragraph"/>
    <w:basedOn w:val="a"/>
    <w:uiPriority w:val="34"/>
    <w:qFormat/>
    <w:rsid w:val="00BA068E"/>
    <w:pPr>
      <w:ind w:left="720"/>
      <w:contextualSpacing/>
    </w:pPr>
  </w:style>
  <w:style w:type="character" w:customStyle="1" w:styleId="WW8Num7z0">
    <w:name w:val="WW8Num7z0"/>
    <w:rsid w:val="001236F1"/>
    <w:rPr>
      <w:rFonts w:ascii="Symbol" w:hAnsi="Symbol"/>
    </w:rPr>
  </w:style>
  <w:style w:type="character" w:styleId="ad">
    <w:name w:val="Strong"/>
    <w:basedOn w:val="a0"/>
    <w:uiPriority w:val="22"/>
    <w:qFormat/>
    <w:locked/>
    <w:rsid w:val="00D30D8A"/>
    <w:rPr>
      <w:b/>
      <w:bCs/>
    </w:rPr>
  </w:style>
  <w:style w:type="character" w:customStyle="1" w:styleId="apple-converted-space">
    <w:name w:val="apple-converted-space"/>
    <w:basedOn w:val="a0"/>
    <w:rsid w:val="00D30D8A"/>
  </w:style>
  <w:style w:type="character" w:styleId="ae">
    <w:name w:val="Emphasis"/>
    <w:basedOn w:val="a0"/>
    <w:uiPriority w:val="20"/>
    <w:qFormat/>
    <w:locked/>
    <w:rsid w:val="00D30D8A"/>
    <w:rPr>
      <w:i/>
      <w:iCs/>
    </w:rPr>
  </w:style>
  <w:style w:type="paragraph" w:customStyle="1" w:styleId="WW-">
    <w:name w:val="WW-일반 (웹)"/>
    <w:basedOn w:val="a"/>
    <w:rsid w:val="005F35A5"/>
    <w:pPr>
      <w:suppressAutoHyphens/>
      <w:spacing w:before="280" w:after="280"/>
    </w:pPr>
    <w:rPr>
      <w:rFonts w:ascii="Gulim" w:eastAsia="Gulim" w:hAnsi="Gulim"/>
      <w:kern w:val="1"/>
      <w:lang w:eastAsia="ar-SA"/>
    </w:rPr>
  </w:style>
  <w:style w:type="character" w:styleId="af">
    <w:name w:val="FollowedHyperlink"/>
    <w:basedOn w:val="a0"/>
    <w:uiPriority w:val="99"/>
    <w:semiHidden/>
    <w:unhideWhenUsed/>
    <w:rsid w:val="00F7213A"/>
    <w:rPr>
      <w:color w:val="800080" w:themeColor="followedHyperlink"/>
      <w:u w:val="single"/>
    </w:rPr>
  </w:style>
  <w:style w:type="character" w:customStyle="1" w:styleId="apple-style-span">
    <w:name w:val="apple-style-span"/>
    <w:basedOn w:val="a0"/>
    <w:rsid w:val="0058120E"/>
  </w:style>
  <w:style w:type="character" w:styleId="af0">
    <w:name w:val="annotation reference"/>
    <w:basedOn w:val="a0"/>
    <w:uiPriority w:val="99"/>
    <w:semiHidden/>
    <w:unhideWhenUsed/>
    <w:rsid w:val="00342B10"/>
    <w:rPr>
      <w:sz w:val="16"/>
      <w:szCs w:val="16"/>
    </w:rPr>
  </w:style>
  <w:style w:type="paragraph" w:styleId="af1">
    <w:name w:val="annotation text"/>
    <w:basedOn w:val="a"/>
    <w:link w:val="Char3"/>
    <w:uiPriority w:val="99"/>
    <w:semiHidden/>
    <w:unhideWhenUsed/>
    <w:rsid w:val="00342B10"/>
    <w:rPr>
      <w:sz w:val="20"/>
      <w:szCs w:val="20"/>
    </w:rPr>
  </w:style>
  <w:style w:type="character" w:customStyle="1" w:styleId="Char3">
    <w:name w:val="메모 텍스트 Char"/>
    <w:basedOn w:val="a0"/>
    <w:link w:val="af1"/>
    <w:uiPriority w:val="99"/>
    <w:semiHidden/>
    <w:rsid w:val="00342B10"/>
    <w:rPr>
      <w:rFonts w:ascii="Times New Roman" w:hAnsi="Times New Roman"/>
      <w:sz w:val="20"/>
      <w:szCs w:val="20"/>
      <w:lang w:eastAsia="en-US"/>
    </w:rPr>
  </w:style>
  <w:style w:type="paragraph" w:styleId="af2">
    <w:name w:val="annotation subject"/>
    <w:basedOn w:val="af1"/>
    <w:next w:val="af1"/>
    <w:link w:val="Char4"/>
    <w:uiPriority w:val="99"/>
    <w:semiHidden/>
    <w:unhideWhenUsed/>
    <w:rsid w:val="00342B10"/>
    <w:rPr>
      <w:b/>
      <w:bCs/>
    </w:rPr>
  </w:style>
  <w:style w:type="character" w:customStyle="1" w:styleId="Char4">
    <w:name w:val="메모 주제 Char"/>
    <w:basedOn w:val="Char3"/>
    <w:link w:val="af2"/>
    <w:uiPriority w:val="99"/>
    <w:semiHidden/>
    <w:rsid w:val="00342B10"/>
    <w:rPr>
      <w:b/>
      <w:bCs/>
    </w:rPr>
  </w:style>
</w:styles>
</file>

<file path=word/webSettings.xml><?xml version="1.0" encoding="utf-8"?>
<w:webSettings xmlns:r="http://schemas.openxmlformats.org/officeDocument/2006/relationships" xmlns:w="http://schemas.openxmlformats.org/wordprocessingml/2006/main">
  <w:divs>
    <w:div w:id="410396090">
      <w:bodyDiv w:val="1"/>
      <w:marLeft w:val="0"/>
      <w:marRight w:val="0"/>
      <w:marTop w:val="0"/>
      <w:marBottom w:val="0"/>
      <w:divBdr>
        <w:top w:val="none" w:sz="0" w:space="0" w:color="auto"/>
        <w:left w:val="none" w:sz="0" w:space="0" w:color="auto"/>
        <w:bottom w:val="none" w:sz="0" w:space="0" w:color="auto"/>
        <w:right w:val="none" w:sz="0" w:space="0" w:color="auto"/>
      </w:divBdr>
    </w:div>
    <w:div w:id="473643943">
      <w:bodyDiv w:val="1"/>
      <w:marLeft w:val="0"/>
      <w:marRight w:val="0"/>
      <w:marTop w:val="0"/>
      <w:marBottom w:val="0"/>
      <w:divBdr>
        <w:top w:val="none" w:sz="0" w:space="0" w:color="auto"/>
        <w:left w:val="none" w:sz="0" w:space="0" w:color="auto"/>
        <w:bottom w:val="none" w:sz="0" w:space="0" w:color="auto"/>
        <w:right w:val="none" w:sz="0" w:space="0" w:color="auto"/>
      </w:divBdr>
      <w:divsChild>
        <w:div w:id="1277253690">
          <w:marLeft w:val="0"/>
          <w:marRight w:val="0"/>
          <w:marTop w:val="0"/>
          <w:marBottom w:val="0"/>
          <w:divBdr>
            <w:top w:val="none" w:sz="0" w:space="0" w:color="auto"/>
            <w:left w:val="none" w:sz="0" w:space="0" w:color="auto"/>
            <w:bottom w:val="none" w:sz="0" w:space="0" w:color="auto"/>
            <w:right w:val="none" w:sz="0" w:space="0" w:color="auto"/>
          </w:divBdr>
        </w:div>
        <w:div w:id="1301694863">
          <w:marLeft w:val="0"/>
          <w:marRight w:val="0"/>
          <w:marTop w:val="0"/>
          <w:marBottom w:val="0"/>
          <w:divBdr>
            <w:top w:val="none" w:sz="0" w:space="0" w:color="auto"/>
            <w:left w:val="none" w:sz="0" w:space="0" w:color="auto"/>
            <w:bottom w:val="none" w:sz="0" w:space="0" w:color="auto"/>
            <w:right w:val="none" w:sz="0" w:space="0" w:color="auto"/>
          </w:divBdr>
        </w:div>
      </w:divsChild>
    </w:div>
    <w:div w:id="2023582624">
      <w:marLeft w:val="0"/>
      <w:marRight w:val="0"/>
      <w:marTop w:val="0"/>
      <w:marBottom w:val="0"/>
      <w:divBdr>
        <w:top w:val="none" w:sz="0" w:space="0" w:color="auto"/>
        <w:left w:val="none" w:sz="0" w:space="0" w:color="auto"/>
        <w:bottom w:val="none" w:sz="0" w:space="0" w:color="auto"/>
        <w:right w:val="none" w:sz="0" w:space="0" w:color="auto"/>
      </w:divBdr>
    </w:div>
    <w:div w:id="2023582625">
      <w:marLeft w:val="0"/>
      <w:marRight w:val="0"/>
      <w:marTop w:val="0"/>
      <w:marBottom w:val="0"/>
      <w:divBdr>
        <w:top w:val="none" w:sz="0" w:space="0" w:color="auto"/>
        <w:left w:val="none" w:sz="0" w:space="0" w:color="auto"/>
        <w:bottom w:val="none" w:sz="0" w:space="0" w:color="auto"/>
        <w:right w:val="none" w:sz="0" w:space="0" w:color="auto"/>
      </w:divBdr>
    </w:div>
    <w:div w:id="2023582626">
      <w:marLeft w:val="0"/>
      <w:marRight w:val="0"/>
      <w:marTop w:val="0"/>
      <w:marBottom w:val="0"/>
      <w:divBdr>
        <w:top w:val="none" w:sz="0" w:space="0" w:color="auto"/>
        <w:left w:val="none" w:sz="0" w:space="0" w:color="auto"/>
        <w:bottom w:val="none" w:sz="0" w:space="0" w:color="auto"/>
        <w:right w:val="none" w:sz="0" w:space="0" w:color="auto"/>
      </w:divBdr>
    </w:div>
    <w:div w:id="2023582627">
      <w:marLeft w:val="0"/>
      <w:marRight w:val="0"/>
      <w:marTop w:val="0"/>
      <w:marBottom w:val="0"/>
      <w:divBdr>
        <w:top w:val="none" w:sz="0" w:space="0" w:color="auto"/>
        <w:left w:val="none" w:sz="0" w:space="0" w:color="auto"/>
        <w:bottom w:val="none" w:sz="0" w:space="0" w:color="auto"/>
        <w:right w:val="none" w:sz="0" w:space="0" w:color="auto"/>
      </w:divBdr>
    </w:div>
    <w:div w:id="2023582628">
      <w:marLeft w:val="0"/>
      <w:marRight w:val="0"/>
      <w:marTop w:val="0"/>
      <w:marBottom w:val="0"/>
      <w:divBdr>
        <w:top w:val="none" w:sz="0" w:space="0" w:color="auto"/>
        <w:left w:val="none" w:sz="0" w:space="0" w:color="auto"/>
        <w:bottom w:val="none" w:sz="0" w:space="0" w:color="auto"/>
        <w:right w:val="none" w:sz="0" w:space="0" w:color="auto"/>
      </w:divBdr>
    </w:div>
    <w:div w:id="2023582629">
      <w:marLeft w:val="0"/>
      <w:marRight w:val="0"/>
      <w:marTop w:val="0"/>
      <w:marBottom w:val="0"/>
      <w:divBdr>
        <w:top w:val="none" w:sz="0" w:space="0" w:color="auto"/>
        <w:left w:val="none" w:sz="0" w:space="0" w:color="auto"/>
        <w:bottom w:val="none" w:sz="0" w:space="0" w:color="auto"/>
        <w:right w:val="none" w:sz="0" w:space="0" w:color="auto"/>
      </w:divBdr>
    </w:div>
    <w:div w:id="2023582630">
      <w:marLeft w:val="0"/>
      <w:marRight w:val="0"/>
      <w:marTop w:val="0"/>
      <w:marBottom w:val="0"/>
      <w:divBdr>
        <w:top w:val="none" w:sz="0" w:space="0" w:color="auto"/>
        <w:left w:val="none" w:sz="0" w:space="0" w:color="auto"/>
        <w:bottom w:val="none" w:sz="0" w:space="0" w:color="auto"/>
        <w:right w:val="none" w:sz="0" w:space="0" w:color="auto"/>
      </w:divBdr>
    </w:div>
    <w:div w:id="2023582631">
      <w:marLeft w:val="0"/>
      <w:marRight w:val="0"/>
      <w:marTop w:val="0"/>
      <w:marBottom w:val="0"/>
      <w:divBdr>
        <w:top w:val="none" w:sz="0" w:space="0" w:color="auto"/>
        <w:left w:val="none" w:sz="0" w:space="0" w:color="auto"/>
        <w:bottom w:val="none" w:sz="0" w:space="0" w:color="auto"/>
        <w:right w:val="none" w:sz="0" w:space="0" w:color="auto"/>
      </w:divBdr>
    </w:div>
    <w:div w:id="2023582632">
      <w:marLeft w:val="0"/>
      <w:marRight w:val="0"/>
      <w:marTop w:val="0"/>
      <w:marBottom w:val="0"/>
      <w:divBdr>
        <w:top w:val="none" w:sz="0" w:space="0" w:color="auto"/>
        <w:left w:val="none" w:sz="0" w:space="0" w:color="auto"/>
        <w:bottom w:val="none" w:sz="0" w:space="0" w:color="auto"/>
        <w:right w:val="none" w:sz="0" w:space="0" w:color="auto"/>
      </w:divBdr>
    </w:div>
    <w:div w:id="2023582633">
      <w:marLeft w:val="0"/>
      <w:marRight w:val="0"/>
      <w:marTop w:val="0"/>
      <w:marBottom w:val="0"/>
      <w:divBdr>
        <w:top w:val="none" w:sz="0" w:space="0" w:color="auto"/>
        <w:left w:val="none" w:sz="0" w:space="0" w:color="auto"/>
        <w:bottom w:val="none" w:sz="0" w:space="0" w:color="auto"/>
        <w:right w:val="none" w:sz="0" w:space="0" w:color="auto"/>
      </w:divBdr>
    </w:div>
    <w:div w:id="2023582634">
      <w:marLeft w:val="0"/>
      <w:marRight w:val="0"/>
      <w:marTop w:val="0"/>
      <w:marBottom w:val="0"/>
      <w:divBdr>
        <w:top w:val="none" w:sz="0" w:space="0" w:color="auto"/>
        <w:left w:val="none" w:sz="0" w:space="0" w:color="auto"/>
        <w:bottom w:val="none" w:sz="0" w:space="0" w:color="auto"/>
        <w:right w:val="none" w:sz="0" w:space="0" w:color="auto"/>
      </w:divBdr>
    </w:div>
    <w:div w:id="2023582635">
      <w:marLeft w:val="0"/>
      <w:marRight w:val="0"/>
      <w:marTop w:val="0"/>
      <w:marBottom w:val="0"/>
      <w:divBdr>
        <w:top w:val="none" w:sz="0" w:space="0" w:color="auto"/>
        <w:left w:val="none" w:sz="0" w:space="0" w:color="auto"/>
        <w:bottom w:val="none" w:sz="0" w:space="0" w:color="auto"/>
        <w:right w:val="none" w:sz="0" w:space="0" w:color="auto"/>
      </w:divBdr>
    </w:div>
    <w:div w:id="2023582636">
      <w:marLeft w:val="0"/>
      <w:marRight w:val="0"/>
      <w:marTop w:val="0"/>
      <w:marBottom w:val="0"/>
      <w:divBdr>
        <w:top w:val="none" w:sz="0" w:space="0" w:color="auto"/>
        <w:left w:val="none" w:sz="0" w:space="0" w:color="auto"/>
        <w:bottom w:val="none" w:sz="0" w:space="0" w:color="auto"/>
        <w:right w:val="none" w:sz="0" w:space="0" w:color="auto"/>
      </w:divBdr>
      <w:divsChild>
        <w:div w:id="2023582668">
          <w:marLeft w:val="0"/>
          <w:marRight w:val="0"/>
          <w:marTop w:val="0"/>
          <w:marBottom w:val="0"/>
          <w:divBdr>
            <w:top w:val="none" w:sz="0" w:space="0" w:color="auto"/>
            <w:left w:val="none" w:sz="0" w:space="0" w:color="auto"/>
            <w:bottom w:val="none" w:sz="0" w:space="0" w:color="auto"/>
            <w:right w:val="none" w:sz="0" w:space="0" w:color="auto"/>
          </w:divBdr>
          <w:divsChild>
            <w:div w:id="2023582645">
              <w:marLeft w:val="0"/>
              <w:marRight w:val="-143"/>
              <w:marTop w:val="0"/>
              <w:marBottom w:val="713"/>
              <w:divBdr>
                <w:top w:val="none" w:sz="0" w:space="0" w:color="auto"/>
                <w:left w:val="none" w:sz="0" w:space="0" w:color="auto"/>
                <w:bottom w:val="none" w:sz="0" w:space="0" w:color="auto"/>
                <w:right w:val="none" w:sz="0" w:space="0" w:color="auto"/>
              </w:divBdr>
              <w:divsChild>
                <w:div w:id="20235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82637">
      <w:marLeft w:val="0"/>
      <w:marRight w:val="0"/>
      <w:marTop w:val="0"/>
      <w:marBottom w:val="0"/>
      <w:divBdr>
        <w:top w:val="none" w:sz="0" w:space="0" w:color="auto"/>
        <w:left w:val="none" w:sz="0" w:space="0" w:color="auto"/>
        <w:bottom w:val="none" w:sz="0" w:space="0" w:color="auto"/>
        <w:right w:val="none" w:sz="0" w:space="0" w:color="auto"/>
      </w:divBdr>
    </w:div>
    <w:div w:id="2023582638">
      <w:marLeft w:val="0"/>
      <w:marRight w:val="0"/>
      <w:marTop w:val="0"/>
      <w:marBottom w:val="0"/>
      <w:divBdr>
        <w:top w:val="none" w:sz="0" w:space="0" w:color="auto"/>
        <w:left w:val="none" w:sz="0" w:space="0" w:color="auto"/>
        <w:bottom w:val="none" w:sz="0" w:space="0" w:color="auto"/>
        <w:right w:val="none" w:sz="0" w:space="0" w:color="auto"/>
      </w:divBdr>
    </w:div>
    <w:div w:id="2023582639">
      <w:marLeft w:val="0"/>
      <w:marRight w:val="0"/>
      <w:marTop w:val="0"/>
      <w:marBottom w:val="0"/>
      <w:divBdr>
        <w:top w:val="none" w:sz="0" w:space="0" w:color="auto"/>
        <w:left w:val="none" w:sz="0" w:space="0" w:color="auto"/>
        <w:bottom w:val="none" w:sz="0" w:space="0" w:color="auto"/>
        <w:right w:val="none" w:sz="0" w:space="0" w:color="auto"/>
      </w:divBdr>
    </w:div>
    <w:div w:id="2023582640">
      <w:marLeft w:val="0"/>
      <w:marRight w:val="0"/>
      <w:marTop w:val="0"/>
      <w:marBottom w:val="0"/>
      <w:divBdr>
        <w:top w:val="none" w:sz="0" w:space="0" w:color="auto"/>
        <w:left w:val="none" w:sz="0" w:space="0" w:color="auto"/>
        <w:bottom w:val="none" w:sz="0" w:space="0" w:color="auto"/>
        <w:right w:val="none" w:sz="0" w:space="0" w:color="auto"/>
      </w:divBdr>
    </w:div>
    <w:div w:id="2023582641">
      <w:marLeft w:val="0"/>
      <w:marRight w:val="0"/>
      <w:marTop w:val="0"/>
      <w:marBottom w:val="0"/>
      <w:divBdr>
        <w:top w:val="none" w:sz="0" w:space="0" w:color="auto"/>
        <w:left w:val="none" w:sz="0" w:space="0" w:color="auto"/>
        <w:bottom w:val="none" w:sz="0" w:space="0" w:color="auto"/>
        <w:right w:val="none" w:sz="0" w:space="0" w:color="auto"/>
      </w:divBdr>
    </w:div>
    <w:div w:id="2023582642">
      <w:marLeft w:val="0"/>
      <w:marRight w:val="0"/>
      <w:marTop w:val="0"/>
      <w:marBottom w:val="0"/>
      <w:divBdr>
        <w:top w:val="none" w:sz="0" w:space="0" w:color="auto"/>
        <w:left w:val="none" w:sz="0" w:space="0" w:color="auto"/>
        <w:bottom w:val="none" w:sz="0" w:space="0" w:color="auto"/>
        <w:right w:val="none" w:sz="0" w:space="0" w:color="auto"/>
      </w:divBdr>
    </w:div>
    <w:div w:id="2023582643">
      <w:marLeft w:val="0"/>
      <w:marRight w:val="0"/>
      <w:marTop w:val="0"/>
      <w:marBottom w:val="0"/>
      <w:divBdr>
        <w:top w:val="none" w:sz="0" w:space="0" w:color="auto"/>
        <w:left w:val="none" w:sz="0" w:space="0" w:color="auto"/>
        <w:bottom w:val="none" w:sz="0" w:space="0" w:color="auto"/>
        <w:right w:val="none" w:sz="0" w:space="0" w:color="auto"/>
      </w:divBdr>
    </w:div>
    <w:div w:id="2023582644">
      <w:marLeft w:val="0"/>
      <w:marRight w:val="0"/>
      <w:marTop w:val="0"/>
      <w:marBottom w:val="0"/>
      <w:divBdr>
        <w:top w:val="none" w:sz="0" w:space="0" w:color="auto"/>
        <w:left w:val="none" w:sz="0" w:space="0" w:color="auto"/>
        <w:bottom w:val="none" w:sz="0" w:space="0" w:color="auto"/>
        <w:right w:val="none" w:sz="0" w:space="0" w:color="auto"/>
      </w:divBdr>
    </w:div>
    <w:div w:id="2023582646">
      <w:marLeft w:val="0"/>
      <w:marRight w:val="0"/>
      <w:marTop w:val="0"/>
      <w:marBottom w:val="0"/>
      <w:divBdr>
        <w:top w:val="none" w:sz="0" w:space="0" w:color="auto"/>
        <w:left w:val="none" w:sz="0" w:space="0" w:color="auto"/>
        <w:bottom w:val="none" w:sz="0" w:space="0" w:color="auto"/>
        <w:right w:val="none" w:sz="0" w:space="0" w:color="auto"/>
      </w:divBdr>
    </w:div>
    <w:div w:id="2023582647">
      <w:marLeft w:val="0"/>
      <w:marRight w:val="0"/>
      <w:marTop w:val="0"/>
      <w:marBottom w:val="0"/>
      <w:divBdr>
        <w:top w:val="none" w:sz="0" w:space="0" w:color="auto"/>
        <w:left w:val="none" w:sz="0" w:space="0" w:color="auto"/>
        <w:bottom w:val="none" w:sz="0" w:space="0" w:color="auto"/>
        <w:right w:val="none" w:sz="0" w:space="0" w:color="auto"/>
      </w:divBdr>
    </w:div>
    <w:div w:id="2023582648">
      <w:marLeft w:val="0"/>
      <w:marRight w:val="0"/>
      <w:marTop w:val="0"/>
      <w:marBottom w:val="0"/>
      <w:divBdr>
        <w:top w:val="none" w:sz="0" w:space="0" w:color="auto"/>
        <w:left w:val="none" w:sz="0" w:space="0" w:color="auto"/>
        <w:bottom w:val="none" w:sz="0" w:space="0" w:color="auto"/>
        <w:right w:val="none" w:sz="0" w:space="0" w:color="auto"/>
      </w:divBdr>
    </w:div>
    <w:div w:id="2023582649">
      <w:marLeft w:val="0"/>
      <w:marRight w:val="0"/>
      <w:marTop w:val="0"/>
      <w:marBottom w:val="0"/>
      <w:divBdr>
        <w:top w:val="none" w:sz="0" w:space="0" w:color="auto"/>
        <w:left w:val="none" w:sz="0" w:space="0" w:color="auto"/>
        <w:bottom w:val="none" w:sz="0" w:space="0" w:color="auto"/>
        <w:right w:val="none" w:sz="0" w:space="0" w:color="auto"/>
      </w:divBdr>
    </w:div>
    <w:div w:id="2023582650">
      <w:marLeft w:val="0"/>
      <w:marRight w:val="0"/>
      <w:marTop w:val="0"/>
      <w:marBottom w:val="0"/>
      <w:divBdr>
        <w:top w:val="none" w:sz="0" w:space="0" w:color="auto"/>
        <w:left w:val="none" w:sz="0" w:space="0" w:color="auto"/>
        <w:bottom w:val="none" w:sz="0" w:space="0" w:color="auto"/>
        <w:right w:val="none" w:sz="0" w:space="0" w:color="auto"/>
      </w:divBdr>
    </w:div>
    <w:div w:id="2023582651">
      <w:marLeft w:val="0"/>
      <w:marRight w:val="0"/>
      <w:marTop w:val="0"/>
      <w:marBottom w:val="0"/>
      <w:divBdr>
        <w:top w:val="none" w:sz="0" w:space="0" w:color="auto"/>
        <w:left w:val="none" w:sz="0" w:space="0" w:color="auto"/>
        <w:bottom w:val="none" w:sz="0" w:space="0" w:color="auto"/>
        <w:right w:val="none" w:sz="0" w:space="0" w:color="auto"/>
      </w:divBdr>
    </w:div>
    <w:div w:id="2023582652">
      <w:marLeft w:val="0"/>
      <w:marRight w:val="0"/>
      <w:marTop w:val="0"/>
      <w:marBottom w:val="0"/>
      <w:divBdr>
        <w:top w:val="none" w:sz="0" w:space="0" w:color="auto"/>
        <w:left w:val="none" w:sz="0" w:space="0" w:color="auto"/>
        <w:bottom w:val="none" w:sz="0" w:space="0" w:color="auto"/>
        <w:right w:val="none" w:sz="0" w:space="0" w:color="auto"/>
      </w:divBdr>
    </w:div>
    <w:div w:id="2023582653">
      <w:marLeft w:val="0"/>
      <w:marRight w:val="0"/>
      <w:marTop w:val="0"/>
      <w:marBottom w:val="0"/>
      <w:divBdr>
        <w:top w:val="none" w:sz="0" w:space="0" w:color="auto"/>
        <w:left w:val="none" w:sz="0" w:space="0" w:color="auto"/>
        <w:bottom w:val="none" w:sz="0" w:space="0" w:color="auto"/>
        <w:right w:val="none" w:sz="0" w:space="0" w:color="auto"/>
      </w:divBdr>
    </w:div>
    <w:div w:id="2023582654">
      <w:marLeft w:val="0"/>
      <w:marRight w:val="0"/>
      <w:marTop w:val="0"/>
      <w:marBottom w:val="0"/>
      <w:divBdr>
        <w:top w:val="none" w:sz="0" w:space="0" w:color="auto"/>
        <w:left w:val="none" w:sz="0" w:space="0" w:color="auto"/>
        <w:bottom w:val="none" w:sz="0" w:space="0" w:color="auto"/>
        <w:right w:val="none" w:sz="0" w:space="0" w:color="auto"/>
      </w:divBdr>
    </w:div>
    <w:div w:id="2023582655">
      <w:marLeft w:val="0"/>
      <w:marRight w:val="0"/>
      <w:marTop w:val="0"/>
      <w:marBottom w:val="0"/>
      <w:divBdr>
        <w:top w:val="none" w:sz="0" w:space="0" w:color="auto"/>
        <w:left w:val="none" w:sz="0" w:space="0" w:color="auto"/>
        <w:bottom w:val="none" w:sz="0" w:space="0" w:color="auto"/>
        <w:right w:val="none" w:sz="0" w:space="0" w:color="auto"/>
      </w:divBdr>
    </w:div>
    <w:div w:id="2023582656">
      <w:marLeft w:val="0"/>
      <w:marRight w:val="0"/>
      <w:marTop w:val="0"/>
      <w:marBottom w:val="0"/>
      <w:divBdr>
        <w:top w:val="none" w:sz="0" w:space="0" w:color="auto"/>
        <w:left w:val="none" w:sz="0" w:space="0" w:color="auto"/>
        <w:bottom w:val="none" w:sz="0" w:space="0" w:color="auto"/>
        <w:right w:val="none" w:sz="0" w:space="0" w:color="auto"/>
      </w:divBdr>
    </w:div>
    <w:div w:id="2023582657">
      <w:marLeft w:val="0"/>
      <w:marRight w:val="0"/>
      <w:marTop w:val="0"/>
      <w:marBottom w:val="0"/>
      <w:divBdr>
        <w:top w:val="none" w:sz="0" w:space="0" w:color="auto"/>
        <w:left w:val="none" w:sz="0" w:space="0" w:color="auto"/>
        <w:bottom w:val="none" w:sz="0" w:space="0" w:color="auto"/>
        <w:right w:val="none" w:sz="0" w:space="0" w:color="auto"/>
      </w:divBdr>
    </w:div>
    <w:div w:id="2023582658">
      <w:marLeft w:val="0"/>
      <w:marRight w:val="0"/>
      <w:marTop w:val="0"/>
      <w:marBottom w:val="0"/>
      <w:divBdr>
        <w:top w:val="none" w:sz="0" w:space="0" w:color="auto"/>
        <w:left w:val="none" w:sz="0" w:space="0" w:color="auto"/>
        <w:bottom w:val="none" w:sz="0" w:space="0" w:color="auto"/>
        <w:right w:val="none" w:sz="0" w:space="0" w:color="auto"/>
      </w:divBdr>
    </w:div>
    <w:div w:id="2023582660">
      <w:marLeft w:val="0"/>
      <w:marRight w:val="0"/>
      <w:marTop w:val="0"/>
      <w:marBottom w:val="0"/>
      <w:divBdr>
        <w:top w:val="none" w:sz="0" w:space="0" w:color="auto"/>
        <w:left w:val="none" w:sz="0" w:space="0" w:color="auto"/>
        <w:bottom w:val="none" w:sz="0" w:space="0" w:color="auto"/>
        <w:right w:val="none" w:sz="0" w:space="0" w:color="auto"/>
      </w:divBdr>
    </w:div>
    <w:div w:id="2023582661">
      <w:marLeft w:val="0"/>
      <w:marRight w:val="0"/>
      <w:marTop w:val="0"/>
      <w:marBottom w:val="0"/>
      <w:divBdr>
        <w:top w:val="none" w:sz="0" w:space="0" w:color="auto"/>
        <w:left w:val="none" w:sz="0" w:space="0" w:color="auto"/>
        <w:bottom w:val="none" w:sz="0" w:space="0" w:color="auto"/>
        <w:right w:val="none" w:sz="0" w:space="0" w:color="auto"/>
      </w:divBdr>
    </w:div>
    <w:div w:id="2023582662">
      <w:marLeft w:val="0"/>
      <w:marRight w:val="0"/>
      <w:marTop w:val="0"/>
      <w:marBottom w:val="0"/>
      <w:divBdr>
        <w:top w:val="none" w:sz="0" w:space="0" w:color="auto"/>
        <w:left w:val="none" w:sz="0" w:space="0" w:color="auto"/>
        <w:bottom w:val="none" w:sz="0" w:space="0" w:color="auto"/>
        <w:right w:val="none" w:sz="0" w:space="0" w:color="auto"/>
      </w:divBdr>
    </w:div>
    <w:div w:id="2023582663">
      <w:marLeft w:val="0"/>
      <w:marRight w:val="0"/>
      <w:marTop w:val="0"/>
      <w:marBottom w:val="0"/>
      <w:divBdr>
        <w:top w:val="none" w:sz="0" w:space="0" w:color="auto"/>
        <w:left w:val="none" w:sz="0" w:space="0" w:color="auto"/>
        <w:bottom w:val="none" w:sz="0" w:space="0" w:color="auto"/>
        <w:right w:val="none" w:sz="0" w:space="0" w:color="auto"/>
      </w:divBdr>
    </w:div>
    <w:div w:id="2023582664">
      <w:marLeft w:val="0"/>
      <w:marRight w:val="0"/>
      <w:marTop w:val="0"/>
      <w:marBottom w:val="0"/>
      <w:divBdr>
        <w:top w:val="none" w:sz="0" w:space="0" w:color="auto"/>
        <w:left w:val="none" w:sz="0" w:space="0" w:color="auto"/>
        <w:bottom w:val="none" w:sz="0" w:space="0" w:color="auto"/>
        <w:right w:val="none" w:sz="0" w:space="0" w:color="auto"/>
      </w:divBdr>
    </w:div>
    <w:div w:id="2023582665">
      <w:marLeft w:val="0"/>
      <w:marRight w:val="0"/>
      <w:marTop w:val="0"/>
      <w:marBottom w:val="0"/>
      <w:divBdr>
        <w:top w:val="none" w:sz="0" w:space="0" w:color="auto"/>
        <w:left w:val="none" w:sz="0" w:space="0" w:color="auto"/>
        <w:bottom w:val="none" w:sz="0" w:space="0" w:color="auto"/>
        <w:right w:val="none" w:sz="0" w:space="0" w:color="auto"/>
      </w:divBdr>
    </w:div>
    <w:div w:id="2023582666">
      <w:marLeft w:val="0"/>
      <w:marRight w:val="0"/>
      <w:marTop w:val="0"/>
      <w:marBottom w:val="0"/>
      <w:divBdr>
        <w:top w:val="none" w:sz="0" w:space="0" w:color="auto"/>
        <w:left w:val="none" w:sz="0" w:space="0" w:color="auto"/>
        <w:bottom w:val="none" w:sz="0" w:space="0" w:color="auto"/>
        <w:right w:val="none" w:sz="0" w:space="0" w:color="auto"/>
      </w:divBdr>
    </w:div>
    <w:div w:id="2023582667">
      <w:marLeft w:val="0"/>
      <w:marRight w:val="0"/>
      <w:marTop w:val="0"/>
      <w:marBottom w:val="0"/>
      <w:divBdr>
        <w:top w:val="none" w:sz="0" w:space="0" w:color="auto"/>
        <w:left w:val="none" w:sz="0" w:space="0" w:color="auto"/>
        <w:bottom w:val="none" w:sz="0" w:space="0" w:color="auto"/>
        <w:right w:val="none" w:sz="0" w:space="0" w:color="auto"/>
      </w:divBdr>
    </w:div>
    <w:div w:id="2023582669">
      <w:marLeft w:val="0"/>
      <w:marRight w:val="0"/>
      <w:marTop w:val="0"/>
      <w:marBottom w:val="0"/>
      <w:divBdr>
        <w:top w:val="none" w:sz="0" w:space="0" w:color="auto"/>
        <w:left w:val="none" w:sz="0" w:space="0" w:color="auto"/>
        <w:bottom w:val="none" w:sz="0" w:space="0" w:color="auto"/>
        <w:right w:val="none" w:sz="0" w:space="0" w:color="auto"/>
      </w:divBdr>
    </w:div>
    <w:div w:id="2023582670">
      <w:marLeft w:val="0"/>
      <w:marRight w:val="0"/>
      <w:marTop w:val="0"/>
      <w:marBottom w:val="0"/>
      <w:divBdr>
        <w:top w:val="none" w:sz="0" w:space="0" w:color="auto"/>
        <w:left w:val="none" w:sz="0" w:space="0" w:color="auto"/>
        <w:bottom w:val="none" w:sz="0" w:space="0" w:color="auto"/>
        <w:right w:val="none" w:sz="0" w:space="0" w:color="auto"/>
      </w:divBdr>
    </w:div>
    <w:div w:id="2023582671">
      <w:marLeft w:val="0"/>
      <w:marRight w:val="0"/>
      <w:marTop w:val="0"/>
      <w:marBottom w:val="0"/>
      <w:divBdr>
        <w:top w:val="none" w:sz="0" w:space="0" w:color="auto"/>
        <w:left w:val="none" w:sz="0" w:space="0" w:color="auto"/>
        <w:bottom w:val="none" w:sz="0" w:space="0" w:color="auto"/>
        <w:right w:val="none" w:sz="0" w:space="0" w:color="auto"/>
      </w:divBdr>
    </w:div>
    <w:div w:id="2023582672">
      <w:marLeft w:val="0"/>
      <w:marRight w:val="0"/>
      <w:marTop w:val="0"/>
      <w:marBottom w:val="0"/>
      <w:divBdr>
        <w:top w:val="none" w:sz="0" w:space="0" w:color="auto"/>
        <w:left w:val="none" w:sz="0" w:space="0" w:color="auto"/>
        <w:bottom w:val="none" w:sz="0" w:space="0" w:color="auto"/>
        <w:right w:val="none" w:sz="0" w:space="0" w:color="auto"/>
      </w:divBdr>
    </w:div>
    <w:div w:id="2023582673">
      <w:marLeft w:val="0"/>
      <w:marRight w:val="0"/>
      <w:marTop w:val="0"/>
      <w:marBottom w:val="0"/>
      <w:divBdr>
        <w:top w:val="none" w:sz="0" w:space="0" w:color="auto"/>
        <w:left w:val="none" w:sz="0" w:space="0" w:color="auto"/>
        <w:bottom w:val="none" w:sz="0" w:space="0" w:color="auto"/>
        <w:right w:val="none" w:sz="0" w:space="0" w:color="auto"/>
      </w:divBdr>
    </w:div>
    <w:div w:id="2023582674">
      <w:marLeft w:val="0"/>
      <w:marRight w:val="0"/>
      <w:marTop w:val="0"/>
      <w:marBottom w:val="0"/>
      <w:divBdr>
        <w:top w:val="none" w:sz="0" w:space="0" w:color="auto"/>
        <w:left w:val="none" w:sz="0" w:space="0" w:color="auto"/>
        <w:bottom w:val="none" w:sz="0" w:space="0" w:color="auto"/>
        <w:right w:val="none" w:sz="0" w:space="0" w:color="auto"/>
      </w:divBdr>
    </w:div>
    <w:div w:id="2030835683">
      <w:bodyDiv w:val="1"/>
      <w:marLeft w:val="0"/>
      <w:marRight w:val="0"/>
      <w:marTop w:val="0"/>
      <w:marBottom w:val="0"/>
      <w:divBdr>
        <w:top w:val="none" w:sz="0" w:space="0" w:color="auto"/>
        <w:left w:val="none" w:sz="0" w:space="0" w:color="auto"/>
        <w:bottom w:val="none" w:sz="0" w:space="0" w:color="auto"/>
        <w:right w:val="none" w:sz="0" w:space="0" w:color="auto"/>
      </w:divBdr>
    </w:div>
    <w:div w:id="2054577712">
      <w:bodyDiv w:val="1"/>
      <w:marLeft w:val="0"/>
      <w:marRight w:val="0"/>
      <w:marTop w:val="0"/>
      <w:marBottom w:val="0"/>
      <w:divBdr>
        <w:top w:val="none" w:sz="0" w:space="0" w:color="auto"/>
        <w:left w:val="none" w:sz="0" w:space="0" w:color="auto"/>
        <w:bottom w:val="none" w:sz="0" w:space="0" w:color="auto"/>
        <w:right w:val="none" w:sz="0" w:space="0" w:color="auto"/>
      </w:divBdr>
      <w:divsChild>
        <w:div w:id="1757554657">
          <w:marLeft w:val="0"/>
          <w:marRight w:val="0"/>
          <w:marTop w:val="0"/>
          <w:marBottom w:val="0"/>
          <w:divBdr>
            <w:top w:val="none" w:sz="0" w:space="0" w:color="auto"/>
            <w:left w:val="none" w:sz="0" w:space="0" w:color="auto"/>
            <w:bottom w:val="none" w:sz="0" w:space="0" w:color="auto"/>
            <w:right w:val="none" w:sz="0" w:space="0" w:color="auto"/>
          </w:divBdr>
          <w:divsChild>
            <w:div w:id="714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urvey.com" TargetMode="External"/><Relationship Id="rId13" Type="http://schemas.openxmlformats.org/officeDocument/2006/relationships/hyperlink" Target="http://www.sciencedirect.com/science?_ob=PublicationURL&amp;_tockey=%23TOC%235968%232001%23999619994%23228192%23FLA%23&amp;_cdi=5968&amp;_pubType=J&amp;_auth=y&amp;_acct=C000004738&amp;_version=1&amp;_urlVersion=0&amp;_userid=44062&amp;md5=8709df6b8dce16c20fd10d61196923cd"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iencedirect.com/science/journal/03787206"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_ob=ArticleURL&amp;_udi=B6VD0-42BSJ33-4&amp;_user=44062&amp;_rdoc=1&amp;_fmt=&amp;_orig=search&amp;_sort=d&amp;view=c&amp;_acct=C000004738&amp;_version=1&amp;_urlVersion=0&amp;_userid=44062&amp;md5=6c2c4c3745d10b0e81601d15cb60c23d" TargetMode="External"/><Relationship Id="rId5" Type="http://schemas.openxmlformats.org/officeDocument/2006/relationships/webSettings" Target="webSettings.xml"/><Relationship Id="rId15" Type="http://schemas.openxmlformats.org/officeDocument/2006/relationships/package" Target="embeddings/Microsoft_Office_PowerPoint_____1.sldx"/><Relationship Id="rId23" Type="http://schemas.openxmlformats.org/officeDocument/2006/relationships/theme" Target="theme/theme1.xml"/><Relationship Id="rId10" Type="http://schemas.openxmlformats.org/officeDocument/2006/relationships/hyperlink" Target="http://proquest.umi.com.libproxy.sdsu.edu/pqdweb?RQT=318&amp;pmid=14913&amp;TS=1302730897&amp;clientId=17862&amp;VInst=PROD&amp;VName=PQD&amp;VType=PQD"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CAD2-41B5-4453-83CE-418832B2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13805</Words>
  <Characters>78693</Characters>
  <Application>Microsoft Office Word</Application>
  <DocSecurity>0</DocSecurity>
  <Lines>655</Lines>
  <Paragraphs>184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추가연구</vt:lpstr>
    </vt:vector>
  </TitlesOfParts>
  <Company>YouSendIt, Inc.</Company>
  <LinksUpToDate>false</LinksUpToDate>
  <CharactersWithSpaces>92314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bshin</dc:creator>
  <cp:lastModifiedBy>이호근교수님</cp:lastModifiedBy>
  <cp:revision>2</cp:revision>
  <cp:lastPrinted>2013-03-25T08:07:00Z</cp:lastPrinted>
  <dcterms:created xsi:type="dcterms:W3CDTF">2013-03-25T08:40:00Z</dcterms:created>
  <dcterms:modified xsi:type="dcterms:W3CDTF">2013-03-25T08:40:00Z</dcterms:modified>
</cp:coreProperties>
</file>